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31/05/2025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7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O curso de Processamento de Linguagem Natural está em andamento durante o mês de setembro, com aulas focadas no uso da ferramenta spaCy para processamento de linguagem natural (PLN). As aulas aprofundaram os conceitos ministrados anteriormente e incluíram a instalação da ferramenta, a criação de um ambiente de desenvolvimento local e a exploração das funcionalidades do spaCy.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01/10/2024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