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A435" w14:textId="77777777" w:rsidR="0047363E" w:rsidRPr="0047363E" w:rsidRDefault="0047363E" w:rsidP="0047363E">
      <w:pPr>
        <w:rPr>
          <w:b/>
          <w:bCs/>
        </w:rPr>
      </w:pPr>
      <w:r w:rsidRPr="0047363E">
        <w:rPr>
          <w:b/>
          <w:bCs/>
        </w:rPr>
        <w:t xml:space="preserve">1. ADN de la Marca &amp; </w:t>
      </w:r>
      <w:proofErr w:type="spellStart"/>
      <w:r w:rsidRPr="0047363E">
        <w:rPr>
          <w:b/>
          <w:bCs/>
        </w:rPr>
        <w:t>Posicionamiento</w:t>
      </w:r>
      <w:proofErr w:type="spellEnd"/>
    </w:p>
    <w:p w14:paraId="47644026" w14:textId="77777777" w:rsidR="0047363E" w:rsidRPr="0047363E" w:rsidRDefault="0047363E" w:rsidP="0047363E">
      <w:pPr>
        <w:numPr>
          <w:ilvl w:val="0"/>
          <w:numId w:val="1"/>
        </w:numPr>
      </w:pPr>
      <w:r w:rsidRPr="0047363E">
        <w:rPr>
          <w:b/>
          <w:bCs/>
          <w:lang w:val="es-US"/>
        </w:rPr>
        <w:t>Esencia de la marca:</w:t>
      </w:r>
      <w:r w:rsidRPr="0047363E">
        <w:rPr>
          <w:lang w:val="es-US"/>
        </w:rPr>
        <w:t xml:space="preserve"> El puente entre la mente consciente, el subconsciente y el espíritu. </w:t>
      </w:r>
      <w:r w:rsidRPr="0047363E">
        <w:t xml:space="preserve">Un </w:t>
      </w:r>
      <w:proofErr w:type="spellStart"/>
      <w:r w:rsidRPr="0047363E">
        <w:t>espacio</w:t>
      </w:r>
      <w:proofErr w:type="spellEnd"/>
      <w:r w:rsidRPr="0047363E">
        <w:t xml:space="preserve"> de </w:t>
      </w:r>
      <w:proofErr w:type="spellStart"/>
      <w:r w:rsidRPr="0047363E">
        <w:t>alta</w:t>
      </w:r>
      <w:proofErr w:type="spellEnd"/>
      <w:r w:rsidRPr="0047363E">
        <w:t xml:space="preserve"> gama para la </w:t>
      </w:r>
      <w:proofErr w:type="spellStart"/>
      <w:r w:rsidRPr="0047363E">
        <w:t>evolución</w:t>
      </w:r>
      <w:proofErr w:type="spellEnd"/>
      <w:r w:rsidRPr="0047363E">
        <w:t xml:space="preserve"> integral.</w:t>
      </w:r>
    </w:p>
    <w:p w14:paraId="6BFDC2CD" w14:textId="77777777" w:rsidR="0047363E" w:rsidRPr="0047363E" w:rsidRDefault="0047363E" w:rsidP="0047363E">
      <w:pPr>
        <w:numPr>
          <w:ilvl w:val="0"/>
          <w:numId w:val="1"/>
        </w:numPr>
        <w:rPr>
          <w:lang w:val="es-US"/>
        </w:rPr>
      </w:pPr>
      <w:r w:rsidRPr="0047363E">
        <w:rPr>
          <w:b/>
          <w:bCs/>
          <w:lang w:val="es-US"/>
        </w:rPr>
        <w:t>Tono de comunicación:</w:t>
      </w:r>
      <w:r w:rsidRPr="0047363E">
        <w:rPr>
          <w:lang w:val="es-US"/>
        </w:rPr>
        <w:t xml:space="preserve"> Empático, sofisticado, clínico pero cálido, y profundamente respetuoso.</w:t>
      </w:r>
    </w:p>
    <w:p w14:paraId="012719E1" w14:textId="77777777" w:rsidR="0047363E" w:rsidRPr="0047363E" w:rsidRDefault="0047363E" w:rsidP="0047363E">
      <w:pPr>
        <w:numPr>
          <w:ilvl w:val="0"/>
          <w:numId w:val="1"/>
        </w:numPr>
        <w:rPr>
          <w:lang w:val="es-US"/>
        </w:rPr>
      </w:pPr>
      <w:r w:rsidRPr="0047363E">
        <w:rPr>
          <w:b/>
          <w:bCs/>
          <w:lang w:val="es-US"/>
        </w:rPr>
        <w:t>Propuesta de Valor:</w:t>
      </w:r>
      <w:r w:rsidRPr="0047363E">
        <w:rPr>
          <w:lang w:val="es-US"/>
        </w:rPr>
        <w:t xml:space="preserve"> Un enfoque multidisciplinario que atiende el bienestar mental y espiritual en un entorno premium, seguro y personalizado.</w:t>
      </w:r>
    </w:p>
    <w:p w14:paraId="54187353" w14:textId="77777777" w:rsidR="0047363E" w:rsidRPr="0047363E" w:rsidRDefault="0047363E" w:rsidP="0047363E">
      <w:pPr>
        <w:rPr>
          <w:b/>
          <w:bCs/>
          <w:lang w:val="es-US"/>
        </w:rPr>
      </w:pPr>
      <w:r w:rsidRPr="0047363E">
        <w:rPr>
          <w:b/>
          <w:bCs/>
          <w:lang w:val="es-US"/>
        </w:rPr>
        <w:t>2. Paleta de Colores (Estética Premium)</w:t>
      </w:r>
    </w:p>
    <w:p w14:paraId="490D25E6" w14:textId="77777777" w:rsidR="0047363E" w:rsidRPr="0047363E" w:rsidRDefault="0047363E" w:rsidP="0047363E">
      <w:pPr>
        <w:rPr>
          <w:lang w:val="es-US"/>
        </w:rPr>
      </w:pPr>
      <w:r w:rsidRPr="0047363E">
        <w:rPr>
          <w:lang w:val="es-US"/>
        </w:rPr>
        <w:t xml:space="preserve">Manteniendo un </w:t>
      </w:r>
      <w:r w:rsidRPr="0047363E">
        <w:rPr>
          <w:b/>
          <w:bCs/>
          <w:lang w:val="es-US"/>
        </w:rPr>
        <w:t>fondo blanco limpio y minimalista</w:t>
      </w:r>
      <w:r w:rsidRPr="0047363E">
        <w:rPr>
          <w:lang w:val="es-US"/>
        </w:rPr>
        <w:t xml:space="preserve"> para evocar claridad mental, paz y pulcritud, la combinación de colores se estructurará de la siguiente manera:</w:t>
      </w:r>
    </w:p>
    <w:p w14:paraId="1873B955" w14:textId="77777777" w:rsidR="0047363E" w:rsidRPr="0047363E" w:rsidRDefault="0047363E" w:rsidP="0047363E">
      <w:pPr>
        <w:numPr>
          <w:ilvl w:val="0"/>
          <w:numId w:val="2"/>
        </w:numPr>
        <w:rPr>
          <w:lang w:val="es-US"/>
        </w:rPr>
      </w:pPr>
      <w:r w:rsidRPr="0047363E">
        <w:rPr>
          <w:b/>
          <w:bCs/>
          <w:lang w:val="es-US"/>
        </w:rPr>
        <w:t>Verde Turquesa (Color Principal):</w:t>
      </w:r>
      <w:r w:rsidRPr="0047363E">
        <w:rPr>
          <w:lang w:val="es-US"/>
        </w:rPr>
        <w:t xml:space="preserve"> Aporta equilibrio, sanación y frescura. En psicología transpersonal, es el color de la transformación y la calma profunda (ideal para estados hipnóticos y terapias).</w:t>
      </w:r>
    </w:p>
    <w:p w14:paraId="2A999E03" w14:textId="77777777" w:rsidR="0047363E" w:rsidRPr="0047363E" w:rsidRDefault="0047363E" w:rsidP="0047363E">
      <w:pPr>
        <w:numPr>
          <w:ilvl w:val="0"/>
          <w:numId w:val="2"/>
        </w:numPr>
        <w:rPr>
          <w:lang w:val="es-US"/>
        </w:rPr>
      </w:pPr>
      <w:r w:rsidRPr="0047363E">
        <w:rPr>
          <w:b/>
          <w:bCs/>
          <w:lang w:val="es-US"/>
        </w:rPr>
        <w:t>Dorado y Plateado (Acentos y Texturas):</w:t>
      </w:r>
      <w:r w:rsidRPr="0047363E">
        <w:rPr>
          <w:lang w:val="es-US"/>
        </w:rPr>
        <w:t xml:space="preserve"> Representan el target de clase alta. El dorado simboliza la luz espiritual, el sol y la sabiduría; el plateado evoca la luna, la intuición y la mente subconsciente. Se deben usar en detalles finos (líneas del logo, tipografías secundarias o papelería).</w:t>
      </w:r>
    </w:p>
    <w:p w14:paraId="624FB267" w14:textId="77777777" w:rsidR="0047363E" w:rsidRPr="0047363E" w:rsidRDefault="0047363E" w:rsidP="0047363E">
      <w:pPr>
        <w:numPr>
          <w:ilvl w:val="0"/>
          <w:numId w:val="2"/>
        </w:numPr>
        <w:rPr>
          <w:lang w:val="es-US"/>
        </w:rPr>
      </w:pPr>
      <w:r w:rsidRPr="0047363E">
        <w:rPr>
          <w:b/>
          <w:bCs/>
          <w:lang w:val="es-US"/>
        </w:rPr>
        <w:t xml:space="preserve">Naranja Claro Pastel (Color de Contraste </w:t>
      </w:r>
      <w:proofErr w:type="spellStart"/>
      <w:r w:rsidRPr="0047363E">
        <w:rPr>
          <w:b/>
          <w:bCs/>
          <w:lang w:val="es-US"/>
        </w:rPr>
        <w:t>Calido</w:t>
      </w:r>
      <w:proofErr w:type="spellEnd"/>
      <w:r w:rsidRPr="0047363E">
        <w:rPr>
          <w:b/>
          <w:bCs/>
          <w:lang w:val="es-US"/>
        </w:rPr>
        <w:t>):</w:t>
      </w:r>
      <w:r w:rsidRPr="0047363E">
        <w:rPr>
          <w:lang w:val="es-US"/>
        </w:rPr>
        <w:t xml:space="preserve"> Se usará con sutileza para dar calidez humana, accesibilidad (clave para el público infantil y adulto mayor) y optimismo. Evita que la marca se sienta fría o puramente clínica.</w:t>
      </w:r>
    </w:p>
    <w:p w14:paraId="267C070A" w14:textId="77777777" w:rsidR="0047363E" w:rsidRPr="0047363E" w:rsidRDefault="0047363E" w:rsidP="0047363E">
      <w:pPr>
        <w:rPr>
          <w:b/>
          <w:bCs/>
          <w:lang w:val="es-US"/>
        </w:rPr>
      </w:pPr>
      <w:r w:rsidRPr="0047363E">
        <w:rPr>
          <w:b/>
          <w:bCs/>
          <w:lang w:val="es-US"/>
        </w:rPr>
        <w:t>3. Identidad Visual &amp; Propuestas de Logo</w:t>
      </w:r>
    </w:p>
    <w:p w14:paraId="7F26DA81" w14:textId="77777777" w:rsidR="0047363E" w:rsidRPr="0047363E" w:rsidRDefault="0047363E" w:rsidP="0047363E">
      <w:pPr>
        <w:rPr>
          <w:lang w:val="es-US"/>
        </w:rPr>
      </w:pPr>
      <w:r w:rsidRPr="0047363E">
        <w:rPr>
          <w:lang w:val="es-US"/>
        </w:rPr>
        <w:t>El logo debe ser limpio y moderno. Al incluir técnicas aplicables a niños y adultos, el símbolo debe ser abstracto pero sugerente.</w:t>
      </w:r>
    </w:p>
    <w:p w14:paraId="109978D5" w14:textId="77777777" w:rsidR="0047363E" w:rsidRPr="0047363E" w:rsidRDefault="0047363E" w:rsidP="0047363E">
      <w:pPr>
        <w:numPr>
          <w:ilvl w:val="0"/>
          <w:numId w:val="3"/>
        </w:numPr>
      </w:pPr>
      <w:r w:rsidRPr="0047363E">
        <w:rPr>
          <w:b/>
          <w:bCs/>
          <w:lang w:val="es-US"/>
        </w:rPr>
        <w:t>Opción A (El Portal de la Mente):</w:t>
      </w:r>
      <w:r w:rsidRPr="0047363E">
        <w:rPr>
          <w:lang w:val="es-US"/>
        </w:rPr>
        <w:t xml:space="preserve"> Un círculo minimalista dorado que se desvanece en un degradado hacia el verde turquesa, con una silueta geométrica limpia en el centro (como una mariposa abstracta, una espiral áurea o una gota de esencia). </w:t>
      </w:r>
      <w:proofErr w:type="spellStart"/>
      <w:r w:rsidRPr="0047363E">
        <w:t>Simboliza</w:t>
      </w:r>
      <w:proofErr w:type="spellEnd"/>
      <w:r w:rsidRPr="0047363E">
        <w:t xml:space="preserve"> la entrada al </w:t>
      </w:r>
      <w:proofErr w:type="spellStart"/>
      <w:r w:rsidRPr="0047363E">
        <w:t>subconsciente</w:t>
      </w:r>
      <w:proofErr w:type="spellEnd"/>
      <w:r w:rsidRPr="0047363E">
        <w:t xml:space="preserve"> y la </w:t>
      </w:r>
      <w:proofErr w:type="spellStart"/>
      <w:r w:rsidRPr="0047363E">
        <w:t>transformación</w:t>
      </w:r>
      <w:proofErr w:type="spellEnd"/>
      <w:r w:rsidRPr="0047363E">
        <w:t>.</w:t>
      </w:r>
    </w:p>
    <w:p w14:paraId="6ABD417E" w14:textId="77777777" w:rsidR="0047363E" w:rsidRPr="0047363E" w:rsidRDefault="0047363E" w:rsidP="0047363E">
      <w:pPr>
        <w:numPr>
          <w:ilvl w:val="0"/>
          <w:numId w:val="3"/>
        </w:numPr>
        <w:rPr>
          <w:lang w:val="es-US"/>
        </w:rPr>
      </w:pPr>
      <w:r w:rsidRPr="0047363E">
        <w:rPr>
          <w:b/>
          <w:bCs/>
          <w:lang w:val="es-US"/>
        </w:rPr>
        <w:t>Opción B (La Fusión Holística):</w:t>
      </w:r>
      <w:r w:rsidRPr="0047363E">
        <w:rPr>
          <w:lang w:val="es-US"/>
        </w:rPr>
        <w:t xml:space="preserve"> Las iniciales "EH" entrelazadas con líneas tipográficas muy delgadas y elegantes en plateado, donde una sutil onda en turquesa cruza el diseño, simulando una frecuencia cerebral Alfa o un flujo de energía.</w:t>
      </w:r>
    </w:p>
    <w:p w14:paraId="79866EDD" w14:textId="77777777" w:rsidR="0047363E" w:rsidRPr="0047363E" w:rsidRDefault="0047363E" w:rsidP="0047363E">
      <w:pPr>
        <w:numPr>
          <w:ilvl w:val="0"/>
          <w:numId w:val="3"/>
        </w:numPr>
        <w:rPr>
          <w:lang w:val="es-US"/>
        </w:rPr>
      </w:pPr>
      <w:r w:rsidRPr="0047363E">
        <w:rPr>
          <w:b/>
          <w:bCs/>
          <w:lang w:val="es-US"/>
        </w:rPr>
        <w:t>Tipografía sugerida:</w:t>
      </w:r>
      <w:r w:rsidRPr="0047363E">
        <w:rPr>
          <w:lang w:val="es-US"/>
        </w:rPr>
        <w:t xml:space="preserve"> Fuentes </w:t>
      </w:r>
      <w:r w:rsidRPr="0047363E">
        <w:rPr>
          <w:i/>
          <w:iCs/>
          <w:lang w:val="es-US"/>
        </w:rPr>
        <w:t>Serif</w:t>
      </w:r>
      <w:r w:rsidRPr="0047363E">
        <w:rPr>
          <w:lang w:val="es-US"/>
        </w:rPr>
        <w:t xml:space="preserve"> modernas y estilizadas (como </w:t>
      </w:r>
      <w:proofErr w:type="spellStart"/>
      <w:r w:rsidRPr="0047363E">
        <w:rPr>
          <w:i/>
          <w:iCs/>
          <w:lang w:val="es-US"/>
        </w:rPr>
        <w:t>Cinzel</w:t>
      </w:r>
      <w:proofErr w:type="spellEnd"/>
      <w:r w:rsidRPr="0047363E">
        <w:rPr>
          <w:lang w:val="es-US"/>
        </w:rPr>
        <w:t xml:space="preserve">, </w:t>
      </w:r>
      <w:r w:rsidRPr="0047363E">
        <w:rPr>
          <w:i/>
          <w:iCs/>
          <w:lang w:val="es-US"/>
        </w:rPr>
        <w:t xml:space="preserve">Playfair </w:t>
      </w:r>
      <w:proofErr w:type="spellStart"/>
      <w:r w:rsidRPr="0047363E">
        <w:rPr>
          <w:i/>
          <w:iCs/>
          <w:lang w:val="es-US"/>
        </w:rPr>
        <w:t>Display</w:t>
      </w:r>
      <w:proofErr w:type="spellEnd"/>
      <w:r w:rsidRPr="0047363E">
        <w:rPr>
          <w:lang w:val="es-US"/>
        </w:rPr>
        <w:t xml:space="preserve"> o </w:t>
      </w:r>
      <w:r w:rsidRPr="0047363E">
        <w:rPr>
          <w:i/>
          <w:iCs/>
          <w:lang w:val="es-US"/>
        </w:rPr>
        <w:t>Bodoni</w:t>
      </w:r>
      <w:r w:rsidRPr="0047363E">
        <w:rPr>
          <w:lang w:val="es-US"/>
        </w:rPr>
        <w:t xml:space="preserve">) para el nombre principal, transmitiendo estatus y profesionalismo. Para los subtítulos o servicios, una </w:t>
      </w:r>
      <w:r w:rsidRPr="0047363E">
        <w:rPr>
          <w:i/>
          <w:iCs/>
          <w:lang w:val="es-US"/>
        </w:rPr>
        <w:t>Sans-</w:t>
      </w:r>
      <w:proofErr w:type="spellStart"/>
      <w:r w:rsidRPr="0047363E">
        <w:rPr>
          <w:i/>
          <w:iCs/>
          <w:lang w:val="es-US"/>
        </w:rPr>
        <w:t>serif</w:t>
      </w:r>
      <w:proofErr w:type="spellEnd"/>
      <w:r w:rsidRPr="0047363E">
        <w:rPr>
          <w:lang w:val="es-US"/>
        </w:rPr>
        <w:t xml:space="preserve"> limpia y ligera (como </w:t>
      </w:r>
      <w:r w:rsidRPr="0047363E">
        <w:rPr>
          <w:i/>
          <w:iCs/>
          <w:lang w:val="es-US"/>
        </w:rPr>
        <w:t>Montserrat</w:t>
      </w:r>
      <w:r w:rsidRPr="0047363E">
        <w:rPr>
          <w:lang w:val="es-US"/>
        </w:rPr>
        <w:t xml:space="preserve"> o </w:t>
      </w:r>
      <w:r w:rsidRPr="0047363E">
        <w:rPr>
          <w:i/>
          <w:iCs/>
          <w:lang w:val="es-US"/>
        </w:rPr>
        <w:t>Lato</w:t>
      </w:r>
      <w:r w:rsidRPr="0047363E">
        <w:rPr>
          <w:lang w:val="es-US"/>
        </w:rPr>
        <w:t>) para mantener la legibilidad.</w:t>
      </w:r>
    </w:p>
    <w:p w14:paraId="35580A4C" w14:textId="77777777" w:rsidR="0047363E" w:rsidRPr="0047363E" w:rsidRDefault="0047363E" w:rsidP="0047363E">
      <w:pPr>
        <w:rPr>
          <w:b/>
          <w:bCs/>
          <w:lang w:val="es-US"/>
        </w:rPr>
      </w:pPr>
      <w:r w:rsidRPr="0047363E">
        <w:rPr>
          <w:b/>
          <w:bCs/>
          <w:lang w:val="es-US"/>
        </w:rPr>
        <w:lastRenderedPageBreak/>
        <w:t>4. Evolución del Slogan</w:t>
      </w:r>
    </w:p>
    <w:p w14:paraId="0D8FE2C0" w14:textId="77777777" w:rsidR="0047363E" w:rsidRPr="0047363E" w:rsidRDefault="0047363E" w:rsidP="0047363E">
      <w:r w:rsidRPr="0047363E">
        <w:rPr>
          <w:lang w:val="es-US"/>
        </w:rPr>
        <w:t>La idea original de tu cliente ("</w:t>
      </w:r>
      <w:r w:rsidRPr="0047363E">
        <w:rPr>
          <w:i/>
          <w:iCs/>
          <w:lang w:val="es-US"/>
        </w:rPr>
        <w:t>Satisfacción en transformar e inspirar a las personas</w:t>
      </w:r>
      <w:r w:rsidRPr="0047363E">
        <w:rPr>
          <w:lang w:val="es-US"/>
        </w:rPr>
        <w:t xml:space="preserve">") tiene una gran intención, pero para conectar mejor con un público de clase alta, podemos refinar el lenguaje para hacerlo más sugerente, elegante e inspirador. </w:t>
      </w:r>
      <w:proofErr w:type="spellStart"/>
      <w:r w:rsidRPr="0047363E">
        <w:t>Te</w:t>
      </w:r>
      <w:proofErr w:type="spellEnd"/>
      <w:r w:rsidRPr="0047363E">
        <w:t xml:space="preserve"> </w:t>
      </w:r>
      <w:proofErr w:type="spellStart"/>
      <w:r w:rsidRPr="0047363E">
        <w:t>dejo</w:t>
      </w:r>
      <w:proofErr w:type="spellEnd"/>
      <w:r w:rsidRPr="0047363E">
        <w:t xml:space="preserve"> </w:t>
      </w:r>
      <w:proofErr w:type="spellStart"/>
      <w:r w:rsidRPr="0047363E">
        <w:t>tres</w:t>
      </w:r>
      <w:proofErr w:type="spellEnd"/>
      <w:r w:rsidRPr="0047363E">
        <w:t xml:space="preserve"> </w:t>
      </w:r>
      <w:proofErr w:type="spellStart"/>
      <w:r w:rsidRPr="0047363E">
        <w:t>opciones</w:t>
      </w:r>
      <w:proofErr w:type="spellEnd"/>
      <w:r w:rsidRPr="0047363E">
        <w:t xml:space="preserve"> </w:t>
      </w:r>
      <w:proofErr w:type="spellStart"/>
      <w:r w:rsidRPr="0047363E">
        <w:t>basadas</w:t>
      </w:r>
      <w:proofErr w:type="spellEnd"/>
      <w:r w:rsidRPr="0047363E">
        <w:t xml:space="preserve"> </w:t>
      </w:r>
      <w:proofErr w:type="spellStart"/>
      <w:r w:rsidRPr="0047363E">
        <w:t>en</w:t>
      </w:r>
      <w:proofErr w:type="spellEnd"/>
      <w:r w:rsidRPr="0047363E">
        <w:t xml:space="preserve"> </w:t>
      </w:r>
      <w:proofErr w:type="spellStart"/>
      <w:r w:rsidRPr="0047363E">
        <w:t>su</w:t>
      </w:r>
      <w:proofErr w:type="spellEnd"/>
      <w:r w:rsidRPr="0047363E">
        <w:t xml:space="preserve"> idea original:</w:t>
      </w:r>
    </w:p>
    <w:p w14:paraId="63FA8AC2" w14:textId="77777777" w:rsidR="0047363E" w:rsidRPr="0047363E" w:rsidRDefault="0047363E" w:rsidP="0047363E">
      <w:pPr>
        <w:numPr>
          <w:ilvl w:val="0"/>
          <w:numId w:val="4"/>
        </w:numPr>
      </w:pPr>
      <w:r w:rsidRPr="0047363E">
        <w:rPr>
          <w:b/>
          <w:bCs/>
          <w:lang w:val="es-US"/>
        </w:rPr>
        <w:t>Opción 1 (Sofisticada y directa):</w:t>
      </w:r>
      <w:r w:rsidRPr="0047363E">
        <w:rPr>
          <w:lang w:val="es-US"/>
        </w:rPr>
        <w:t xml:space="preserve"> </w:t>
      </w:r>
      <w:r w:rsidRPr="0047363E">
        <w:rPr>
          <w:i/>
          <w:iCs/>
          <w:lang w:val="es-US"/>
        </w:rPr>
        <w:t xml:space="preserve">"Inspirar la mente. </w:t>
      </w:r>
      <w:proofErr w:type="spellStart"/>
      <w:r w:rsidRPr="0047363E">
        <w:rPr>
          <w:i/>
          <w:iCs/>
        </w:rPr>
        <w:t>Transformar</w:t>
      </w:r>
      <w:proofErr w:type="spellEnd"/>
      <w:r w:rsidRPr="0047363E">
        <w:rPr>
          <w:i/>
          <w:iCs/>
        </w:rPr>
        <w:t xml:space="preserve"> la </w:t>
      </w:r>
      <w:proofErr w:type="spellStart"/>
      <w:r w:rsidRPr="0047363E">
        <w:rPr>
          <w:i/>
          <w:iCs/>
        </w:rPr>
        <w:t>esencia</w:t>
      </w:r>
      <w:proofErr w:type="spellEnd"/>
      <w:r w:rsidRPr="0047363E">
        <w:rPr>
          <w:i/>
          <w:iCs/>
        </w:rPr>
        <w:t>."</w:t>
      </w:r>
    </w:p>
    <w:p w14:paraId="1DAA185C" w14:textId="77777777" w:rsidR="0047363E" w:rsidRPr="0047363E" w:rsidRDefault="0047363E" w:rsidP="0047363E">
      <w:pPr>
        <w:numPr>
          <w:ilvl w:val="0"/>
          <w:numId w:val="4"/>
        </w:numPr>
        <w:rPr>
          <w:lang w:val="es-US"/>
        </w:rPr>
      </w:pPr>
      <w:r w:rsidRPr="0047363E">
        <w:rPr>
          <w:b/>
          <w:bCs/>
          <w:lang w:val="es-US"/>
        </w:rPr>
        <w:t>Opción 2 (Enfoque evolutivo):</w:t>
      </w:r>
      <w:r w:rsidRPr="0047363E">
        <w:rPr>
          <w:lang w:val="es-US"/>
        </w:rPr>
        <w:t xml:space="preserve"> </w:t>
      </w:r>
      <w:r w:rsidRPr="0047363E">
        <w:rPr>
          <w:i/>
          <w:iCs/>
          <w:lang w:val="es-US"/>
        </w:rPr>
        <w:t>"El arte de transformar e inspirar tu ser."</w:t>
      </w:r>
    </w:p>
    <w:p w14:paraId="217539C5" w14:textId="77777777" w:rsidR="0047363E" w:rsidRPr="0047363E" w:rsidRDefault="0047363E" w:rsidP="0047363E">
      <w:pPr>
        <w:numPr>
          <w:ilvl w:val="0"/>
          <w:numId w:val="4"/>
        </w:numPr>
        <w:rPr>
          <w:lang w:val="es-US"/>
        </w:rPr>
      </w:pPr>
      <w:r w:rsidRPr="0047363E">
        <w:rPr>
          <w:b/>
          <w:bCs/>
          <w:lang w:val="es-US"/>
        </w:rPr>
        <w:t>Opción 3 (Profunda y holística):</w:t>
      </w:r>
      <w:r w:rsidRPr="0047363E">
        <w:rPr>
          <w:lang w:val="es-US"/>
        </w:rPr>
        <w:t xml:space="preserve"> </w:t>
      </w:r>
      <w:r w:rsidRPr="0047363E">
        <w:rPr>
          <w:i/>
          <w:iCs/>
          <w:lang w:val="es-US"/>
        </w:rPr>
        <w:t>"Conectando tu mente, transformando tu esencia."</w:t>
      </w:r>
    </w:p>
    <w:p w14:paraId="293604D2" w14:textId="77777777" w:rsidR="0047363E" w:rsidRPr="0047363E" w:rsidRDefault="0047363E" w:rsidP="0047363E">
      <w:pPr>
        <w:rPr>
          <w:b/>
          <w:bCs/>
          <w:lang w:val="es-US"/>
        </w:rPr>
      </w:pPr>
      <w:r w:rsidRPr="0047363E">
        <w:rPr>
          <w:b/>
          <w:bCs/>
          <w:lang w:val="es-US"/>
        </w:rPr>
        <w:t>5. Arquitectura de Servicios (Estructura Comercial)</w:t>
      </w:r>
    </w:p>
    <w:p w14:paraId="1863C65B" w14:textId="77777777" w:rsidR="0047363E" w:rsidRPr="0047363E" w:rsidRDefault="0047363E" w:rsidP="0047363E">
      <w:pPr>
        <w:rPr>
          <w:lang w:val="es-US"/>
        </w:rPr>
      </w:pPr>
      <w:r w:rsidRPr="0047363E">
        <w:rPr>
          <w:lang w:val="es-US"/>
        </w:rPr>
        <w:t>Para que el negocio se vea ordenado y no confunda al cliente con tantas disciplinas juntas, te sugiero agrupar los servicios en tres pilares principales dentro de su catálogo o sitio web:</w:t>
      </w:r>
    </w:p>
    <w:p w14:paraId="46BD5146" w14:textId="77777777" w:rsidR="0047363E" w:rsidRPr="0047363E" w:rsidRDefault="0047363E" w:rsidP="0047363E">
      <w:pPr>
        <w:numPr>
          <w:ilvl w:val="0"/>
          <w:numId w:val="5"/>
        </w:numPr>
        <w:rPr>
          <w:lang w:val="es-US"/>
        </w:rPr>
      </w:pPr>
      <w:r w:rsidRPr="0047363E">
        <w:rPr>
          <w:b/>
          <w:bCs/>
          <w:lang w:val="es-US"/>
        </w:rPr>
        <w:t>Bienestar Clínico y Mental:</w:t>
      </w:r>
      <w:r w:rsidRPr="0047363E">
        <w:rPr>
          <w:lang w:val="es-US"/>
        </w:rPr>
        <w:t xml:space="preserve"> Psicología Gestalt, Terapias Psicológicas y Programación Neurolingüística (PNL).</w:t>
      </w:r>
    </w:p>
    <w:p w14:paraId="67E3B774" w14:textId="77777777" w:rsidR="0047363E" w:rsidRPr="0047363E" w:rsidRDefault="0047363E" w:rsidP="0047363E">
      <w:pPr>
        <w:numPr>
          <w:ilvl w:val="0"/>
          <w:numId w:val="5"/>
        </w:numPr>
        <w:rPr>
          <w:lang w:val="es-US"/>
        </w:rPr>
      </w:pPr>
      <w:r w:rsidRPr="0047363E">
        <w:rPr>
          <w:b/>
          <w:bCs/>
          <w:lang w:val="es-US"/>
        </w:rPr>
        <w:t>Procesos de Consciencia Ampliada:</w:t>
      </w:r>
      <w:r w:rsidRPr="0047363E">
        <w:rPr>
          <w:lang w:val="es-US"/>
        </w:rPr>
        <w:t xml:space="preserve"> Hipnosis (Presencial/Distancia) y Regresiones.</w:t>
      </w:r>
    </w:p>
    <w:p w14:paraId="2601D2DB" w14:textId="77777777" w:rsidR="0047363E" w:rsidRPr="0047363E" w:rsidRDefault="0047363E" w:rsidP="0047363E">
      <w:pPr>
        <w:numPr>
          <w:ilvl w:val="0"/>
          <w:numId w:val="5"/>
        </w:numPr>
        <w:rPr>
          <w:lang w:val="es-US"/>
        </w:rPr>
      </w:pPr>
      <w:r w:rsidRPr="0047363E">
        <w:rPr>
          <w:b/>
          <w:bCs/>
          <w:lang w:val="es-US"/>
        </w:rPr>
        <w:t>Conexión Espiritual y Holística:</w:t>
      </w:r>
      <w:r w:rsidRPr="0047363E">
        <w:rPr>
          <w:lang w:val="es-US"/>
        </w:rPr>
        <w:t xml:space="preserve"> Canalización, </w:t>
      </w:r>
      <w:proofErr w:type="spellStart"/>
      <w:r w:rsidRPr="0047363E">
        <w:rPr>
          <w:lang w:val="es-US"/>
        </w:rPr>
        <w:t>Mediunidad</w:t>
      </w:r>
      <w:proofErr w:type="spellEnd"/>
      <w:r w:rsidRPr="0047363E">
        <w:rPr>
          <w:lang w:val="es-US"/>
        </w:rPr>
        <w:t>, Guía Espiritual y Tarot.</w:t>
      </w:r>
    </w:p>
    <w:p w14:paraId="2F02DCBF" w14:textId="77777777" w:rsidR="0047363E" w:rsidRPr="0047363E" w:rsidRDefault="0047363E" w:rsidP="0047363E">
      <w:pPr>
        <w:rPr>
          <w:lang w:val="es-US"/>
        </w:rPr>
      </w:pPr>
      <w:r w:rsidRPr="0047363E">
        <w:rPr>
          <w:lang w:val="es-US"/>
        </w:rPr>
        <w:t>De esta forma, si un padre busca terapia para su hijo, entrará por el pilar clínico, mientras que alguien buscando respuestas más profundas irá al pilar holístico, manteniendo la armonía de la marca bajo el mismo concepto de "Esencia Hipnótica".</w:t>
      </w:r>
    </w:p>
    <w:p w14:paraId="1F0EEB12" w14:textId="77777777" w:rsidR="0047363E" w:rsidRPr="0047363E" w:rsidRDefault="0047363E">
      <w:pPr>
        <w:rPr>
          <w:lang w:val="es-US"/>
        </w:rPr>
      </w:pPr>
    </w:p>
    <w:sectPr w:rsidR="0047363E" w:rsidRPr="004736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3D1D"/>
    <w:multiLevelType w:val="multilevel"/>
    <w:tmpl w:val="865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60EE7"/>
    <w:multiLevelType w:val="multilevel"/>
    <w:tmpl w:val="D0F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94132"/>
    <w:multiLevelType w:val="multilevel"/>
    <w:tmpl w:val="A9E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C7576"/>
    <w:multiLevelType w:val="multilevel"/>
    <w:tmpl w:val="E78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1B3EB9"/>
    <w:multiLevelType w:val="multilevel"/>
    <w:tmpl w:val="26CC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210913">
    <w:abstractNumId w:val="0"/>
  </w:num>
  <w:num w:numId="2" w16cid:durableId="433986056">
    <w:abstractNumId w:val="1"/>
  </w:num>
  <w:num w:numId="3" w16cid:durableId="1925913800">
    <w:abstractNumId w:val="3"/>
  </w:num>
  <w:num w:numId="4" w16cid:durableId="1456174213">
    <w:abstractNumId w:val="2"/>
  </w:num>
  <w:num w:numId="5" w16cid:durableId="11655143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63E"/>
    <w:rsid w:val="0047363E"/>
    <w:rsid w:val="005E2D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DFDF"/>
  <w15:chartTrackingRefBased/>
  <w15:docId w15:val="{B292E010-6CD9-4A58-838F-8640942D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6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6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6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6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6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6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6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6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6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6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63E"/>
    <w:rPr>
      <w:rFonts w:eastAsiaTheme="majorEastAsia" w:cstheme="majorBidi"/>
      <w:color w:val="272727" w:themeColor="text1" w:themeTint="D8"/>
    </w:rPr>
  </w:style>
  <w:style w:type="paragraph" w:styleId="Title">
    <w:name w:val="Title"/>
    <w:basedOn w:val="Normal"/>
    <w:next w:val="Normal"/>
    <w:link w:val="TitleChar"/>
    <w:uiPriority w:val="10"/>
    <w:qFormat/>
    <w:rsid w:val="00473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63E"/>
    <w:pPr>
      <w:spacing w:before="160"/>
      <w:jc w:val="center"/>
    </w:pPr>
    <w:rPr>
      <w:i/>
      <w:iCs/>
      <w:color w:val="404040" w:themeColor="text1" w:themeTint="BF"/>
    </w:rPr>
  </w:style>
  <w:style w:type="character" w:customStyle="1" w:styleId="QuoteChar">
    <w:name w:val="Quote Char"/>
    <w:basedOn w:val="DefaultParagraphFont"/>
    <w:link w:val="Quote"/>
    <w:uiPriority w:val="29"/>
    <w:rsid w:val="0047363E"/>
    <w:rPr>
      <w:i/>
      <w:iCs/>
      <w:color w:val="404040" w:themeColor="text1" w:themeTint="BF"/>
    </w:rPr>
  </w:style>
  <w:style w:type="paragraph" w:styleId="ListParagraph">
    <w:name w:val="List Paragraph"/>
    <w:basedOn w:val="Normal"/>
    <w:uiPriority w:val="34"/>
    <w:qFormat/>
    <w:rsid w:val="0047363E"/>
    <w:pPr>
      <w:ind w:left="720"/>
      <w:contextualSpacing/>
    </w:pPr>
  </w:style>
  <w:style w:type="character" w:styleId="IntenseEmphasis">
    <w:name w:val="Intense Emphasis"/>
    <w:basedOn w:val="DefaultParagraphFont"/>
    <w:uiPriority w:val="21"/>
    <w:qFormat/>
    <w:rsid w:val="0047363E"/>
    <w:rPr>
      <w:i/>
      <w:iCs/>
      <w:color w:val="2F5496" w:themeColor="accent1" w:themeShade="BF"/>
    </w:rPr>
  </w:style>
  <w:style w:type="paragraph" w:styleId="IntenseQuote">
    <w:name w:val="Intense Quote"/>
    <w:basedOn w:val="Normal"/>
    <w:next w:val="Normal"/>
    <w:link w:val="IntenseQuoteChar"/>
    <w:uiPriority w:val="30"/>
    <w:qFormat/>
    <w:rsid w:val="004736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63E"/>
    <w:rPr>
      <w:i/>
      <w:iCs/>
      <w:color w:val="2F5496" w:themeColor="accent1" w:themeShade="BF"/>
    </w:rPr>
  </w:style>
  <w:style w:type="character" w:styleId="IntenseReference">
    <w:name w:val="Intense Reference"/>
    <w:basedOn w:val="DefaultParagraphFont"/>
    <w:uiPriority w:val="32"/>
    <w:qFormat/>
    <w:rsid w:val="004736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544</Words>
  <Characters>3107</Characters>
  <Application>Microsoft Office Word</Application>
  <DocSecurity>0</DocSecurity>
  <Lines>25</Lines>
  <Paragraphs>7</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Pelayo Armas</dc:creator>
  <cp:keywords/>
  <dc:description/>
  <cp:lastModifiedBy>Roger Pelayo Armas</cp:lastModifiedBy>
  <cp:revision>1</cp:revision>
  <dcterms:created xsi:type="dcterms:W3CDTF">2026-07-12T19:34:00Z</dcterms:created>
  <dcterms:modified xsi:type="dcterms:W3CDTF">2026-07-12T19:35:00Z</dcterms:modified>
</cp:coreProperties>
</file>