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Arial" w:hAnsi="Arial"/>
          <w:b/>
          <w:color w:val="1A3A6B"/>
          <w:sz w:val="56"/>
        </w:rPr>
        <w:t>INGENIERÍA BERNAL</w:t>
      </w:r>
    </w:p>
    <w:p>
      <w:r>
        <w:rPr>
          <w:rFonts w:ascii="Arial" w:hAnsi="Arial"/>
          <w:i/>
          <w:color w:val="2E75B6"/>
          <w:sz w:val="24"/>
        </w:rPr>
        <w:t>ingenieriabernal.co</w:t>
      </w:r>
    </w:p>
    <w:p/>
    <w:p>
      <w:r>
        <w:rPr>
          <w:rFonts w:ascii="Arial" w:hAnsi="Arial"/>
          <w:b/>
          <w:color w:val="1C2833"/>
          <w:sz w:val="44"/>
        </w:rPr>
        <w:t>ESTRATEGIA SEO INTEGRAL</w:t>
      </w:r>
    </w:p>
    <w:p>
      <w:r>
        <w:rPr>
          <w:rFonts w:ascii="Arial" w:hAnsi="Arial"/>
          <w:i/>
          <w:color w:val="5D6D7E"/>
          <w:sz w:val="24"/>
        </w:rPr>
        <w:t>Escalamiento rápido de tráfico orgánico y generación de leads calificados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A3A6B"/>
                <w:sz w:val="22"/>
              </w:rPr>
              <w:t>3 Segmentos</w:t>
              <w:br/>
            </w:r>
            <w:r>
              <w:rPr>
                <w:rFonts w:ascii="Arial" w:hAnsi="Arial"/>
                <w:color w:val="5D6D7E"/>
                <w:sz w:val="18"/>
              </w:rPr>
              <w:t>de cliente objetivo</w:t>
            </w:r>
          </w:p>
        </w:tc>
        <w:tc>
          <w:tcPr>
            <w:tcW w:type="dxa" w:w="3120"/>
            <w:shd w:val="clear" w:color="auto" w:fill="D8EDDF"/>
            <w:tcBorders>
              <w:top w:val="single" w:sz="4" w:space="0" w:color="D8EDDF"/>
              <w:left w:val="single" w:sz="4" w:space="0" w:color="D8EDDF"/>
              <w:bottom w:val="single" w:sz="4" w:space="0" w:color="D8EDDF"/>
              <w:right w:val="single" w:sz="4" w:space="0" w:color="D8EDDF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A3A6B"/>
                <w:sz w:val="22"/>
              </w:rPr>
              <w:t>15 Páginas nuevas</w:t>
              <w:br/>
            </w:r>
            <w:r>
              <w:rPr>
                <w:rFonts w:ascii="Arial" w:hAnsi="Arial"/>
                <w:color w:val="5D6D7E"/>
                <w:sz w:val="18"/>
              </w:rPr>
              <w:t>y artículos de blog</w:t>
            </w:r>
          </w:p>
        </w:tc>
        <w:tc>
          <w:tcPr>
            <w:tcW w:type="dxa" w:w="3120"/>
            <w:shd w:val="clear" w:color="auto" w:fill="FDEBD0"/>
            <w:tcBorders>
              <w:top w:val="single" w:sz="4" w:space="0" w:color="FDEBD0"/>
              <w:left w:val="single" w:sz="4" w:space="0" w:color="FDEBD0"/>
              <w:bottom w:val="single" w:sz="4" w:space="0" w:color="FDEBD0"/>
              <w:right w:val="single" w:sz="4" w:space="0" w:color="FDEBD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A3A6B"/>
                <w:sz w:val="22"/>
              </w:rPr>
              <w:t>90 días</w:t>
              <w:br/>
            </w:r>
            <w:r>
              <w:rPr>
                <w:rFonts w:ascii="Arial" w:hAnsi="Arial"/>
                <w:color w:val="5D6D7E"/>
                <w:sz w:val="18"/>
              </w:rPr>
              <w:t>a resultados medibles</w:t>
            </w:r>
          </w:p>
        </w:tc>
      </w:tr>
    </w:tbl>
    <w:p/>
    <w:p>
      <w:r>
        <w:rPr>
          <w:rFonts w:ascii="Arial" w:hAnsi="Arial"/>
          <w:color w:val="5D6D7E"/>
          <w:sz w:val="18"/>
        </w:rPr>
        <w:t>Elaborado: Abril 2026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Resumen Ejecutivo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Ingeniería Bernal compite en un mercado B2B de alta especialización (obras hidráulicas, urbanizaciones, planes parciales) donde la mayoría de competidores tienen sitios web delgados y sin estrategia de contenido. El cliente potencial busca soluciones concretas en lenguaje cotidiano, pero no encuentra respuestas claras. Quien resuelva esa brecha capta el lead.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Este documento define el camino: qué crear, en qué orden, para qué cliente y con qué objetivo de conversión.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Diagnóstico en 3 líneas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1264192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Dimensión</w:t>
            </w:r>
          </w:p>
        </w:tc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5056768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Situación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Oportunidad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Demanda real de clientes que buscan en Google pero no encuentran respuestas claras</w:t>
            </w:r>
          </w:p>
        </w:tc>
      </w:tr>
      <w:tr>
        <w:tc>
          <w:tcPr>
            <w:tcW w:type="dxa" w:w="4680"/>
            <w:shd w:val="clear" w:color="auto" w:fill="FADBD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Competencia</w:t>
            </w:r>
          </w:p>
        </w:tc>
        <w:tc>
          <w:tcPr>
            <w:tcW w:type="dxa" w:w="4680"/>
            <w:shd w:val="clear" w:color="auto" w:fill="FADBD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IHC, Indracol y otras firmas tienen sitios con 5-10 páginas, sin blog ni SEO técnico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Riesgo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Si Bernal no publica, un competidor con menos experiencia pero más contenido posicionará primero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1. Segmentos de Cliente Objetivo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La estrategia está organizada alrededor de tres segmentos con alta intención de contratar.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Segmento A — Obras Hidráulicas y Fluviales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33517030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22803929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Quién 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Gobernaciones, alcaldías, empresas mineras, juntas de acueducto, constructoras ribereñas</w:t>
            </w:r>
          </w:p>
        </w:tc>
      </w:tr>
      <w:tr>
        <w:tc>
          <w:tcPr>
            <w:tcW w:type="dxa" w:w="4680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Qué necesita</w:t>
            </w:r>
          </w:p>
        </w:tc>
        <w:tc>
          <w:tcPr>
            <w:tcW w:type="dxa" w:w="4680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Bocatomas, canales de riego, encauzamientos, protección ribereña, gaviones, disipadores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Cómo busca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"diseño de bocatoma Colombia", "empresa obras hidráulicas Caldas", "protección ribereña HEC-RAS"</w:t>
            </w:r>
          </w:p>
        </w:tc>
      </w:tr>
      <w:tr>
        <w:tc>
          <w:tcPr>
            <w:tcW w:type="dxa" w:w="4680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Dolor principal</w:t>
            </w:r>
          </w:p>
        </w:tc>
        <w:tc>
          <w:tcPr>
            <w:tcW w:type="dxa" w:w="4680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Licencias ambientales, estudios hidrológicos, miedo a diseños que no aprueba la CAR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Valor contrato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$80M – $2.000M+ COP dependiendo de escala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Segmento B — Urbanizaciones y Proyectos de Loteo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33517030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22803929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Quién 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Constructoras medianas, propietarios de lotes grandes, inversionistas inmobiliarios</w:t>
            </w:r>
          </w:p>
        </w:tc>
      </w:tr>
      <w:tr>
        <w:tc>
          <w:tcPr>
            <w:tcW w:type="dxa" w:w="4680"/>
            <w:shd w:val="clear" w:color="auto" w:fill="D8EDD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Qué necesita</w:t>
            </w:r>
          </w:p>
        </w:tc>
        <w:tc>
          <w:tcPr>
            <w:tcW w:type="dxa" w:w="4680"/>
            <w:shd w:val="clear" w:color="auto" w:fill="D8EDD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Diseño urbanístico, redes hidrosanitarias, vías internas, estudio de suelos, licencia de urbanismo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Cómo busca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"empresa de urbanización Colombia", "diseño hidrosanitario urbanización", "costo licencia de urbanismo"</w:t>
            </w:r>
          </w:p>
        </w:tc>
      </w:tr>
      <w:tr>
        <w:tc>
          <w:tcPr>
            <w:tcW w:type="dxa" w:w="4680"/>
            <w:shd w:val="clear" w:color="auto" w:fill="D8EDD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Dolor principal</w:t>
            </w:r>
          </w:p>
        </w:tc>
        <w:tc>
          <w:tcPr>
            <w:tcW w:type="dxa" w:w="4680"/>
            <w:shd w:val="clear" w:color="auto" w:fill="D8EDD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No saber qué documentos exige la curaduría, costo de estudios previos, tiempo de aprobación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Valor contrato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$30M – $500M COP (diseño y consultoría técnica)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Segmento C — Planes Parciales y Desarrollo Urbano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33517030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22803929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Quién 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Propietarios de suelo de expansión, promotores de macroproyectos, fiduciarias inmobiliarias</w:t>
            </w:r>
          </w:p>
        </w:tc>
      </w:tr>
      <w:tr>
        <w:tc>
          <w:tcPr>
            <w:tcW w:type="dxa" w:w="4680"/>
            <w:shd w:val="clear" w:color="auto" w:fill="FDEB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Qué necesita</w:t>
            </w:r>
          </w:p>
        </w:tc>
        <w:tc>
          <w:tcPr>
            <w:tcW w:type="dxa" w:w="4680"/>
            <w:shd w:val="clear" w:color="auto" w:fill="FDEB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Formulación de plan parcial, cargas y beneficios, coordinación POT, estudios ambientales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Cómo busca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"firma plan parcial Colombia", "consultoría plan parcial Manizales", "qué es un plan parcial"</w:t>
            </w:r>
          </w:p>
        </w:tc>
      </w:tr>
      <w:tr>
        <w:tc>
          <w:tcPr>
            <w:tcW w:type="dxa" w:w="4680"/>
            <w:shd w:val="clear" w:color="auto" w:fill="FDEB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Dolor principal</w:t>
            </w:r>
          </w:p>
        </w:tc>
        <w:tc>
          <w:tcPr>
            <w:tcW w:type="dxa" w:w="4680"/>
            <w:shd w:val="clear" w:color="auto" w:fill="FDEB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Proceso largo, riesgo de no aprobación, coordinación con múltiples entidades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Valor contrato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$50M – $300M COP (formulación + acompañamiento)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2. Clusters de Keywords por Segmento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Keywords organizadas por intención: informacional (aprende), comercial (compara), transaccional (contrata).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2.1 Obras Hidráulicas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1401964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Keyword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Intención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Vol/mes est.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Dificultad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77884934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obras hidráulicas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800-1.200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diseño de bocatoma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400-700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empresa obras hidráulicas Caldas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200-400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encauzamiento de ríos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Informacional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300-600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diseño canal de riego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300-500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gaviones Colombia precio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400-800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dique de contención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Informacional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200-400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HEC-RAS ingeniería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150-300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estudio hidrológico Colombia costo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300-500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2.2 Urbanizaciones y Loteo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1401964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Keyword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Intención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Vol/mes est.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Dificultad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77884934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empresa de urbanización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600-1.000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diseño hidrosanitario urbanización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400-700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cuánto cuesta licencia de urbanismo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Informacional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500-900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diseño urbanístico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400-600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estudio de suelos urbanización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300-500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redes de alcantarillado urbanización diseño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200-350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consultor licencia de urbanismo Manizales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150-300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Nula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urbanización industrial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150-300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2.3 Planes Parciales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1401964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Keyword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Intención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Vol/mes est.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Dificultad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77884934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qué es un plan parcial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Informacional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600-1.000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formulación plan parcial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300-500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consultoría plan parcial Manizales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Transaccional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100-200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Nula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plan parcial suelo expansión urbana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Informacional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200-400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empresa plan parcial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Comercial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200-350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cargas y beneficios urbanismo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Informacional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200-400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2.4 Keywords Locales de Alta Conversión (Cola Larga)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Volumen bajo pero intención de compra muy alta. Prácticamente sin competencia.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78160480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Keyword local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6896288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Ciudad/Región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1264192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ingeniería hidráulica Manizales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Manizales / Caldas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URGENTE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empresa urbanización Manizales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Manizales / Caldas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URGENTE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diseño hidrosanitario Caldas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Caldas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URGENTE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bocatoma Risaralda ingeniería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Risaralda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obras hidráulicas Eje Cafetero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Eje Cafetero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plan parcial Pereira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Pereira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licencia de urbanismo Pereira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Pereira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ingeniería civil obras hidráulicas Bogotá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Bogotá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3. Plan de Contenido — 15 Páginas y Artículos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Cada pieza de contenido tiene una keyword principal + intención específica. Las páginas de servicio convierten; los artículos de blog atraen tráfico en etapas tempranas.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3.1 Páginas de Servicio Nuevas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PÁGINA 1 — Bocatomas Colombia</w:t>
            </w:r>
          </w:p>
        </w:tc>
      </w:tr>
      <w:tr>
        <w:tc>
          <w:tcPr>
            <w:tcW w:type="dxa" w:w="9360"/>
            <w:shd w:val="clear" w:color="auto" w:fill="EA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Ruta: </w:t>
            </w:r>
            <w:r>
              <w:rPr>
                <w:rFonts w:ascii="Arial" w:hAnsi="Arial"/>
                <w:color w:val="2E75B6"/>
                <w:sz w:val="18"/>
              </w:rPr>
              <w:t>/bocatomas-colombia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H1: </w:t>
            </w:r>
            <w:r>
              <w:rPr>
                <w:rFonts w:ascii="Arial" w:hAnsi="Arial"/>
                <w:color w:val="1C2833"/>
                <w:sz w:val="18"/>
              </w:rPr>
              <w:t>Diseño y Construcción de Bocatomas en Colombia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Meta descripción: </w:t>
            </w:r>
            <w:r>
              <w:rPr>
                <w:rFonts w:ascii="Arial" w:hAnsi="Arial"/>
                <w:color w:val="1C2833"/>
                <w:sz w:val="18"/>
              </w:rPr>
              <w:t>Expertos en diseño de bocatomas tipo lateral, frontal y Tirol. Estudios hidrológicos, modelación HEC-RAS y trámite ante corporaciones.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Keyword principal: </w:t>
            </w:r>
            <w:r>
              <w:rPr>
                <w:rFonts w:ascii="Arial" w:hAnsi="Arial"/>
                <w:color w:val="1C2833"/>
                <w:sz w:val="18"/>
              </w:rPr>
              <w:t>diseño de bocatoma Colombia (400-700/mes)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Secciones clave: </w:t>
            </w:r>
            <w:r>
              <w:rPr>
                <w:rFonts w:ascii="Arial" w:hAnsi="Arial"/>
                <w:color w:val="1C2833"/>
                <w:sz w:val="18"/>
              </w:rPr>
              <w:t>Tipos de bocatoma | Proceso 5 pasos | Normativa IDEAM/CAR | Casos de obra | CTA WhatsApp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PÁGINA 2 — Canales de Riego Colombia</w:t>
            </w:r>
          </w:p>
        </w:tc>
      </w:tr>
      <w:tr>
        <w:tc>
          <w:tcPr>
            <w:tcW w:type="dxa" w:w="9360"/>
            <w:shd w:val="clear" w:color="auto" w:fill="EA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Ruta: </w:t>
            </w:r>
            <w:r>
              <w:rPr>
                <w:rFonts w:ascii="Arial" w:hAnsi="Arial"/>
                <w:color w:val="2E75B6"/>
                <w:sz w:val="18"/>
              </w:rPr>
              <w:t>/diseno-canal-riego-colombia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H1: </w:t>
            </w:r>
            <w:r>
              <w:rPr>
                <w:rFonts w:ascii="Arial" w:hAnsi="Arial"/>
                <w:color w:val="1C2833"/>
                <w:sz w:val="18"/>
              </w:rPr>
              <w:t>Diseño de Canales de Riego en Colombia — Ingeniería Hidráulica Especializada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Meta descripción: </w:t>
            </w:r>
            <w:r>
              <w:rPr>
                <w:rFonts w:ascii="Arial" w:hAnsi="Arial"/>
                <w:color w:val="1C2833"/>
                <w:sz w:val="18"/>
              </w:rPr>
              <w:t>Diseño hidráulico de canales revestidos y en tierra para riego agrícola. Caudal, pendiente, sección transversal y obras de arte.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Keyword principal: </w:t>
            </w:r>
            <w:r>
              <w:rPr>
                <w:rFonts w:ascii="Arial" w:hAnsi="Arial"/>
                <w:color w:val="1C2833"/>
                <w:sz w:val="18"/>
              </w:rPr>
              <w:t>diseño canal de riego Colombia (300-500/mes)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Secciones clave: </w:t>
            </w:r>
            <w:r>
              <w:rPr>
                <w:rFonts w:ascii="Arial" w:hAnsi="Arial"/>
                <w:color w:val="1C2833"/>
                <w:sz w:val="18"/>
              </w:rPr>
              <w:t>Tipos de canal | Parámetros de diseño | Obras de arte | Normativa | Presupuesto orientativo | CTA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PÁGINA 3 — Encauzamiento de Ríos</w:t>
            </w:r>
          </w:p>
        </w:tc>
      </w:tr>
      <w:tr>
        <w:tc>
          <w:tcPr>
            <w:tcW w:type="dxa" w:w="9360"/>
            <w:shd w:val="clear" w:color="auto" w:fill="EA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Ruta: </w:t>
            </w:r>
            <w:r>
              <w:rPr>
                <w:rFonts w:ascii="Arial" w:hAnsi="Arial"/>
                <w:color w:val="2E75B6"/>
                <w:sz w:val="18"/>
              </w:rPr>
              <w:t>/encauzamiento-rios-colombia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H1: </w:t>
            </w:r>
            <w:r>
              <w:rPr>
                <w:rFonts w:ascii="Arial" w:hAnsi="Arial"/>
                <w:color w:val="1C2833"/>
                <w:sz w:val="18"/>
              </w:rPr>
              <w:t>Encauzamiento y Rectificación de Ríos en Colombia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Meta descripción: </w:t>
            </w:r>
            <w:r>
              <w:rPr>
                <w:rFonts w:ascii="Arial" w:hAnsi="Arial"/>
                <w:color w:val="1C2833"/>
                <w:sz w:val="18"/>
              </w:rPr>
              <w:t>Proyectos de encauzamiento fluvial: modelación hidráulica, diques laterales, espigones y revestimientos. Aprobados por CAR.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Keyword principal: </w:t>
            </w:r>
            <w:r>
              <w:rPr>
                <w:rFonts w:ascii="Arial" w:hAnsi="Arial"/>
                <w:color w:val="1C2833"/>
                <w:sz w:val="18"/>
              </w:rPr>
              <w:t>encauzamiento de ríos Colombia (300-600/mes)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Secciones clave: </w:t>
            </w:r>
            <w:r>
              <w:rPr>
                <w:rFonts w:ascii="Arial" w:hAnsi="Arial"/>
                <w:color w:val="1C2833"/>
                <w:sz w:val="18"/>
              </w:rPr>
              <w:t>Qué es encauzamiento | Metodología | Licencia ambiental | Proyectos | Cotizar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PÁGINA 4 — Plan Parcial Colombia</w:t>
            </w:r>
          </w:p>
        </w:tc>
      </w:tr>
      <w:tr>
        <w:tc>
          <w:tcPr>
            <w:tcW w:type="dxa" w:w="9360"/>
            <w:shd w:val="clear" w:color="auto" w:fill="EA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Ruta: </w:t>
            </w:r>
            <w:r>
              <w:rPr>
                <w:rFonts w:ascii="Arial" w:hAnsi="Arial"/>
                <w:color w:val="2E75B6"/>
                <w:sz w:val="18"/>
              </w:rPr>
              <w:t>/plan-parcial-colombia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H1: </w:t>
            </w:r>
            <w:r>
              <w:rPr>
                <w:rFonts w:ascii="Arial" w:hAnsi="Arial"/>
                <w:color w:val="1C2833"/>
                <w:sz w:val="18"/>
              </w:rPr>
              <w:t>Formulación de Planes Parciales en Colombia — Consultoría Técnica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Meta descripción: </w:t>
            </w:r>
            <w:r>
              <w:rPr>
                <w:rFonts w:ascii="Arial" w:hAnsi="Arial"/>
                <w:color w:val="1C2833"/>
                <w:sz w:val="18"/>
              </w:rPr>
              <w:t>Formulamos y tramitamos planes parciales en suelo de expansión urbana. Cargas y beneficios, estudios técnicos, coordinación POT.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Keyword principal: </w:t>
            </w:r>
            <w:r>
              <w:rPr>
                <w:rFonts w:ascii="Arial" w:hAnsi="Arial"/>
                <w:color w:val="1C2833"/>
                <w:sz w:val="18"/>
              </w:rPr>
              <w:t>formulación plan parcial Colombia (300-500/mes)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Secciones clave: </w:t>
            </w:r>
            <w:r>
              <w:rPr>
                <w:rFonts w:ascii="Arial" w:hAnsi="Arial"/>
                <w:color w:val="1C2833"/>
                <w:sz w:val="18"/>
              </w:rPr>
              <w:t>Qué es | Requisitos Ley 388/97 | Proceso 6 etapas | Tiempo y costo | Proyectos | CTA urgente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PÁGINA 5 — Ingeniería Hidráulica Manizales</w:t>
            </w:r>
          </w:p>
        </w:tc>
      </w:tr>
      <w:tr>
        <w:tc>
          <w:tcPr>
            <w:tcW w:type="dxa" w:w="9360"/>
            <w:shd w:val="clear" w:color="auto" w:fill="EA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Ruta: </w:t>
            </w:r>
            <w:r>
              <w:rPr>
                <w:rFonts w:ascii="Arial" w:hAnsi="Arial"/>
                <w:color w:val="2E75B6"/>
                <w:sz w:val="18"/>
              </w:rPr>
              <w:t>/ingenieria-hidraulica-manizales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H1: </w:t>
            </w:r>
            <w:r>
              <w:rPr>
                <w:rFonts w:ascii="Arial" w:hAnsi="Arial"/>
                <w:color w:val="1C2833"/>
                <w:sz w:val="18"/>
              </w:rPr>
              <w:t>Ingeniería Hidráulica en Manizales y el Eje Cafetero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Meta descripción: </w:t>
            </w:r>
            <w:r>
              <w:rPr>
                <w:rFonts w:ascii="Arial" w:hAnsi="Arial"/>
                <w:color w:val="1C2833"/>
                <w:sz w:val="18"/>
              </w:rPr>
              <w:t>Firma de ingeniería hidráulica en Manizales. Obras fluviales, bocatomas, canales y drenaje para Caldas, Risaralda y Quindío.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Keyword principal: </w:t>
            </w:r>
            <w:r>
              <w:rPr>
                <w:rFonts w:ascii="Arial" w:hAnsi="Arial"/>
                <w:color w:val="1C2833"/>
                <w:sz w:val="18"/>
              </w:rPr>
              <w:t>ingeniería hidráulica Manizales (búsqueda local intensa)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C2833"/>
                <w:sz w:val="18"/>
              </w:rPr>
              <w:t xml:space="preserve">Secciones clave: </w:t>
            </w:r>
            <w:r>
              <w:rPr>
                <w:rFonts w:ascii="Arial" w:hAnsi="Arial"/>
                <w:color w:val="1C2833"/>
                <w:sz w:val="18"/>
              </w:rPr>
              <w:t>Cobertura geográfica | Portafolio Eje Cafetero | Normativa CARDER-CAR | Contacto directo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3.2 Artículos de Blog (10 Artículos — Tráfico Informacional)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El blog educa al cliente en su propio lenguaje. Cada artículo termina con CTA de consulta gratuita.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2252838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1401964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Título (H1 exacto)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6896288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Keyword objetivo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67585152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Vol/mes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Segmento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¿Cuánto cuesta el diseño hidrosanitario de una urbanización?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costo diseño hidrosanitario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400-700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Qué documentos exige la CAR antes de aprobar obras en zona de riesgo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documentos CAR obras hidráulicas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300-500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Paso a paso para tramitar un plan parcial en Colombia (2026)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tramitar plan parcial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400-700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Diferencia entre bocatoma lateral y frontal: cuál elegir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bocatoma lateral vs frontal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200-400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Licencia de construcción vs licencia de urbanismo: ¿cuál necesito?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licencia urbanismo vs construcción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500-900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6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Cómo calcular el caudal de una bocatoma: guía práctica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caudal bocatoma cálculo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300-600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7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Qué es un estudio de suelos y cuándo es obligatorio en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estudio de suelos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400-700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8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Gaviones vs muros de concreto: ventajas, costos y cuándo usarlos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gaviones vs muros Colombia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300-500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Tiempo real de aprobación de un plan parcial en Colombia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tiempo aprobación plan parcial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200-400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Zonificación de amenaza por inundación: qué significa para tu proyecto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amenaza inundación Colombia POT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300-500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A+B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4. Calendario de Ejecución — 90 Días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Prioriza páginas de mayor volumen e intención transaccional primero. El blog se publica en paralelo.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Mes 1 (Mayo 2026) — Fundación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505676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0041331839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Tarea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1264192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0013777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/bocatomas-colombia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Dev+SEO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S1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/plan-parcial-colombia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Dev+SEO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#1: Costo diseño hidrosanitario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S2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/diseno-canal-riego-colombia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Dev+SEO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#3: Plan parcial paso a paso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S2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Enviar 6 URLs a Google Search Console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Técnico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/encauzamiento-rios-colombia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Dev+SEO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S3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#5: Licencia urbanismo vs construcción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Noindex a páginas regionales thin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Técnico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S4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/ingenieria-hidraulica-manizales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Dev+SEO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#7: Estudio de suelos obligatorio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S4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Verificar posicionamiento en Search Console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Análisis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SEO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Mes 2 (Junio 2026) — Aceleración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505676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0041331839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Tarea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1264192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0013777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#2: Documentos CAR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S5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#4: Bocatoma lateral vs frontal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/urbanizacion-manizales y /plan-parcial-pereira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Dev+SEO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S6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#6: Cómo calcular caudal bocatoma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S7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#8: Gaviones vs muros de concreto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S7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Actualizar sitemap.xml con URLs nuevas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Técnico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S8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#9 y #10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S8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Revisar métricas: CTR, posición, clics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Análisis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SEO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Mes 3 (Julio 2026) — Consolidación y Leads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505676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0041331839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Tarea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1264192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0013777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S9-12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Optimizar páginas con CTR &lt; 3%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Técnico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S9-12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Schema FAQ en páginas de servicio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Técnico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S9-12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 páginas locales adicionales (Pereira, Armenia)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Dev+SEO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S9-12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 artículos nuevos según datos reales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S12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Reporte: sesiones, leads, posiciones top 10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Análisis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SEO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5. SEO Técnico — Fixes Inmediatos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El SEO técnico es la base. Sin una estructura sana, el contenido nuevo no posiciona bien.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5.1 Noindex en Páginas Thin (Urgente)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El sitio tiene ~50 páginas regionales muy cortas (&lt;300 palabras) que diluyen el crawl budget. Cada una debe recibir noindex: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78160480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Páginas a noindex</w:t>
            </w:r>
          </w:p>
        </w:tc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78160480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Razón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Páginas /region/[ciudad] con &lt;300 palabras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Diluyen PageRank sin aportar tráfico</w:t>
            </w:r>
          </w:p>
        </w:tc>
      </w:tr>
      <w:tr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Duplicados de servicios con solo ciudad cambiada</w:t>
            </w:r>
          </w:p>
        </w:tc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Google las interpreta como contenido duplicado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Páginas de contacto con formulario vacío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Sin contenido indexable, consumen crawl budget</w:t>
            </w:r>
          </w:p>
        </w:tc>
      </w:tr>
    </w:tbl>
    <w:p>
      <w:pPr>
        <w:spacing w:before="60" w:after="80"/>
      </w:pPr>
      <w:r>
        <w:rPr>
          <w:rFonts w:ascii="Arial" w:hAnsi="Arial"/>
          <w:b w:val="0"/>
          <w:i/>
          <w:color w:val="2E75B6"/>
          <w:sz w:val="20"/>
        </w:rPr>
        <w:t>Implementación: &lt;Helmet&gt;&lt;meta name="robots" content="noindex, nofollow" /&gt;&lt;/Helmet&gt;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5.2 Estructura de Internal Linking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1401964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Página origen</w:t>
            </w:r>
          </w:p>
        </w:tc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449189952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Enlaza a (anchor text sugerido)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/obras-hidraulicas-colombia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/bocatomas-colombia | /encauzamiento-rios-colombia | /diseno-canal-riego-colombia</w:t>
            </w:r>
          </w:p>
        </w:tc>
      </w:tr>
      <w:tr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/urbanizacion-colombia</w:t>
            </w:r>
          </w:p>
        </w:tc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/licencia-de-urbanismo | /plan-parcial-colombia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/licencia-de-urbanismo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/plan-parcial-colombia | Blog artículo #3</w:t>
            </w:r>
          </w:p>
        </w:tc>
      </w:tr>
      <w:tr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/plan-parcial-colombia</w:t>
            </w:r>
          </w:p>
        </w:tc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/urbanizacion-colombia | Blog artículo #9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artículo #1 (costos)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/urbanizacion-colombia | /licencia-de-urbanismo</w:t>
            </w:r>
          </w:p>
        </w:tc>
      </w:tr>
      <w:tr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artículo #6 (bocatoma)</w:t>
            </w:r>
          </w:p>
        </w:tc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/bocatomas-colombia | /obras-hidraulicas-colombia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5.3 Schema Markup (Rich Snippets)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239061119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Schema tipo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3585916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Dónde aplicar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0344432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Beneficio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FAQPage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Todas las páginas de servicio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Preguntas visibles en Google → más espacio visual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LocalBusiness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Homepage + páginas locales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Google Maps + Knowledge Panel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Service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Cada página de servicio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Microformatos de servicio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BreadcrumbList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Todo el sitio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Breadcrumbs en snippet → más clicks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Article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Cada artículo del blog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Fecha y autor visibles en resultados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5.4 Core Web Vitals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6896288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3448144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05976528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Acción si falla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LCP (Largest Contentful Paint)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&lt; 2.5 seg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Lazy load imágenes, preload hero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CLS (Layout Shift)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&lt; 0.1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Definir dimensiones en todas las imágenes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INP / FID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&lt; 200ms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Code splitting por ruta (ya con lazy)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6. Optimización de Conversión (CRO)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El tráfico sin conversión no genera negocio. Cada visita debe tener un camino claro hacia el contacto.</w:t>
      </w:r>
    </w:p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6.1 CTA Principal — WhatsApp Flotante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El botón de WhatsApp flotante es la palanca de conversión #1 en el mercado colombiano B2B. Implementar en todas las páginas con mensaje pre-cargado: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780227072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Página</w:t>
            </w:r>
          </w:p>
        </w:tc>
        <w:tc>
          <w:tcPr>
            <w:tcW w:type="dxa" w:w="468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7829825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Mensaje pre-cargado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/bocatomas-colombia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Hola, necesito cotizar el diseño de una bocatoma. ¿Pueden ayudarme?</w:t>
            </w:r>
          </w:p>
        </w:tc>
      </w:tr>
      <w:tr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/plan-parcial-colombia</w:t>
            </w:r>
          </w:p>
        </w:tc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Hola, tengo terreno en expansión urbana y quiero formular un plan parcial.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/licencia-de-urbanismo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Hola, necesito asesoría para tramitar una licencia de urbanismo.</w:t>
            </w:r>
          </w:p>
        </w:tc>
      </w:tr>
      <w:tr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/obras-hidraulicas-colombia</w:t>
            </w:r>
          </w:p>
        </w:tc>
        <w:tc>
          <w:tcPr>
            <w:tcW w:type="dxa" w:w="468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Hola, busco una firma de ingeniería hidráulica para un proyecto.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posts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Hola, leí su artículo sobre [tema] y tengo una consulta.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6.2 Prueba Social Estratégica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9149126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22528384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Dónde mostrar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44643449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N° de proyectos ejecutados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Hero de homepage + cada servicio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Mapa de proyectos ejecutados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 de inicio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Logos de clientes / entidades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Homepage + páginas de servicio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Testimonios con nombre y proyecto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Cada página de servicio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alto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Fotos reales de obras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Galería + artículos de blog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Certificaciones (RUP, tarjeta)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Footer + About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Medio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6.3 Cambios en la Homepage</w:t>
      </w:r>
    </w:p>
    <w:p>
      <w:pPr>
        <w:spacing w:before="60" w:after="80"/>
        <w:ind w:left="432"/>
      </w:pPr>
      <w:r>
        <w:rPr>
          <w:rFonts w:ascii="Arial" w:hAnsi="Arial"/>
          <w:b w:val="0"/>
          <w:i/>
          <w:color w:val="5D6D7E"/>
          <w:sz w:val="18"/>
        </w:rPr>
        <w:t>→ Hero subtitle: Agregar 'urbanizaciones, planes parciales y obras hidráulicas'</w:t>
      </w:r>
    </w:p>
    <w:p>
      <w:pPr>
        <w:spacing w:before="60" w:after="80"/>
        <w:ind w:left="432"/>
      </w:pPr>
      <w:r>
        <w:rPr>
          <w:rFonts w:ascii="Arial" w:hAnsi="Arial"/>
          <w:b w:val="0"/>
          <w:i/>
          <w:color w:val="5D6D7E"/>
          <w:sz w:val="18"/>
        </w:rPr>
        <w:t>→ CTA primario: 'Solicitar cotización' (verde WhatsApp) + 'Ver portafolio' (secundario)</w:t>
      </w:r>
    </w:p>
    <w:p>
      <w:pPr>
        <w:spacing w:before="60" w:after="80"/>
        <w:ind w:left="432"/>
      </w:pPr>
      <w:r>
        <w:rPr>
          <w:rFonts w:ascii="Arial" w:hAnsi="Arial"/>
          <w:b w:val="0"/>
          <w:i/>
          <w:color w:val="5D6D7E"/>
          <w:sz w:val="18"/>
        </w:rPr>
        <w:t>→ Sección de servicios: 6 cards con ícono, nombre y enlace a página de servicio</w:t>
      </w:r>
    </w:p>
    <w:p>
      <w:pPr>
        <w:spacing w:before="60" w:after="80"/>
        <w:ind w:left="432"/>
      </w:pPr>
      <w:r>
        <w:rPr>
          <w:rFonts w:ascii="Arial" w:hAnsi="Arial"/>
          <w:b w:val="0"/>
          <w:i/>
          <w:color w:val="5D6D7E"/>
          <w:sz w:val="18"/>
        </w:rPr>
        <w:t>→ Contador animado: '52 proyectos ejecutados | 8 departamentos | 15 años de experiencia'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7. Análisis de Brecha Competitiva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Los principales competidores en ingeniería hidráulica y urbanismo en Colombia tienen presencia web débil.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0013777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Competidor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0013777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Fortaleza SEO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780227072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Debilidad principal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780227072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Oportunidad para Bernal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IHC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Marca reconocida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Sin blog, 8 páginas, SEO básico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Superar en keywords long-tail hidráulicas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Indracol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Proyectos grandes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Sin contenido informacional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Capturar clientes medianos que buscan en Google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Machingenieros.co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Diseño moderno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Sin páginas de servicio SEO, sin blog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Robar posiciones en keywords de urbanizaciones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HIC de Colombia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Presencia Bogotá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Contenido escaso, sin mobile optimizado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Dominar Eje Cafetero vs su ausencia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Firmas locales MZL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Conocimiento local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Sin web real (solo Facebook)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Dominar búsquedas locales Manizales/Caldas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DEBD0"/>
            <w:tcBorders>
              <w:top w:val="single" w:sz="8" w:space="0" w:color="FDEBD0"/>
              <w:left w:val="single" w:sz="8" w:space="0" w:color="FDEBD0"/>
              <w:bottom w:val="single" w:sz="8" w:space="0" w:color="FDEBD0"/>
              <w:right w:val="single" w:sz="8" w:space="0" w:color="FDEBD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5000"/>
                <w:sz w:val="20"/>
              </w:rPr>
              <w:t>NINGUNO de los competidores principales tiene un blog activo ni ha publicado contenido educativo en los últimos 12 meses.</w:t>
              <w:br/>
              <w:t>El primer jugador que publique 10 artículos de calidad sobre obras hidráulicas y urbanismo dominará esos resultados por 2-3 años.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8. KPIs y Metas a 90 Días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1401964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3448144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Hoy (base)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3448144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Mes 1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Mes 2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Mes 3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Sesiones orgánicas/mes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~200-400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600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1.200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2.000+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Keywords en top 10 Google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~5-10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60+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Leads WhatsApp/formulario/mes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~2-5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15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25+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Páginas indexadas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~15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25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35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45+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Posición promedio GSC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30-50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25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12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CTR promedio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1-2%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2.5%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3.5%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4.5%+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E75B6"/>
          <w:sz w:val="28"/>
        </w:rPr>
        <w:t>Herramientas de Seguimiento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6896288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Herramienta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78160480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Para qué</w:t>
            </w:r>
          </w:p>
        </w:tc>
        <w:tc>
          <w:tcPr>
            <w:tcW w:type="dxa" w:w="312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1264192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Google Search Console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Posiciones, clics, impresiones, indexación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Semanal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Google Analytics 4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Sesiones, conversiones, comportamiento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Semanal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Ubersuggest (free)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Posición keywords, backlinks nuevos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Quincenal</w:t>
            </w:r>
          </w:p>
        </w:tc>
      </w:tr>
      <w:tr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PageSpeed Insights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Core Web Vitals por URL</w:t>
            </w:r>
          </w:p>
        </w:tc>
        <w:tc>
          <w:tcPr>
            <w:tcW w:type="dxa" w:w="312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Mensual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WhatsApp Business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Mensajes recibidos por fuente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Diario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9. Autoridad de Dominio — Estrategia de Backlinks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Los backlinks son el factor más importante para posicionarse en keywords competitivas. Fuentes de mayor impacto: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1401964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Fuente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55769868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890113536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Dificultad</w:t>
            </w:r>
          </w:p>
        </w:tc>
        <w:tc>
          <w:tcPr>
            <w:tcW w:type="dxa" w:w="2340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0013777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Cámaras de Comercio Caldas/Risaralda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Directorio de empresas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Construdata / Construpedia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Ficha de empresa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Gremios: CCI, CAMACOL, SCI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Membresía con backlink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Universidades Eje Cafetero (UNAL, UCC)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Mención en proyectos extensión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Portafolio / El Tiempo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Columna técnica como experto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Alto</w:t>
            </w:r>
          </w:p>
        </w:tc>
      </w:tr>
      <w:tr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LinkedIn grupos ingeniería Colombia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Menciones y respuestas con link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baja</w:t>
            </w:r>
          </w:p>
        </w:tc>
        <w:tc>
          <w:tcPr>
            <w:tcW w:type="dxa" w:w="2340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Bajo-Medio</w:t>
            </w:r>
          </w:p>
        </w:tc>
      </w:tr>
    </w:tbl>
    <w:p>
      <w:pPr>
        <w:spacing w:before="60" w:after="80"/>
        <w:ind w:left="432"/>
      </w:pPr>
      <w:r>
        <w:rPr>
          <w:rFonts w:ascii="Arial" w:hAnsi="Arial"/>
          <w:b w:val="0"/>
          <w:i/>
          <w:color w:val="5D6D7E"/>
          <w:sz w:val="18"/>
        </w:rPr>
        <w:t>→ Prioridad inmediata: Cámaras de Comercio (gratuito), Construdata (registro gratuito básico), SCI (Sociedad Colombiana de Ingenieros).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3A6B"/>
          <w:sz w:val="36"/>
        </w:rPr>
        <w:t>10. Próximos Pasos — Acción Inmediata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C2833"/>
          <w:sz w:val="20"/>
        </w:rPr>
        <w:t>Para comenzar a generar resultados en los próximos 30 días, acciones ordenadas por urgencia:</w:t>
      </w:r>
    </w:p>
    <w:tbl>
      <w:tblPr>
        <w:tblW w:type="auto" w:w="0"/>
        <w:jc w:val="left"/>
        <w:tblLook w:firstColumn="1" w:firstRow="1" w:lastColumn="0" w:lastRow="0" w:noHBand="0" w:noVBand="1" w:val="04A0"/>
        <w:tblW w:w="855878400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2252838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781604800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Acción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77884934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778849344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Tiempo</w:t>
            </w:r>
          </w:p>
        </w:tc>
        <w:tc>
          <w:tcPr>
            <w:tcW w:type="dxa" w:w="1872"/>
            <w:shd w:val="clear" w:color="auto" w:fill="1A3A6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0013777280" w:type="dx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Resp.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/bocatomas-colombia (mayor volumen, sin competencia)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Alto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4-6h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Crear /plan-parcial-colombia (cliente de alto valor)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Alto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4-6h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Noindex páginas regionales thin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2h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4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#1: Costo diseño hidrosanitario urbanización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3-4h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Blog #3: Plan parcial paso a paso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3-4h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Redactor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6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Agregar WhatsApp flotante con mensajes por página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Muy Alto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2h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7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Registrar en Construdata y Cámara de Comercio online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Medio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1h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Admin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8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Enviar 3 páginas nuevas a Search Console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30min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SEO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Actualizar subtítulo del hero de la homepage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30min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  <w:tr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10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Configurar GA4 con objetivos de conversión (WhatsApp click)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Alto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2h</w:t>
            </w:r>
          </w:p>
        </w:tc>
        <w:tc>
          <w:tcPr>
            <w:tcW w:type="dxa" w:w="1872"/>
            <w:shd w:val="clear" w:color="auto" w:fill="EA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C2833"/>
                <w:sz w:val="18"/>
              </w:rPr>
              <w:t>Dev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8EDDF"/>
            <w:tcBorders>
              <w:top w:val="single" w:sz="8" w:space="0" w:color="D8EDDF"/>
              <w:left w:val="single" w:sz="8" w:space="0" w:color="D8EDDF"/>
              <w:bottom w:val="single" w:sz="8" w:space="0" w:color="D8EDDF"/>
              <w:right w:val="single" w:sz="8" w:space="0" w:color="D8EDD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6B35"/>
                <w:sz w:val="20"/>
              </w:rPr>
              <w:t>El mercado de ingeniería hidráulica y urbanismo en Colombia tiene demanda real y competencia SEO baja.</w:t>
              <w:br/>
              <w:t>La firma que publique primero y con consistencia dominará los resultados durante años.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