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UI Demo-20260514_094547-Meeting Recording</w:t>
      </w:r>
    </w:p>
    <w:p>
      <w:pPr>
        <w:spacing w:after="100"/>
      </w:pPr>
      <w:r>
        <w:rPr>
          <w:color w:val="605e5c"/>
          <w:sz w:val="3mm"/>
          <w:szCs w:val="3mm"/>
          <w:rFonts w:ascii="Segoe UI" w:cs="Segoe UI" w:eastAsia="Segoe UI" w:hAnsi="Segoe UI"/>
        </w:rPr>
        <w:t xml:space="preserve">May 14, 2026, 1:45PM</w:t>
      </w:r>
    </w:p>
    <w:p>
      <w:pPr>
        <w:spacing w:after="100"/>
      </w:pPr>
      <w:r>
        <w:rPr>
          <w:color w:val="605e5c"/>
          <w:sz w:val="3mm"/>
          <w:szCs w:val="3mm"/>
          <w:rFonts w:ascii="Segoe UI" w:cs="Segoe UI" w:eastAsia="Segoe UI" w:hAnsi="Segoe UI"/>
        </w:rPr>
        <w:t xml:space="preserve">3m 42s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Rogers, Mike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This is a brief overview of a proposed user interface for a model comparison utility. The purpose of the model comparison utility is to take the output from a design tool such as CATIA and allow a developer or a user to upload that CAD file and run some basic predictions on how well that new design</w:t>
      </w:r>
      <w:r>
        <w:rPr>
          <w:color w:val="323130"/>
          <w:sz w:val="4.3mm"/>
          <w:szCs w:val="4.3mm"/>
          <w:rFonts w:ascii="Segoe UI" w:cs="Segoe UI" w:eastAsia="Segoe UI" w:hAnsi="Segoe UI"/>
        </w:rPr>
        <w:br/>
        <w:t xml:space="preserve">will perform on a selected line cluster. So if I go ahead and click into this, this is an initial launch pad screen designed to mimic the look and feel and color scheme of the current digit pack.</w:t>
      </w:r>
      <w:r>
        <w:rPr>
          <w:color w:val="323130"/>
          <w:sz w:val="4.3mm"/>
          <w:szCs w:val="4.3mm"/>
          <w:rFonts w:ascii="Segoe UI" w:cs="Segoe UI" w:eastAsia="Segoe UI" w:hAnsi="Segoe UI"/>
        </w:rPr>
        <w:br/>
        <w:t xml:space="preserve">The user is prompted to upload a CAD file. Upon doing that, we can see we have some new fields that have appeared. Under #2, the auto-generated configuration. This is more intended to be used for troubleshooting for the user just to verify that they have uploaded the correct file. We just have some sample data fields pulled out here, but this could be some type of metadata that's displayed.</w:t>
      </w:r>
      <w:r>
        <w:rPr>
          <w:color w:val="323130"/>
          <w:sz w:val="4.3mm"/>
          <w:szCs w:val="4.3mm"/>
          <w:rFonts w:ascii="Segoe UI" w:cs="Segoe UI" w:eastAsia="Segoe UI" w:hAnsi="Segoe UI"/>
        </w:rPr>
        <w:br/>
        <w:t xml:space="preserve">By default, I think having this minimize is the best option here, as most users may not be interested in that. But then when we get down to item number three, this allows the user to select the production context. For example, what brand is this design proposed for? What region is it going to be running in?</w:t>
      </w:r>
      <w:r>
        <w:rPr>
          <w:color w:val="323130"/>
          <w:sz w:val="4.3mm"/>
          <w:szCs w:val="4.3mm"/>
          <w:rFonts w:ascii="Segoe UI" w:cs="Segoe UI" w:eastAsia="Segoe UI" w:hAnsi="Segoe UI"/>
        </w:rPr>
        <w:br/>
        <w:t xml:space="preserve">And then finally, what line clusters do we want to run this analysis for? If we know we have a particular line or set of lines, for example, at Tabular Station that this bottle must absolutely run on, then we will want to have that selected here. So now I'm going to run the screener tool. Across the top, we have an overview.</w:t>
      </w:r>
      <w:r>
        <w:rPr>
          <w:color w:val="323130"/>
          <w:sz w:val="4.3mm"/>
          <w:szCs w:val="4.3mm"/>
          <w:rFonts w:ascii="Segoe UI" w:cs="Segoe UI" w:eastAsia="Segoe UI" w:hAnsi="Segoe UI"/>
        </w:rPr>
        <w:br/>
        <w:t xml:space="preserve">of the predicted stops per day, the failure probability. And then if we scroll down the page a little bit, we can dive a little bit deeper into where the highest risks for predicted stops might occur. And for purposes of this UI, I've just picked and listed some.</w:t>
      </w:r>
      <w:r>
        <w:rPr>
          <w:color w:val="323130"/>
          <w:sz w:val="4.3mm"/>
          <w:szCs w:val="4.3mm"/>
          <w:rFonts w:ascii="Segoe UI" w:cs="Segoe UI" w:eastAsia="Segoe UI" w:hAnsi="Segoe UI"/>
        </w:rPr>
        <w:br/>
        <w:t xml:space="preserve">machinery, some transformations over here on the left. But then the view gives us, you know, is there a medium prediction of stops per day here? Is there a predicted to be a high number of stops per day? Where is the worst predicted area or impact going to be?</w:t>
      </w:r>
      <w:r>
        <w:rPr>
          <w:color w:val="323130"/>
          <w:sz w:val="4.3mm"/>
          <w:szCs w:val="4.3mm"/>
          <w:rFonts w:ascii="Segoe UI" w:cs="Segoe UI" w:eastAsia="Segoe UI" w:hAnsi="Segoe UI"/>
        </w:rPr>
        <w:br/>
        <w:t xml:space="preserve">But where we think the real power of this type of analysis can come into play is predicting this against current bottles that are running within that cluster. So based on what we had selected, there's some logic on the back end that would then automatically populate other bottles here being used on that cluster.</w:t>
      </w:r>
      <w:r>
        <w:rPr>
          <w:color w:val="323130"/>
          <w:sz w:val="4.3mm"/>
          <w:szCs w:val="4.3mm"/>
          <w:rFonts w:ascii="Segoe UI" w:cs="Segoe UI" w:eastAsia="Segoe UI" w:hAnsi="Segoe UI"/>
        </w:rPr>
        <w:br/>
        <w:t xml:space="preserve">And for this UI model, we have the first bottle already selected. It predicts or estimates A 94% similarity in terms of dimensions and shape and size. And if we scroll down, we see our same listing of machinery, the same predicted impacts of the new bottle.</w:t>
      </w:r>
      <w:r>
        <w:rPr>
          <w:color w:val="323130"/>
          <w:sz w:val="4.3mm"/>
          <w:szCs w:val="4.3mm"/>
          <w:rFonts w:ascii="Segoe UI" w:cs="Segoe UI" w:eastAsia="Segoe UI" w:hAnsi="Segoe UI"/>
        </w:rPr>
        <w:br/>
        <w:t xml:space="preserve">But now we can compare that to the selected existing bottle. And this helps give insight onto is the proposed design going to run more effectively on this line cluster, about the same on this line cluster, or is it predicted to have an even worse performance on the line cluster? And then the option then to allow the user to go through and select each one of these bottles</w:t>
      </w:r>
      <w:r>
        <w:rPr>
          <w:color w:val="323130"/>
          <w:sz w:val="4.3mm"/>
          <w:szCs w:val="4.3mm"/>
          <w:rFonts w:ascii="Segoe UI" w:cs="Segoe UI" w:eastAsia="Segoe UI" w:hAnsi="Segoe UI"/>
        </w:rPr>
        <w:br/>
        <w:t xml:space="preserve">and do that individual comparison. And we think that there could be real power in providing this type of analysis for the user to drive some decisions.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Rogers, Mike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i-hu5qitneei9axcflulm.png"/><Relationship Id="rId7" Type="http://schemas.openxmlformats.org/officeDocument/2006/relationships/image" Target="media/eucmqgichxeedzqyye9av.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2026-05-15T19:13:21.478Z</dcterms:created>
  <dcterms:modified xsi:type="dcterms:W3CDTF">2026-05-15T19:13:21.478Z</dcterms:modified>
</cp:coreProperties>
</file>

<file path=docProps/custom.xml><?xml version="1.0" encoding="utf-8"?>
<Properties xmlns="http://schemas.openxmlformats.org/officeDocument/2006/custom-properties" xmlns:vt="http://schemas.openxmlformats.org/officeDocument/2006/docPropsVTypes"/>
</file>