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7E3A" w14:textId="77777777" w:rsidR="009F6C8F" w:rsidRPr="008D07C1" w:rsidRDefault="00B71F79">
      <w:pPr>
        <w:pStyle w:val="Title"/>
        <w:rPr>
          <w:lang w:val="nb-NO"/>
        </w:rPr>
      </w:pPr>
      <w:r w:rsidRPr="008D07C1">
        <w:rPr>
          <w:lang w:val="nb-NO"/>
        </w:rPr>
        <w:t>Boligbehov prognoser fra Panda modell - boligmodul</w:t>
      </w:r>
    </w:p>
    <w:p w14:paraId="7AD87E3B" w14:textId="77777777" w:rsidR="009F6C8F" w:rsidRPr="008D07C1" w:rsidRDefault="00B71F79">
      <w:pPr>
        <w:pStyle w:val="Author"/>
        <w:rPr>
          <w:lang w:val="nb-NO"/>
        </w:rPr>
      </w:pPr>
      <w:r w:rsidRPr="008D07C1">
        <w:rPr>
          <w:lang w:val="nb-NO"/>
        </w:rPr>
        <w:t>Sina F. Özdemir</w:t>
      </w:r>
    </w:p>
    <w:p w14:paraId="7AD87E3C" w14:textId="77777777" w:rsidR="009F6C8F" w:rsidRPr="008D07C1" w:rsidRDefault="00B71F79">
      <w:pPr>
        <w:pStyle w:val="Author"/>
        <w:rPr>
          <w:lang w:val="nb-NO"/>
        </w:rPr>
      </w:pPr>
      <w:r w:rsidRPr="008D07C1">
        <w:rPr>
          <w:lang w:val="nb-NO"/>
        </w:rPr>
        <w:t>Rune Thorkildsen Slettebak</w:t>
      </w:r>
    </w:p>
    <w:p w14:paraId="7AD87E3D" w14:textId="77777777" w:rsidR="009F6C8F" w:rsidRPr="008D07C1" w:rsidRDefault="00B71F79">
      <w:pPr>
        <w:pStyle w:val="Heading1"/>
        <w:rPr>
          <w:lang w:val="nb-NO"/>
        </w:rPr>
      </w:pPr>
      <w:bookmarkStart w:id="0" w:name="om-boligmodullen"/>
      <w:r w:rsidRPr="008D07C1">
        <w:rPr>
          <w:lang w:val="nb-NO"/>
        </w:rPr>
        <w:t>Om boligmodullen:</w:t>
      </w:r>
    </w:p>
    <w:p w14:paraId="7AD87E3E" w14:textId="77777777" w:rsidR="009F6C8F" w:rsidRPr="008D07C1" w:rsidRDefault="00B71F79">
      <w:pPr>
        <w:pStyle w:val="FirstParagraph"/>
        <w:rPr>
          <w:lang w:val="nb-NO"/>
        </w:rPr>
      </w:pPr>
      <w:r w:rsidRPr="008D07C1">
        <w:rPr>
          <w:lang w:val="nb-NO"/>
        </w:rPr>
        <w:t>Boligmodulen i Panda-modellen beregner etterspørselen i boligmarkedet for hver kommune i framskrivingsperioden.</w:t>
      </w:r>
    </w:p>
    <w:p w14:paraId="7AD87E3F" w14:textId="77777777" w:rsidR="009F6C8F" w:rsidRPr="008D07C1" w:rsidRDefault="00B71F79">
      <w:pPr>
        <w:pStyle w:val="BodyText"/>
        <w:rPr>
          <w:lang w:val="nb-NO"/>
        </w:rPr>
      </w:pPr>
      <w:r w:rsidRPr="008D07C1">
        <w:rPr>
          <w:lang w:val="nb-NO"/>
        </w:rPr>
        <w:t>Etterspørselen etter boliger avhenger av befolkningsutviklingen i kommunen og av husholdningenes boligpreferanser. Disse preferansene varierer mellom husholdninger. Vi antar at alle personer/husholdninger ønsker seg en bolig, men at ønskene varierer med familiesituasjonen (her: familiestørrelse og alder). Preferansene påvirkes også av hvor i landet husholdningen bor (sentrale eller mindre sentrale strøk).</w:t>
      </w:r>
    </w:p>
    <w:p w14:paraId="7AD87E40" w14:textId="77777777" w:rsidR="009F6C8F" w:rsidRPr="008D07C1" w:rsidRDefault="00B71F79">
      <w:pPr>
        <w:pStyle w:val="BodyText"/>
        <w:rPr>
          <w:lang w:val="nb-NO"/>
        </w:rPr>
      </w:pPr>
      <w:r w:rsidRPr="008D07C1">
        <w:rPr>
          <w:lang w:val="nb-NO"/>
        </w:rPr>
        <w:t>Modellen legger til grunn at den demografiske utviklingen i kommunene er den viktigste driveren for boligetterspørselen, sammen med forutsetninger om hvilke boliger befolkningen ønsker (såkalte boligpreferanser). Befolkningsutviklingen bygger på befolkningsframskrivinger.</w:t>
      </w:r>
    </w:p>
    <w:p w14:paraId="7AD87E41" w14:textId="77777777" w:rsidR="009F6C8F" w:rsidRPr="008D07C1" w:rsidRDefault="00B71F79">
      <w:pPr>
        <w:pStyle w:val="BodyText"/>
        <w:rPr>
          <w:lang w:val="nb-NO"/>
        </w:rPr>
      </w:pPr>
      <w:r w:rsidRPr="008D07C1">
        <w:rPr>
          <w:lang w:val="nb-NO"/>
        </w:rPr>
        <w:t xml:space="preserve">Modellen antar at det er husholdninger, ikke enkeltpersoner, som etterspør boliger. Alders- og husholdningssammensetningen i befolkningen er dermed viktig. Befolkningen (målt i antall personer) aggregeres til husholdninger ved hjelp av </w:t>
      </w:r>
      <w:commentRangeStart w:id="1"/>
      <w:r w:rsidRPr="008D07C1">
        <w:rPr>
          <w:lang w:val="nb-NO"/>
        </w:rPr>
        <w:t>husholdningsfrekvenser</w:t>
      </w:r>
      <w:commentRangeEnd w:id="1"/>
      <w:r w:rsidR="00AA2833" w:rsidRPr="008D07C1">
        <w:rPr>
          <w:rStyle w:val="CommentReference"/>
          <w:sz w:val="24"/>
          <w:szCs w:val="24"/>
          <w:lang w:val="nb-NO"/>
        </w:rPr>
        <w:commentReference w:id="1"/>
      </w:r>
      <w:r w:rsidRPr="008D07C1">
        <w:rPr>
          <w:lang w:val="nb-NO"/>
        </w:rPr>
        <w:t>.</w:t>
      </w:r>
    </w:p>
    <w:p w14:paraId="7AD87E42" w14:textId="77777777" w:rsidR="009F6C8F" w:rsidRPr="008D07C1" w:rsidRDefault="00B71F79">
      <w:pPr>
        <w:pStyle w:val="BodyText"/>
        <w:rPr>
          <w:lang w:val="nb-NO"/>
        </w:rPr>
      </w:pPr>
      <w:r w:rsidRPr="008D07C1">
        <w:rPr>
          <w:lang w:val="nb-NO"/>
        </w:rPr>
        <w:t>Boligpreferansene er definert for ulike typer husholdninger, avhengig av husholdningsstørrelse (antall personer i husholdningen), alder (bestemt av husholdningens kontaktperson) og bosted (kommunens sentralitetsklasse). Følgende forutsetninger ligger til grunn for boligetterspørselen:</w:t>
      </w:r>
    </w:p>
    <w:p w14:paraId="7AD87E43" w14:textId="77777777" w:rsidR="009F6C8F" w:rsidRPr="008D07C1" w:rsidRDefault="00B71F79">
      <w:pPr>
        <w:numPr>
          <w:ilvl w:val="0"/>
          <w:numId w:val="2"/>
        </w:numPr>
        <w:rPr>
          <w:lang w:val="nb-NO"/>
        </w:rPr>
      </w:pPr>
      <w:r w:rsidRPr="008D07C1">
        <w:rPr>
          <w:lang w:val="nb-NO"/>
        </w:rPr>
        <w:t>Ønsket areal øker med antall husholdningsmedlemmer. For eksempel vil en familie på fem ønske seg en større bolig enn en familie på to. Modellen skiller ikke mellom boligtyper (leilighet, rekkehus, enebolig m.m.), men kun mellom boliger av ulikt areal (målt i m²). Behovet for en bolig av en viss størrelse kan derfor dekkes av ulike boligtyper, for eksempel en stor leilighet, et rekkehus eller en enebolig.</w:t>
      </w:r>
    </w:p>
    <w:p w14:paraId="7AD87E44" w14:textId="77777777" w:rsidR="009F6C8F" w:rsidRPr="008D07C1" w:rsidRDefault="00B71F79">
      <w:pPr>
        <w:numPr>
          <w:ilvl w:val="0"/>
          <w:numId w:val="2"/>
        </w:numPr>
        <w:rPr>
          <w:lang w:val="nb-NO"/>
        </w:rPr>
      </w:pPr>
      <w:r w:rsidRPr="008D07C1">
        <w:rPr>
          <w:lang w:val="nb-NO"/>
        </w:rPr>
        <w:t>Ønsket boligstørrelse er basert på dagens eierskap. Det vil si at dersom husholdninger på tre personer i aldersgruppen 20–25 år, bosatt i kommuner med sentralitetsklasse 5, ofte eier boliger på 130 m², antar modellen at samme type husholdning vil ønske seg tilsvarende størrelse i framtiden.</w:t>
      </w:r>
    </w:p>
    <w:p w14:paraId="7AD87E45" w14:textId="77777777" w:rsidR="009F6C8F" w:rsidRPr="008D07C1" w:rsidRDefault="00B71F79">
      <w:pPr>
        <w:numPr>
          <w:ilvl w:val="0"/>
          <w:numId w:val="2"/>
        </w:numPr>
        <w:rPr>
          <w:lang w:val="nb-NO"/>
        </w:rPr>
      </w:pPr>
      <w:r w:rsidRPr="008D07C1">
        <w:rPr>
          <w:lang w:val="nb-NO"/>
        </w:rPr>
        <w:t>Ønsket areal øker med alder, flater ut rundt 45–50 år og synker igjen fra omtrent pensjonsalder.</w:t>
      </w:r>
    </w:p>
    <w:p w14:paraId="7AD87E46" w14:textId="77777777" w:rsidR="009F6C8F" w:rsidRPr="008D07C1" w:rsidRDefault="00B71F79">
      <w:pPr>
        <w:numPr>
          <w:ilvl w:val="0"/>
          <w:numId w:val="2"/>
        </w:numPr>
        <w:rPr>
          <w:lang w:val="nb-NO"/>
        </w:rPr>
      </w:pPr>
      <w:r w:rsidRPr="008D07C1">
        <w:rPr>
          <w:lang w:val="nb-NO"/>
        </w:rPr>
        <w:t>Det finnes forskjeller i boligpreferanser mellom sentrale og mindre sentrale kommuner.</w:t>
      </w:r>
    </w:p>
    <w:p w14:paraId="7AD87E47" w14:textId="77777777" w:rsidR="009F6C8F" w:rsidRPr="008D07C1" w:rsidRDefault="00B71F79">
      <w:pPr>
        <w:pStyle w:val="FirstParagraph"/>
        <w:rPr>
          <w:lang w:val="nb-NO"/>
        </w:rPr>
      </w:pPr>
      <w:r w:rsidRPr="008D07C1">
        <w:rPr>
          <w:lang w:val="nb-NO"/>
        </w:rPr>
        <w:t>Datagrunnlaget for modellen er basert på gjennomsnitt per husholdningskategori og sentralitetsklasse for hele landet. Regionale avvik er ikke tatt hensyn til. Med andre ord antar modellen at enhver husholdning med tre personer, i aldersgruppen 20–25 år og bosatt i en kommune med sentralitetsklasse 5, ønsker seg samme boligstørrelse uavhengig av hvor i landet de bor.</w:t>
      </w:r>
    </w:p>
    <w:p w14:paraId="7AD87E48" w14:textId="77777777" w:rsidR="009F6C8F" w:rsidRPr="008D07C1" w:rsidRDefault="00B71F79">
      <w:pPr>
        <w:pStyle w:val="Heading1"/>
        <w:rPr>
          <w:lang w:val="nb-NO"/>
        </w:rPr>
      </w:pPr>
      <w:bookmarkStart w:id="2" w:name="oversikt-av-prognoser-for-rogaland"/>
      <w:bookmarkEnd w:id="0"/>
      <w:commentRangeStart w:id="3"/>
      <w:r w:rsidRPr="008D07C1">
        <w:rPr>
          <w:lang w:val="nb-NO"/>
        </w:rPr>
        <w:t>Oversikt av prognoser for Rogaland</w:t>
      </w:r>
      <w:commentRangeEnd w:id="3"/>
      <w:r w:rsidR="0039575A" w:rsidRPr="008D07C1">
        <w:rPr>
          <w:rStyle w:val="CommentReference"/>
          <w:sz w:val="40"/>
          <w:szCs w:val="40"/>
          <w:lang w:val="nb-NO"/>
        </w:rPr>
        <w:commentReference w:id="3"/>
      </w:r>
    </w:p>
    <w:p w14:paraId="7AD87E49" w14:textId="77777777" w:rsidR="009F6C8F" w:rsidRPr="008D07C1" w:rsidRDefault="00B71F79">
      <w:pPr>
        <w:pStyle w:val="Heading1"/>
        <w:rPr>
          <w:lang w:val="nb-NO"/>
        </w:rPr>
      </w:pPr>
      <w:bookmarkStart w:id="4" w:name="total-etterspørsel"/>
      <w:bookmarkEnd w:id="2"/>
      <w:commentRangeStart w:id="5"/>
      <w:r w:rsidRPr="008D07C1">
        <w:rPr>
          <w:lang w:val="nb-NO"/>
        </w:rPr>
        <w:t>Total etterspørsel</w:t>
      </w:r>
      <w:commentRangeEnd w:id="5"/>
      <w:r w:rsidR="00104A49" w:rsidRPr="008D07C1">
        <w:rPr>
          <w:rStyle w:val="CommentReference"/>
          <w:sz w:val="40"/>
          <w:szCs w:val="40"/>
          <w:lang w:val="nb-NO"/>
        </w:rPr>
        <w:commentReference w:id="5"/>
      </w:r>
    </w:p>
    <w:p w14:paraId="7AD87E4A" w14:textId="77777777" w:rsidR="009F6C8F" w:rsidRPr="008D07C1" w:rsidRDefault="00B71F79">
      <w:pPr>
        <w:pStyle w:val="CaptionedFigure"/>
        <w:rPr>
          <w:lang w:val="nb-NO"/>
        </w:rPr>
      </w:pPr>
      <w:r w:rsidRPr="008D07C1">
        <w:rPr>
          <w:noProof/>
          <w:lang w:val="nb-NO"/>
        </w:rPr>
        <w:drawing>
          <wp:inline distT="0" distB="0" distL="0" distR="0" wp14:anchorId="7AD87E66" wp14:editId="7AD87E67">
            <wp:extent cx="5334000" cy="5334000"/>
            <wp:effectExtent l="0" t="0" r="0" b="0"/>
            <wp:docPr id="23" name="Picture" descr="Prognosert bolig etterspørsel i Rogaland fram til 2050"/>
            <wp:cNvGraphicFramePr/>
            <a:graphic xmlns:a="http://schemas.openxmlformats.org/drawingml/2006/main">
              <a:graphicData uri="http://schemas.openxmlformats.org/drawingml/2006/picture">
                <pic:pic xmlns:pic="http://schemas.openxmlformats.org/drawingml/2006/picture">
                  <pic:nvPicPr>
                    <pic:cNvPr id="24" name="Picture" descr="images/boligbehov_prognoser_befolkningfs_rogaland.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7AD87E4B" w14:textId="77777777" w:rsidR="009F6C8F" w:rsidRPr="008D07C1" w:rsidRDefault="00B71F79">
      <w:pPr>
        <w:pStyle w:val="ImageCaption"/>
        <w:rPr>
          <w:lang w:val="nb-NO"/>
        </w:rPr>
      </w:pPr>
      <w:r w:rsidRPr="008D07C1">
        <w:rPr>
          <w:lang w:val="nb-NO"/>
        </w:rPr>
        <w:t>Prognosert bolig etterspørsel i Rogaland fram til 2050</w:t>
      </w:r>
    </w:p>
    <w:p w14:paraId="7AD87E4C" w14:textId="77777777" w:rsidR="009F6C8F" w:rsidRPr="008D07C1" w:rsidRDefault="00B71F79">
      <w:pPr>
        <w:pStyle w:val="Heading2"/>
        <w:rPr>
          <w:lang w:val="nb-NO"/>
        </w:rPr>
      </w:pPr>
      <w:bookmarkStart w:id="6" w:name="X2e2ad6ea378b7a3843a5f874d96f3311f1854be"/>
      <w:r w:rsidRPr="008D07C1">
        <w:rPr>
          <w:lang w:val="nb-NO"/>
        </w:rPr>
        <w:t>Etterspørsel etter husholdning og bolig størrelse</w:t>
      </w:r>
    </w:p>
    <w:p w14:paraId="7AD87E4D" w14:textId="7117D901" w:rsidR="009F6C8F" w:rsidRPr="008D07C1" w:rsidRDefault="00B71F79">
      <w:pPr>
        <w:pStyle w:val="CaptionedFigure"/>
        <w:rPr>
          <w:lang w:val="nb-NO"/>
        </w:rPr>
      </w:pPr>
      <w:r>
        <w:rPr>
          <w:noProof/>
        </w:rPr>
        <w:drawing>
          <wp:inline distT="0" distB="0" distL="0" distR="0" wp14:anchorId="7AD87E68" wp14:editId="3B1A6D5C">
            <wp:extent cx="6088062" cy="5334000"/>
            <wp:effectExtent l="0" t="0" r="8255" b="0"/>
            <wp:docPr id="26" name="Picture" descr="de fire høyeste etterspørsel"/>
            <wp:cNvGraphicFramePr/>
            <a:graphic xmlns:a="http://schemas.openxmlformats.org/drawingml/2006/main">
              <a:graphicData uri="http://schemas.openxmlformats.org/drawingml/2006/picture">
                <pic:pic xmlns:pic="http://schemas.openxmlformats.org/drawingml/2006/picture">
                  <pic:nvPicPr>
                    <pic:cNvPr id="27" name="Picture" descr="images/storste_etterspurt_boliger.png"/>
                    <pic:cNvPicPr>
                      <a:picLocks noChangeAspect="1" noChangeArrowheads="1"/>
                    </pic:cNvPicPr>
                  </pic:nvPicPr>
                  <pic:blipFill>
                    <a:blip r:embed="rId10"/>
                    <a:srcRect/>
                    <a:stretch>
                      <a:fillRect/>
                    </a:stretch>
                  </pic:blipFill>
                  <pic:spPr bwMode="auto">
                    <a:xfrm>
                      <a:off x="0" y="0"/>
                      <a:ext cx="6088062" cy="5334000"/>
                    </a:xfrm>
                    <a:prstGeom prst="rect">
                      <a:avLst/>
                    </a:prstGeom>
                    <a:noFill/>
                    <a:ln w="9525">
                      <a:noFill/>
                      <a:headEnd/>
                      <a:tailEnd/>
                    </a:ln>
                  </pic:spPr>
                </pic:pic>
              </a:graphicData>
            </a:graphic>
          </wp:inline>
        </w:drawing>
      </w:r>
    </w:p>
    <w:p w14:paraId="7AD87E4E" w14:textId="77777777" w:rsidR="009F6C8F" w:rsidRPr="008D07C1" w:rsidRDefault="00B71F79">
      <w:pPr>
        <w:pStyle w:val="ImageCaption"/>
        <w:rPr>
          <w:lang w:val="nb-NO"/>
        </w:rPr>
      </w:pPr>
      <w:r w:rsidRPr="008D07C1">
        <w:rPr>
          <w:lang w:val="nb-NO"/>
        </w:rPr>
        <w:t>de fire høyeste etterspørsel</w:t>
      </w:r>
    </w:p>
    <w:p w14:paraId="7AD87E4F" w14:textId="77777777" w:rsidR="009F6C8F" w:rsidRPr="008D07C1" w:rsidRDefault="00B71F79">
      <w:pPr>
        <w:pStyle w:val="Heading2"/>
        <w:rPr>
          <w:lang w:val="nb-NO"/>
        </w:rPr>
      </w:pPr>
      <w:bookmarkStart w:id="7" w:name="X0e0219d0b13164a273051d73dfac8fbc9c60ce8"/>
      <w:bookmarkEnd w:id="6"/>
      <w:commentRangeStart w:id="8"/>
      <w:r w:rsidRPr="008D07C1">
        <w:rPr>
          <w:lang w:val="nb-NO"/>
        </w:rPr>
        <w:t>Boligetterspørsel indeks etter boligstørrelse og kommune sentralitet</w:t>
      </w:r>
      <w:commentRangeEnd w:id="8"/>
      <w:r w:rsidR="00404CB5" w:rsidRPr="008D07C1">
        <w:rPr>
          <w:rStyle w:val="CommentReference"/>
          <w:sz w:val="32"/>
          <w:szCs w:val="32"/>
          <w:lang w:val="nb-NO"/>
        </w:rPr>
        <w:commentReference w:id="8"/>
      </w:r>
    </w:p>
    <w:p w14:paraId="7AD87E50" w14:textId="77777777" w:rsidR="009F6C8F" w:rsidRPr="008D07C1" w:rsidRDefault="00B71F79">
      <w:pPr>
        <w:pStyle w:val="FirstParagraph"/>
        <w:rPr>
          <w:lang w:val="nb-NO"/>
        </w:rPr>
      </w:pPr>
      <w:r w:rsidRPr="008D07C1">
        <w:rPr>
          <w:noProof/>
          <w:lang w:val="nb-NO"/>
        </w:rPr>
        <w:drawing>
          <wp:inline distT="0" distB="0" distL="0" distR="0" wp14:anchorId="7AD87E6A" wp14:editId="7AD87E6B">
            <wp:extent cx="5334000" cy="53340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bolig_utvikling_indeks.png"/>
                    <pic:cNvPicPr>
                      <a:picLocks noChangeAspect="1" noChangeArrowheads="1"/>
                    </pic:cNvPicPr>
                  </pic:nvPicPr>
                  <pic:blipFill>
                    <a:blip r:embed="rId11"/>
                    <a:stretch>
                      <a:fillRect/>
                    </a:stretch>
                  </pic:blipFill>
                  <pic:spPr bwMode="auto">
                    <a:xfrm>
                      <a:off x="0" y="0"/>
                      <a:ext cx="5334000" cy="5334000"/>
                    </a:xfrm>
                    <a:prstGeom prst="rect">
                      <a:avLst/>
                    </a:prstGeom>
                    <a:noFill/>
                    <a:ln w="9525">
                      <a:noFill/>
                      <a:headEnd/>
                      <a:tailEnd/>
                    </a:ln>
                  </pic:spPr>
                </pic:pic>
              </a:graphicData>
            </a:graphic>
          </wp:inline>
        </w:drawing>
      </w:r>
    </w:p>
    <w:p w14:paraId="7AD87E51" w14:textId="77777777" w:rsidR="009F6C8F" w:rsidRPr="008D07C1" w:rsidRDefault="00B71F79">
      <w:pPr>
        <w:pStyle w:val="Heading1"/>
        <w:rPr>
          <w:lang w:val="nb-NO"/>
        </w:rPr>
      </w:pPr>
      <w:bookmarkStart w:id="9" w:name="Xb8d3e0e543a100e5edefc0316dfc375b4d5dd86"/>
      <w:bookmarkEnd w:id="4"/>
      <w:bookmarkEnd w:id="7"/>
      <w:commentRangeStart w:id="10"/>
      <w:r w:rsidRPr="008D07C1">
        <w:rPr>
          <w:lang w:val="nb-NO"/>
        </w:rPr>
        <w:t>Tekniske detaljer om Modellen - [Under arbeid]</w:t>
      </w:r>
      <w:commentRangeEnd w:id="10"/>
      <w:r w:rsidR="000C0028" w:rsidRPr="008D07C1">
        <w:rPr>
          <w:rStyle w:val="CommentReference"/>
          <w:sz w:val="40"/>
          <w:szCs w:val="40"/>
          <w:lang w:val="nb-NO"/>
        </w:rPr>
        <w:commentReference w:id="10"/>
      </w:r>
    </w:p>
    <w:p w14:paraId="7AD87E52" w14:textId="77777777" w:rsidR="009F6C8F" w:rsidRPr="008D07C1" w:rsidRDefault="00B71F79">
      <w:pPr>
        <w:pStyle w:val="Heading2"/>
        <w:rPr>
          <w:lang w:val="nb-NO"/>
        </w:rPr>
      </w:pPr>
      <w:bookmarkStart w:id="11" w:name="matematiske-egenskaper-av-modellen"/>
      <w:r w:rsidRPr="008D07C1">
        <w:rPr>
          <w:lang w:val="nb-NO"/>
        </w:rPr>
        <w:t>Matematiske egenskaper av modellen</w:t>
      </w:r>
    </w:p>
    <w:p w14:paraId="7AD87E53" w14:textId="77777777" w:rsidR="009F6C8F" w:rsidRPr="008D07C1" w:rsidRDefault="00B71F79">
      <w:pPr>
        <w:pStyle w:val="Heading2"/>
        <w:rPr>
          <w:lang w:val="nb-NO"/>
        </w:rPr>
      </w:pPr>
      <w:bookmarkStart w:id="12" w:name="X638820c2ea8657c695782cf9c08a87947254fdf"/>
      <w:bookmarkEnd w:id="11"/>
      <w:r w:rsidRPr="008D07C1">
        <w:rPr>
          <w:lang w:val="nb-NO"/>
        </w:rPr>
        <w:t>Treffsikkerhet og feilmarginer av modellen</w:t>
      </w:r>
    </w:p>
    <w:p w14:paraId="5E6E2354" w14:textId="77777777" w:rsidR="008D07C1" w:rsidRPr="008D07C1" w:rsidRDefault="008D07C1">
      <w:pPr>
        <w:rPr>
          <w:rFonts w:eastAsiaTheme="majorEastAsia" w:cstheme="majorBidi"/>
          <w:color w:val="0F4761" w:themeColor="accent1" w:themeShade="BF"/>
          <w:sz w:val="28"/>
          <w:szCs w:val="28"/>
          <w:lang w:val="nb-NO"/>
        </w:rPr>
      </w:pPr>
      <w:bookmarkStart w:id="13" w:name="usikkerhet-i-befolkningsframskrivinger"/>
      <w:r w:rsidRPr="008D07C1">
        <w:rPr>
          <w:lang w:val="nb-NO"/>
        </w:rPr>
        <w:br w:type="page"/>
      </w:r>
    </w:p>
    <w:p w14:paraId="7AD87E54" w14:textId="03B1FE1C" w:rsidR="009F6C8F" w:rsidRPr="008D07C1" w:rsidRDefault="00B71F79">
      <w:pPr>
        <w:pStyle w:val="Heading3"/>
        <w:rPr>
          <w:lang w:val="nb-NO"/>
        </w:rPr>
      </w:pPr>
      <w:r w:rsidRPr="008D07C1">
        <w:rPr>
          <w:lang w:val="nb-NO"/>
        </w:rPr>
        <w:t>Usikkerhet i befolkningsframskrivinger</w:t>
      </w:r>
    </w:p>
    <w:p w14:paraId="79F02886" w14:textId="65A8D1B5" w:rsidR="00F7421C" w:rsidRDefault="00EE5EE5" w:rsidP="008D07C1">
      <w:pPr>
        <w:pStyle w:val="BodyText"/>
        <w:rPr>
          <w:lang w:val="nb-NO"/>
        </w:rPr>
      </w:pPr>
      <w:r>
        <w:rPr>
          <w:lang w:val="nb-NO"/>
        </w:rPr>
        <w:t xml:space="preserve">Selve framskrivingene er en matematisk øvelse, men </w:t>
      </w:r>
      <w:r w:rsidR="0061528F">
        <w:rPr>
          <w:lang w:val="nb-NO"/>
        </w:rPr>
        <w:t>de viktige usikkerhetsmomentene er først og fremst forutsetningene vi selv legger inn i modellene.</w:t>
      </w:r>
      <w:r w:rsidR="001F49E0">
        <w:rPr>
          <w:lang w:val="nb-NO"/>
        </w:rPr>
        <w:t xml:space="preserve"> Enten de er tydelig formulert eller ikke, så inneholder alle framskrivinger en rekke </w:t>
      </w:r>
      <w:r w:rsidR="00FD6376">
        <w:rPr>
          <w:lang w:val="nb-NO"/>
        </w:rPr>
        <w:t>antakelser om hvordan utviklingen kommer til å se ut.</w:t>
      </w:r>
    </w:p>
    <w:p w14:paraId="4899A1AC" w14:textId="7290307F" w:rsidR="00457EDE" w:rsidRDefault="002153C5" w:rsidP="008D07C1">
      <w:pPr>
        <w:pStyle w:val="BodyText"/>
        <w:rPr>
          <w:lang w:val="nb-NO"/>
        </w:rPr>
      </w:pPr>
      <w:r>
        <w:rPr>
          <w:lang w:val="nb-NO"/>
        </w:rPr>
        <w:t xml:space="preserve">En første faktor er tidshorisont: framskrivingene blir </w:t>
      </w:r>
      <w:r w:rsidR="006C3E17">
        <w:rPr>
          <w:lang w:val="nb-NO"/>
        </w:rPr>
        <w:t xml:space="preserve">naturlig nok </w:t>
      </w:r>
      <w:r>
        <w:rPr>
          <w:lang w:val="nb-NO"/>
        </w:rPr>
        <w:t>mer usikre jo lenger inn i framtiden de går</w:t>
      </w:r>
      <w:r w:rsidR="00745510">
        <w:rPr>
          <w:lang w:val="nb-NO"/>
        </w:rPr>
        <w:t>.</w:t>
      </w:r>
    </w:p>
    <w:p w14:paraId="2BFA479D" w14:textId="72E57E57" w:rsidR="00745510" w:rsidRDefault="00745510" w:rsidP="008D07C1">
      <w:pPr>
        <w:pStyle w:val="BodyText"/>
        <w:rPr>
          <w:lang w:val="nb-NO"/>
        </w:rPr>
      </w:pPr>
      <w:r>
        <w:rPr>
          <w:lang w:val="nb-NO"/>
        </w:rPr>
        <w:t xml:space="preserve">Befolkningsframskrivingen er et estimat </w:t>
      </w:r>
      <w:r w:rsidR="00E6601A">
        <w:rPr>
          <w:lang w:val="nb-NO"/>
        </w:rPr>
        <w:t xml:space="preserve">på balansen mellom fødsler og dødsfall, og mellom inn- og utflytting. Sistnevnte </w:t>
      </w:r>
      <w:r w:rsidR="00583879">
        <w:rPr>
          <w:lang w:val="nb-NO"/>
        </w:rPr>
        <w:t>blir i praksis splittet i innenlands flytting og inn-/utvandring, selv om forholdet mellom disse to kan være noe rotete i praksis</w:t>
      </w:r>
      <w:r w:rsidR="00BA4731">
        <w:rPr>
          <w:lang w:val="nb-NO"/>
        </w:rPr>
        <w:t xml:space="preserve"> (f.eks. når noen har innvandret til en del av landet, men flytter til en annen)</w:t>
      </w:r>
      <w:r w:rsidR="00583879">
        <w:rPr>
          <w:lang w:val="nb-NO"/>
        </w:rPr>
        <w:t>.</w:t>
      </w:r>
    </w:p>
    <w:p w14:paraId="7A3F4599" w14:textId="0DFAB36E" w:rsidR="0070672D" w:rsidRDefault="0070672D" w:rsidP="008D07C1">
      <w:pPr>
        <w:pStyle w:val="BodyText"/>
        <w:rPr>
          <w:lang w:val="nb-NO"/>
        </w:rPr>
      </w:pPr>
      <w:r>
        <w:rPr>
          <w:lang w:val="nb-NO"/>
        </w:rPr>
        <w:t xml:space="preserve">Dette vises i SSBs modeller </w:t>
      </w:r>
      <w:r w:rsidR="00BC099A">
        <w:rPr>
          <w:lang w:val="nb-NO"/>
        </w:rPr>
        <w:t>gjennom</w:t>
      </w:r>
      <w:r w:rsidR="00777244">
        <w:rPr>
          <w:lang w:val="nb-NO"/>
        </w:rPr>
        <w:t xml:space="preserve"> de fire bokstavene de navngir dem med</w:t>
      </w:r>
      <w:r w:rsidR="00ED463D">
        <w:rPr>
          <w:lang w:val="nb-NO"/>
        </w:rPr>
        <w:t xml:space="preserve">. Høy, middels eller lav for fruktbarhet, levealder, innenlands flytting og </w:t>
      </w:r>
      <w:r w:rsidR="00494333">
        <w:rPr>
          <w:lang w:val="nb-NO"/>
        </w:rPr>
        <w:t>inn- og utvandring. SSBs hovedalternativ</w:t>
      </w:r>
      <w:r w:rsidR="004B5F16">
        <w:rPr>
          <w:lang w:val="nb-NO"/>
        </w:rPr>
        <w:t xml:space="preserve"> er satt til middels, dvs. det de anser som mest sannsynlig</w:t>
      </w:r>
      <w:r w:rsidR="00FD35A5">
        <w:rPr>
          <w:lang w:val="nb-NO"/>
        </w:rPr>
        <w:t>, for disse fire, mens de andre alternativene ligger høyere eller lavere.</w:t>
      </w:r>
    </w:p>
    <w:p w14:paraId="743ECBC6" w14:textId="4A145F09" w:rsidR="00BA4731" w:rsidRDefault="008E2C6C" w:rsidP="008D07C1">
      <w:pPr>
        <w:pStyle w:val="BodyText"/>
        <w:rPr>
          <w:lang w:val="nb-NO"/>
        </w:rPr>
      </w:pPr>
      <w:r>
        <w:rPr>
          <w:lang w:val="nb-NO"/>
        </w:rPr>
        <w:t xml:space="preserve">Befolkningen lever jevnt over lenger enn tidligere, </w:t>
      </w:r>
      <w:r w:rsidR="00F654E1">
        <w:rPr>
          <w:lang w:val="nb-NO"/>
        </w:rPr>
        <w:t>og en framskriving</w:t>
      </w:r>
      <w:r w:rsidR="000806DF">
        <w:rPr>
          <w:lang w:val="nb-NO"/>
        </w:rPr>
        <w:t xml:space="preserve"> må forholde seg til </w:t>
      </w:r>
      <w:r w:rsidR="0059224A">
        <w:rPr>
          <w:lang w:val="nb-NO"/>
        </w:rPr>
        <w:t>hvordan levealderen i befolkningen kommer til å utvikle seg.</w:t>
      </w:r>
      <w:r w:rsidR="00DD04DA">
        <w:rPr>
          <w:lang w:val="nb-NO"/>
        </w:rPr>
        <w:t xml:space="preserve"> På samme måte </w:t>
      </w:r>
      <w:r w:rsidR="00F11C44">
        <w:rPr>
          <w:lang w:val="nb-NO"/>
        </w:rPr>
        <w:t>må en gjøre antakelser om fruktbarhet – hvor mange barn som fødes per kvinne</w:t>
      </w:r>
      <w:r w:rsidR="0002723D">
        <w:rPr>
          <w:lang w:val="nb-NO"/>
        </w:rPr>
        <w:t xml:space="preserve">. </w:t>
      </w:r>
      <w:r w:rsidR="005B0353">
        <w:rPr>
          <w:lang w:val="nb-NO"/>
        </w:rPr>
        <w:t xml:space="preserve">Begge disse </w:t>
      </w:r>
      <w:r w:rsidR="009876B2">
        <w:rPr>
          <w:lang w:val="nb-NO"/>
        </w:rPr>
        <w:t>er til en viss grad</w:t>
      </w:r>
      <w:r w:rsidR="009B083E">
        <w:rPr>
          <w:lang w:val="nb-NO"/>
        </w:rPr>
        <w:t xml:space="preserve"> følsomme for politiske og sosiale forhold</w:t>
      </w:r>
      <w:r w:rsidR="009876B2">
        <w:rPr>
          <w:lang w:val="nb-NO"/>
        </w:rPr>
        <w:t xml:space="preserve"> – endringer i barnetrygd</w:t>
      </w:r>
      <w:r w:rsidR="00396CE4">
        <w:rPr>
          <w:lang w:val="nb-NO"/>
        </w:rPr>
        <w:t xml:space="preserve"> og personlige prioriteringer kan påvirke fødselstallene, </w:t>
      </w:r>
      <w:r w:rsidR="006C2ABB">
        <w:rPr>
          <w:lang w:val="nb-NO"/>
        </w:rPr>
        <w:t xml:space="preserve">mens </w:t>
      </w:r>
      <w:r w:rsidR="00855A16">
        <w:rPr>
          <w:lang w:val="nb-NO"/>
        </w:rPr>
        <w:t>lovgivning rundt f.eks. tobakk og alkohol har betydning for levealderen.</w:t>
      </w:r>
      <w:r w:rsidR="00742BB9">
        <w:rPr>
          <w:lang w:val="nb-NO"/>
        </w:rPr>
        <w:t xml:space="preserve"> Å gjøre framskrivninger innebærer dermed en grad av gjetninger om hvordan politikk</w:t>
      </w:r>
      <w:r w:rsidR="00AE12DC">
        <w:rPr>
          <w:lang w:val="nb-NO"/>
        </w:rPr>
        <w:t xml:space="preserve"> og sosiale forhold</w:t>
      </w:r>
      <w:r w:rsidR="00742BB9">
        <w:rPr>
          <w:lang w:val="nb-NO"/>
        </w:rPr>
        <w:t xml:space="preserve"> vil være i framtiden.</w:t>
      </w:r>
    </w:p>
    <w:p w14:paraId="169D3D59" w14:textId="6B47DB6D" w:rsidR="00855A16" w:rsidRDefault="00AE12DC" w:rsidP="008D07C1">
      <w:pPr>
        <w:pStyle w:val="BodyText"/>
        <w:rPr>
          <w:lang w:val="nb-NO"/>
        </w:rPr>
      </w:pPr>
      <w:r>
        <w:rPr>
          <w:lang w:val="nb-NO"/>
        </w:rPr>
        <w:t>Dette blir enda tydeligere når en ser på flytting og innvandring</w:t>
      </w:r>
      <w:r w:rsidR="006C0BC5">
        <w:rPr>
          <w:lang w:val="nb-NO"/>
        </w:rPr>
        <w:t xml:space="preserve">. Situasjonen på arbeidsmarkedet har stor betydning for flytting, </w:t>
      </w:r>
      <w:r w:rsidR="003050EC">
        <w:rPr>
          <w:lang w:val="nb-NO"/>
        </w:rPr>
        <w:t>men også situasjonen på boligmarkedet spiller en rolle.</w:t>
      </w:r>
      <w:r w:rsidR="00F02599">
        <w:rPr>
          <w:lang w:val="nb-NO"/>
        </w:rPr>
        <w:t xml:space="preserve"> I tillegg kommer andre faktorer som bostedsattraktivitet, utdanningsmuligheter osv.</w:t>
      </w:r>
    </w:p>
    <w:p w14:paraId="51A18226" w14:textId="7B7F6C25" w:rsidR="00AA6CDF" w:rsidRDefault="00AA6CDF" w:rsidP="008D07C1">
      <w:pPr>
        <w:pStyle w:val="BodyText"/>
        <w:rPr>
          <w:lang w:val="nb-NO"/>
        </w:rPr>
      </w:pPr>
      <w:r>
        <w:rPr>
          <w:lang w:val="nb-NO"/>
        </w:rPr>
        <w:t>Innvandringen kan vi dele mellom de som er tiltrukket</w:t>
      </w:r>
      <w:r w:rsidR="00BF0494">
        <w:rPr>
          <w:lang w:val="nb-NO"/>
        </w:rPr>
        <w:t xml:space="preserve">, typisk på grunn av arbeidsmuligheter, og </w:t>
      </w:r>
      <w:r w:rsidR="00154B12">
        <w:rPr>
          <w:lang w:val="nb-NO"/>
        </w:rPr>
        <w:t xml:space="preserve">flyktninger. Mekanismene for disse to er svært ulike: </w:t>
      </w:r>
      <w:r w:rsidR="003B424B">
        <w:rPr>
          <w:lang w:val="nb-NO"/>
        </w:rPr>
        <w:t xml:space="preserve">arbeidsinnvandrere kommer typisk for å utnytte gode muligheter på arbeidsmarkedet, </w:t>
      </w:r>
      <w:r w:rsidR="008E2EA9">
        <w:rPr>
          <w:lang w:val="nb-NO"/>
        </w:rPr>
        <w:t xml:space="preserve">der det politisk sett er åpning for det. Dette så vi et tydelig eksempel på etter utvidelsen av Schengen-avtalen. </w:t>
      </w:r>
      <w:r w:rsidR="000C79FE">
        <w:rPr>
          <w:lang w:val="nb-NO"/>
        </w:rPr>
        <w:t xml:space="preserve">En framskriving må dermed gjøre </w:t>
      </w:r>
      <w:r w:rsidR="00714579">
        <w:rPr>
          <w:lang w:val="nb-NO"/>
        </w:rPr>
        <w:t xml:space="preserve">indirekte </w:t>
      </w:r>
      <w:r w:rsidR="000C79FE">
        <w:rPr>
          <w:lang w:val="nb-NO"/>
        </w:rPr>
        <w:t xml:space="preserve">gjetninger om både </w:t>
      </w:r>
      <w:r w:rsidR="00714579">
        <w:rPr>
          <w:lang w:val="nb-NO"/>
        </w:rPr>
        <w:t xml:space="preserve">politiske forhold og hvordan arbeidsmulighetene er her, sammenlignet med </w:t>
      </w:r>
      <w:r w:rsidR="003A66FC">
        <w:rPr>
          <w:lang w:val="nb-NO"/>
        </w:rPr>
        <w:t>i områdene eventuelle arbeidsinnvandrere kommer fra.</w:t>
      </w:r>
    </w:p>
    <w:p w14:paraId="4EE17B8C" w14:textId="2E230501" w:rsidR="003A66FC" w:rsidRDefault="003A66FC" w:rsidP="008D07C1">
      <w:pPr>
        <w:pStyle w:val="BodyText"/>
        <w:rPr>
          <w:lang w:val="nb-NO"/>
        </w:rPr>
      </w:pPr>
      <w:r>
        <w:rPr>
          <w:lang w:val="nb-NO"/>
        </w:rPr>
        <w:t xml:space="preserve">For flyktninger </w:t>
      </w:r>
      <w:r w:rsidR="00C6382C">
        <w:rPr>
          <w:lang w:val="nb-NO"/>
        </w:rPr>
        <w:t xml:space="preserve">er det enda vanskeligere: </w:t>
      </w:r>
      <w:r w:rsidR="001700FE">
        <w:rPr>
          <w:lang w:val="nb-NO"/>
        </w:rPr>
        <w:t xml:space="preserve">flyktningestrømmen i kjølvannet av </w:t>
      </w:r>
      <w:r w:rsidR="00C6382C">
        <w:rPr>
          <w:lang w:val="nb-NO"/>
        </w:rPr>
        <w:t xml:space="preserve">det russiske angrepet på Ukraina </w:t>
      </w:r>
      <w:r w:rsidR="00871352">
        <w:rPr>
          <w:lang w:val="nb-NO"/>
        </w:rPr>
        <w:t>i 2022 har tydeli</w:t>
      </w:r>
      <w:r w:rsidR="001700FE">
        <w:rPr>
          <w:lang w:val="nb-NO"/>
        </w:rPr>
        <w:t>g effekt på befolkningsutviklingen i Rogaland</w:t>
      </w:r>
      <w:r w:rsidR="004714FB">
        <w:rPr>
          <w:lang w:val="nb-NO"/>
        </w:rPr>
        <w:t xml:space="preserve">. </w:t>
      </w:r>
      <w:r w:rsidR="00DA76C3">
        <w:rPr>
          <w:lang w:val="nb-NO"/>
        </w:rPr>
        <w:t xml:space="preserve">Om situasjoner som utløser flyktningestrømmer oppstår, og hvor flyktningene til slutt havner, </w:t>
      </w:r>
      <w:r w:rsidR="00F07A01">
        <w:rPr>
          <w:lang w:val="nb-NO"/>
        </w:rPr>
        <w:t xml:space="preserve">er for komplisert og uforutsigbart til at det kan behandles i annet enn </w:t>
      </w:r>
      <w:r w:rsidR="00A51743">
        <w:rPr>
          <w:lang w:val="nb-NO"/>
        </w:rPr>
        <w:t>svært kortsiktige framskrivinger.</w:t>
      </w:r>
    </w:p>
    <w:p w14:paraId="2808126D" w14:textId="06932E05" w:rsidR="005B4D64" w:rsidRDefault="002D7E9A" w:rsidP="00DB43CA">
      <w:pPr>
        <w:pStyle w:val="BodyText"/>
        <w:spacing w:before="0" w:after="0"/>
      </w:pPr>
      <w:r w:rsidRPr="7AB00A21">
        <w:rPr>
          <w:lang w:val="nb-NO"/>
        </w:rPr>
        <w:t xml:space="preserve">Hvis vi har alle forutsetningene korrekt på plass, kan vi framskrive folketallet med høy presisjon. Problemet er at dette er umulig i praksis. </w:t>
      </w:r>
      <w:r w:rsidR="005B4D64" w:rsidRPr="7AB00A21">
        <w:rPr>
          <w:lang w:val="nb-NO"/>
        </w:rPr>
        <w:t xml:space="preserve">Gode framskrivinger for annet enn korte tidsperioder forutsetter en dose flaks, eller i det minste fravær av uflaks. </w:t>
      </w:r>
      <w:r w:rsidR="00363236" w:rsidRPr="7AB00A21">
        <w:rPr>
          <w:lang w:val="nb-NO"/>
        </w:rPr>
        <w:t xml:space="preserve">Det er med andre ord viktig å ta inn over seg at befolkningsframskrivinger i praksis gir en pekepinn, men at presisjonen faller raskt med økende tidshorisont. Dette illustreres av </w:t>
      </w:r>
      <w:r w:rsidR="005470E1" w:rsidRPr="7AB00A21">
        <w:rPr>
          <w:lang w:val="nb-NO"/>
        </w:rPr>
        <w:t>SSBs framskrivinger for Rogaland bakover i tid, se figur nedenfor.</w:t>
      </w:r>
    </w:p>
    <w:p w14:paraId="3E3552BA" w14:textId="626CE06C" w:rsidR="7AB00A21" w:rsidRDefault="7AB00A21" w:rsidP="7AB00A21">
      <w:pPr>
        <w:pStyle w:val="BodyText"/>
        <w:spacing w:before="0" w:after="0"/>
        <w:rPr>
          <w:lang w:val="nb-NO"/>
        </w:rPr>
      </w:pPr>
    </w:p>
    <w:p w14:paraId="699570D2" w14:textId="763D0B64" w:rsidR="1F788C4E" w:rsidRDefault="1F788C4E" w:rsidP="7AB00A21">
      <w:pPr>
        <w:pStyle w:val="BodyText"/>
        <w:spacing w:before="0" w:after="0"/>
        <w:rPr>
          <w:lang w:val="nb-NO"/>
        </w:rPr>
      </w:pPr>
      <w:r>
        <w:rPr>
          <w:noProof/>
        </w:rPr>
        <w:drawing>
          <wp:inline distT="0" distB="0" distL="0" distR="0" wp14:anchorId="2F0C1547" wp14:editId="6BE9A0C4">
            <wp:extent cx="5334000" cy="2963751"/>
            <wp:effectExtent l="0" t="0" r="0" b="0"/>
            <wp:docPr id="1408826803" name="Picture"/>
            <wp:cNvGraphicFramePr/>
            <a:graphic xmlns:a="http://schemas.openxmlformats.org/drawingml/2006/main">
              <a:graphicData uri="http://schemas.openxmlformats.org/drawingml/2006/picture">
                <pic:pic xmlns:pic="http://schemas.openxmlformats.org/drawingml/2006/picture">
                  <pic:nvPicPr>
                    <pic:cNvPr id="37" name="Picture" descr="images/befolkning_framskriving_error.jpg"/>
                    <pic:cNvPicPr>
                      <a:picLocks noChangeAspect="1" noChangeArrowheads="1"/>
                    </pic:cNvPicPr>
                  </pic:nvPicPr>
                  <pic:blipFill>
                    <a:blip r:embed="rId12"/>
                    <a:stretch>
                      <a:fillRect/>
                    </a:stretch>
                  </pic:blipFill>
                  <pic:spPr bwMode="auto">
                    <a:xfrm>
                      <a:off x="0" y="0"/>
                      <a:ext cx="5334000" cy="2963751"/>
                    </a:xfrm>
                    <a:prstGeom prst="rect">
                      <a:avLst/>
                    </a:prstGeom>
                    <a:noFill/>
                    <a:ln w="9525">
                      <a:noFill/>
                      <a:headEnd/>
                      <a:tailEnd/>
                    </a:ln>
                  </pic:spPr>
                </pic:pic>
              </a:graphicData>
            </a:graphic>
          </wp:inline>
        </w:drawing>
      </w:r>
    </w:p>
    <w:p w14:paraId="19D66BEF" w14:textId="77777777" w:rsidR="005B4D64" w:rsidRDefault="005B4D64" w:rsidP="00DB43CA">
      <w:pPr>
        <w:pStyle w:val="BodyText"/>
        <w:spacing w:before="0" w:after="0"/>
        <w:rPr>
          <w:lang w:val="nb-NO"/>
        </w:rPr>
      </w:pPr>
    </w:p>
    <w:p w14:paraId="7BF3F212" w14:textId="06E41C7A" w:rsidR="00DB43CA" w:rsidRDefault="005470E1" w:rsidP="00DB43CA">
      <w:pPr>
        <w:pStyle w:val="BodyText"/>
        <w:spacing w:before="0" w:after="0"/>
        <w:rPr>
          <w:lang w:val="nb-NO"/>
        </w:rPr>
      </w:pPr>
      <w:r>
        <w:rPr>
          <w:lang w:val="nb-NO"/>
        </w:rPr>
        <w:t>Vi kan dele framskrivingene i tre-fire hovedfaser:</w:t>
      </w:r>
    </w:p>
    <w:p w14:paraId="276A13C4" w14:textId="77777777" w:rsidR="00122C58" w:rsidRDefault="00122C58" w:rsidP="00DB43CA">
      <w:pPr>
        <w:pStyle w:val="BodyText"/>
        <w:spacing w:before="0" w:after="0"/>
        <w:rPr>
          <w:lang w:val="nb-NO"/>
        </w:rPr>
      </w:pPr>
    </w:p>
    <w:p w14:paraId="2E5EE193" w14:textId="60201F1E" w:rsidR="00122C58" w:rsidRDefault="00122C58" w:rsidP="00DB43CA">
      <w:pPr>
        <w:pStyle w:val="BodyText"/>
        <w:spacing w:before="0" w:after="0"/>
        <w:rPr>
          <w:lang w:val="nb-NO"/>
        </w:rPr>
      </w:pPr>
      <w:r>
        <w:rPr>
          <w:lang w:val="nb-NO"/>
        </w:rPr>
        <w:t xml:space="preserve">1999-2005: Framover mot 2005 vokste </w:t>
      </w:r>
      <w:r w:rsidR="006A4A5F">
        <w:rPr>
          <w:lang w:val="nb-NO"/>
        </w:rPr>
        <w:t xml:space="preserve">folketallet i Rogaland ganske jevnt. Befolkningsframskrivingene, vist med oransje streker, </w:t>
      </w:r>
      <w:r w:rsidR="00305331">
        <w:rPr>
          <w:lang w:val="nb-NO"/>
        </w:rPr>
        <w:t xml:space="preserve">antok at denne veksten ville fortsette. Kombinasjonen av gode tider i oljeindustrien og utvidelse av Schengen-avtalen førte imidlertid til </w:t>
      </w:r>
      <w:r w:rsidR="00D173AB">
        <w:rPr>
          <w:lang w:val="nb-NO"/>
        </w:rPr>
        <w:t xml:space="preserve">en sterk økning i innvandringen, og selv høy-alternativene i SSBs framskrivninger viste seg å være for lave. </w:t>
      </w:r>
      <w:r w:rsidR="00A63081">
        <w:rPr>
          <w:lang w:val="nb-NO"/>
        </w:rPr>
        <w:t>Denne typen endringer er ikke noe framskrivingene er laget for å anslå</w:t>
      </w:r>
      <w:r w:rsidR="001B555D">
        <w:rPr>
          <w:lang w:val="nb-NO"/>
        </w:rPr>
        <w:t>, noe som kommer tydelig fram.</w:t>
      </w:r>
    </w:p>
    <w:p w14:paraId="55C0E666" w14:textId="77777777" w:rsidR="001B555D" w:rsidRDefault="001B555D" w:rsidP="00DB43CA">
      <w:pPr>
        <w:pStyle w:val="BodyText"/>
        <w:spacing w:before="0" w:after="0"/>
        <w:rPr>
          <w:lang w:val="nb-NO"/>
        </w:rPr>
      </w:pPr>
    </w:p>
    <w:p w14:paraId="7B204291" w14:textId="20DF2AF0" w:rsidR="001B555D" w:rsidRDefault="00524509" w:rsidP="00DB43CA">
      <w:pPr>
        <w:pStyle w:val="BodyText"/>
        <w:spacing w:before="0" w:after="0"/>
        <w:rPr>
          <w:lang w:val="nb-NO"/>
        </w:rPr>
      </w:pPr>
      <w:r>
        <w:rPr>
          <w:lang w:val="nb-NO"/>
        </w:rPr>
        <w:t>2008-2016: De oppdaterte framskrivingene tok inn den sterke veksten, m</w:t>
      </w:r>
      <w:r w:rsidR="00DE332D">
        <w:rPr>
          <w:lang w:val="nb-NO"/>
        </w:rPr>
        <w:t xml:space="preserve">en hadde ingen forutsetninger for å vite når veksten eventuelt ville stoppe opp. Den bråstoppet i 2015, </w:t>
      </w:r>
      <w:r w:rsidR="0027535D">
        <w:rPr>
          <w:lang w:val="nb-NO"/>
        </w:rPr>
        <w:t xml:space="preserve">mens </w:t>
      </w:r>
      <w:r w:rsidR="007365F7">
        <w:rPr>
          <w:lang w:val="nb-NO"/>
        </w:rPr>
        <w:t xml:space="preserve">framskrivingene fortsatte oppover. I </w:t>
      </w:r>
      <w:r w:rsidR="005A48F7">
        <w:rPr>
          <w:lang w:val="nb-NO"/>
        </w:rPr>
        <w:t xml:space="preserve">kjølvannet av </w:t>
      </w:r>
      <w:r w:rsidR="007365F7">
        <w:rPr>
          <w:lang w:val="nb-NO"/>
        </w:rPr>
        <w:t>denne situasjonen var bare de mest pessimistiske alternativene dekkende.</w:t>
      </w:r>
    </w:p>
    <w:p w14:paraId="7A1A8462" w14:textId="77777777" w:rsidR="007365F7" w:rsidRDefault="007365F7" w:rsidP="00DB43CA">
      <w:pPr>
        <w:pStyle w:val="BodyText"/>
        <w:spacing w:before="0" w:after="0"/>
        <w:rPr>
          <w:lang w:val="nb-NO"/>
        </w:rPr>
      </w:pPr>
    </w:p>
    <w:p w14:paraId="7CFB98DB" w14:textId="6E5F4D2C" w:rsidR="007365F7" w:rsidRDefault="005A48F7" w:rsidP="00DB43CA">
      <w:pPr>
        <w:pStyle w:val="BodyText"/>
        <w:spacing w:before="0" w:after="0"/>
        <w:rPr>
          <w:lang w:val="nb-NO"/>
        </w:rPr>
      </w:pPr>
      <w:r>
        <w:rPr>
          <w:lang w:val="nb-NO"/>
        </w:rPr>
        <w:t xml:space="preserve">2018-2022: </w:t>
      </w:r>
      <w:r w:rsidR="002B39A9">
        <w:rPr>
          <w:lang w:val="nb-NO"/>
        </w:rPr>
        <w:t xml:space="preserve">Igjen ble framskrivingene tilpasset en ny normaltilstand. </w:t>
      </w:r>
      <w:r w:rsidR="00D3020C">
        <w:rPr>
          <w:lang w:val="nb-NO"/>
        </w:rPr>
        <w:t xml:space="preserve">Vi har ikke like mye data for å vurdere presisjonen på disse, men </w:t>
      </w:r>
      <w:r w:rsidR="00173291">
        <w:rPr>
          <w:lang w:val="nb-NO"/>
        </w:rPr>
        <w:t xml:space="preserve">de hadde naturlig nok ingen forutsetninger for å forutse tilstrømningen av flyktninger fra Ukraina. </w:t>
      </w:r>
      <w:r w:rsidR="00FB1BBF">
        <w:rPr>
          <w:lang w:val="nb-NO"/>
        </w:rPr>
        <w:t>Dermed gjorde befolkningsveksten en ny sving, og havnet i overkant av anslagene.</w:t>
      </w:r>
    </w:p>
    <w:p w14:paraId="02599F2C" w14:textId="77777777" w:rsidR="000B4FB4" w:rsidRDefault="000B4FB4" w:rsidP="00DB43CA">
      <w:pPr>
        <w:pStyle w:val="BodyText"/>
        <w:spacing w:before="0" w:after="0"/>
        <w:rPr>
          <w:lang w:val="nb-NO"/>
        </w:rPr>
      </w:pPr>
    </w:p>
    <w:p w14:paraId="72907BB3" w14:textId="0470260D" w:rsidR="000B4FB4" w:rsidRPr="008D07C1" w:rsidRDefault="000B4FB4" w:rsidP="00DB43CA">
      <w:pPr>
        <w:pStyle w:val="BodyText"/>
        <w:spacing w:before="0" w:after="0"/>
        <w:rPr>
          <w:lang w:val="nb-NO"/>
        </w:rPr>
      </w:pPr>
      <w:r>
        <w:rPr>
          <w:lang w:val="nb-NO"/>
        </w:rPr>
        <w:t xml:space="preserve">2024-framskrivingene, markert med grønt, </w:t>
      </w:r>
      <w:r w:rsidR="00B806A7">
        <w:rPr>
          <w:lang w:val="nb-NO"/>
        </w:rPr>
        <w:t xml:space="preserve">danner en ganske vid vifte der hovedalternativet venter en </w:t>
      </w:r>
      <w:r w:rsidR="001B1BCC">
        <w:rPr>
          <w:lang w:val="nb-NO"/>
        </w:rPr>
        <w:t xml:space="preserve">avtakende vekst framover, mens høy- og lavalternativene dekker et spenn </w:t>
      </w:r>
      <w:r w:rsidR="00B129AD">
        <w:rPr>
          <w:lang w:val="nb-NO"/>
        </w:rPr>
        <w:t>fra betydelig vekst til betydelig nedgang.</w:t>
      </w:r>
    </w:p>
    <w:p w14:paraId="7AD87E55" w14:textId="2A077BB5" w:rsidR="009F6C8F" w:rsidRPr="008D07C1" w:rsidRDefault="009F6C8F">
      <w:pPr>
        <w:pStyle w:val="FirstParagraph"/>
      </w:pPr>
    </w:p>
    <w:p w14:paraId="7AD87E56" w14:textId="77777777" w:rsidR="009F6C8F" w:rsidRPr="008D07C1" w:rsidRDefault="00B71F79">
      <w:pPr>
        <w:pStyle w:val="Heading3"/>
        <w:rPr>
          <w:lang w:val="nb-NO"/>
        </w:rPr>
      </w:pPr>
      <w:bookmarkStart w:id="14" w:name="Xd27164c22be71ad4eca327137840aec962980b6"/>
      <w:bookmarkEnd w:id="13"/>
      <w:r w:rsidRPr="008D07C1">
        <w:rPr>
          <w:lang w:val="nb-NO"/>
        </w:rPr>
        <w:t>Usikkerhet fra andre komponenter av modellen</w:t>
      </w:r>
    </w:p>
    <w:p w14:paraId="7AD87E57" w14:textId="77777777" w:rsidR="009F6C8F" w:rsidRPr="008D07C1" w:rsidRDefault="00B71F79">
      <w:pPr>
        <w:pStyle w:val="Heading4"/>
        <w:rPr>
          <w:lang w:val="nb-NO"/>
        </w:rPr>
      </w:pPr>
      <w:bookmarkStart w:id="15" w:name="X46539467151e8506cb0efc247c9d78451b6fdd8"/>
      <w:r w:rsidRPr="008D07C1">
        <w:rPr>
          <w:lang w:val="nb-NO"/>
        </w:rPr>
        <w:t>1) Regional forskjell i husholdning sammensetning</w:t>
      </w:r>
    </w:p>
    <w:p w14:paraId="7AD87E58" w14:textId="77777777" w:rsidR="009F6C8F" w:rsidRPr="008D07C1" w:rsidRDefault="00B71F79">
      <w:pPr>
        <w:pStyle w:val="CaptionedFigure"/>
        <w:rPr>
          <w:lang w:val="nb-NO"/>
        </w:rPr>
      </w:pPr>
      <w:r w:rsidRPr="008D07C1">
        <w:rPr>
          <w:noProof/>
          <w:lang w:val="nb-NO"/>
        </w:rPr>
        <w:drawing>
          <wp:inline distT="0" distB="0" distL="0" distR="0" wp14:anchorId="7AD87E6E" wp14:editId="7AD87E6F">
            <wp:extent cx="5334000" cy="5334000"/>
            <wp:effectExtent l="0" t="0" r="0" b="0"/>
            <wp:docPr id="40" name="Picture" descr="Avvik i husholdningstørrelse per sentralitet"/>
            <wp:cNvGraphicFramePr/>
            <a:graphic xmlns:a="http://schemas.openxmlformats.org/drawingml/2006/main">
              <a:graphicData uri="http://schemas.openxmlformats.org/drawingml/2006/picture">
                <pic:pic xmlns:pic="http://schemas.openxmlformats.org/drawingml/2006/picture">
                  <pic:nvPicPr>
                    <pic:cNvPr id="41" name="Picture" descr="images/hhfreq_hhstr_sentralitet.png"/>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7AD87E59" w14:textId="77777777" w:rsidR="009F6C8F" w:rsidRPr="008D07C1" w:rsidRDefault="00B71F79">
      <w:pPr>
        <w:pStyle w:val="ImageCaption"/>
        <w:rPr>
          <w:lang w:val="nb-NO"/>
        </w:rPr>
      </w:pPr>
      <w:r w:rsidRPr="008D07C1">
        <w:rPr>
          <w:lang w:val="nb-NO"/>
        </w:rPr>
        <w:t>Avvik i husholdningstørrelse per sentralitet</w:t>
      </w:r>
    </w:p>
    <w:p w14:paraId="7AD87E5A" w14:textId="77777777" w:rsidR="009F6C8F" w:rsidRPr="008D07C1" w:rsidRDefault="00B71F79">
      <w:pPr>
        <w:pStyle w:val="CaptionedFigure"/>
        <w:rPr>
          <w:lang w:val="nb-NO"/>
        </w:rPr>
      </w:pPr>
      <w:r w:rsidRPr="008D07C1">
        <w:rPr>
          <w:noProof/>
          <w:lang w:val="nb-NO"/>
        </w:rPr>
        <w:drawing>
          <wp:inline distT="0" distB="0" distL="0" distR="0" wp14:anchorId="7AD87E70" wp14:editId="7AD87E71">
            <wp:extent cx="5334000" cy="5334000"/>
            <wp:effectExtent l="0" t="0" r="0" b="0"/>
            <wp:docPr id="43" name="Picture" descr="avvik i husholdningsalder gruppe per sentralitet"/>
            <wp:cNvGraphicFramePr/>
            <a:graphic xmlns:a="http://schemas.openxmlformats.org/drawingml/2006/main">
              <a:graphicData uri="http://schemas.openxmlformats.org/drawingml/2006/picture">
                <pic:pic xmlns:pic="http://schemas.openxmlformats.org/drawingml/2006/picture">
                  <pic:nvPicPr>
                    <pic:cNvPr id="44" name="Picture" descr="images/hhfreq_sentralitet_aldergruppe.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p w14:paraId="7AD87E5B" w14:textId="77777777" w:rsidR="009F6C8F" w:rsidRPr="008D07C1" w:rsidRDefault="00B71F79">
      <w:pPr>
        <w:pStyle w:val="ImageCaption"/>
        <w:rPr>
          <w:lang w:val="nb-NO"/>
        </w:rPr>
      </w:pPr>
      <w:r w:rsidRPr="008D07C1">
        <w:rPr>
          <w:lang w:val="nb-NO"/>
        </w:rPr>
        <w:t>avvik i husholdningsalder gruppe per sentralitet</w:t>
      </w:r>
    </w:p>
    <w:p w14:paraId="7AD87E5C" w14:textId="77777777" w:rsidR="009F6C8F" w:rsidRPr="008D07C1" w:rsidRDefault="00B71F79">
      <w:pPr>
        <w:pStyle w:val="Heading4"/>
        <w:rPr>
          <w:lang w:val="nb-NO"/>
        </w:rPr>
      </w:pPr>
      <w:bookmarkStart w:id="16" w:name="andel-kontaktpersoner"/>
      <w:bookmarkEnd w:id="15"/>
      <w:r w:rsidRPr="008D07C1">
        <w:rPr>
          <w:lang w:val="nb-NO"/>
        </w:rPr>
        <w:t>2) Andel kontaktpersoner</w:t>
      </w:r>
    </w:p>
    <w:p w14:paraId="7AD87E5D" w14:textId="77777777" w:rsidR="009F6C8F" w:rsidRPr="008D07C1" w:rsidRDefault="00B71F79">
      <w:pPr>
        <w:pStyle w:val="CaptionedFigure"/>
        <w:rPr>
          <w:lang w:val="nb-NO"/>
        </w:rPr>
      </w:pPr>
      <w:r w:rsidRPr="008D07C1">
        <w:rPr>
          <w:noProof/>
          <w:lang w:val="nb-NO"/>
        </w:rPr>
        <w:drawing>
          <wp:inline distT="0" distB="0" distL="0" distR="0" wp14:anchorId="7AD87E72" wp14:editId="7AD87E73">
            <wp:extent cx="5334000" cy="5334000"/>
            <wp:effectExtent l="0" t="0" r="0" b="0"/>
            <wp:docPr id="47" name="Picture" descr="Andel kontakt person"/>
            <wp:cNvGraphicFramePr/>
            <a:graphic xmlns:a="http://schemas.openxmlformats.org/drawingml/2006/main">
              <a:graphicData uri="http://schemas.openxmlformats.org/drawingml/2006/picture">
                <pic:pic xmlns:pic="http://schemas.openxmlformats.org/drawingml/2006/picture">
                  <pic:nvPicPr>
                    <pic:cNvPr id="48" name="Picture" descr="images/andel_kp_alder_sentralitet.png"/>
                    <pic:cNvPicPr>
                      <a:picLocks noChangeAspect="1" noChangeArrowheads="1"/>
                    </pic:cNvPicPr>
                  </pic:nvPicPr>
                  <pic:blipFill>
                    <a:blip r:embed="rId15"/>
                    <a:stretch>
                      <a:fillRect/>
                    </a:stretch>
                  </pic:blipFill>
                  <pic:spPr bwMode="auto">
                    <a:xfrm>
                      <a:off x="0" y="0"/>
                      <a:ext cx="5334000" cy="5334000"/>
                    </a:xfrm>
                    <a:prstGeom prst="rect">
                      <a:avLst/>
                    </a:prstGeom>
                    <a:noFill/>
                    <a:ln w="9525">
                      <a:noFill/>
                      <a:headEnd/>
                      <a:tailEnd/>
                    </a:ln>
                  </pic:spPr>
                </pic:pic>
              </a:graphicData>
            </a:graphic>
          </wp:inline>
        </w:drawing>
      </w:r>
    </w:p>
    <w:p w14:paraId="7AD87E5E" w14:textId="77777777" w:rsidR="009F6C8F" w:rsidRPr="008D07C1" w:rsidRDefault="00B71F79">
      <w:pPr>
        <w:pStyle w:val="ImageCaption"/>
        <w:rPr>
          <w:lang w:val="nb-NO"/>
        </w:rPr>
      </w:pPr>
      <w:r w:rsidRPr="008D07C1">
        <w:rPr>
          <w:lang w:val="nb-NO"/>
        </w:rPr>
        <w:t>Andel kontakt person</w:t>
      </w:r>
    </w:p>
    <w:p w14:paraId="7AD87E5F" w14:textId="77777777" w:rsidR="009F6C8F" w:rsidRPr="008D07C1" w:rsidRDefault="00B71F79">
      <w:pPr>
        <w:pStyle w:val="Heading4"/>
        <w:rPr>
          <w:lang w:val="nb-NO"/>
        </w:rPr>
      </w:pPr>
      <w:bookmarkStart w:id="17" w:name="regional-avvik-i-bolig-eierskap"/>
      <w:bookmarkEnd w:id="16"/>
      <w:r w:rsidRPr="008D07C1">
        <w:rPr>
          <w:lang w:val="nb-NO"/>
        </w:rPr>
        <w:t>3) Regional avvik i bolig eierskap</w:t>
      </w:r>
    </w:p>
    <w:p w14:paraId="7AD87E60" w14:textId="77777777" w:rsidR="009F6C8F" w:rsidRPr="008D07C1" w:rsidRDefault="00B71F79">
      <w:pPr>
        <w:pStyle w:val="CaptionedFigure"/>
        <w:rPr>
          <w:lang w:val="nb-NO"/>
        </w:rPr>
      </w:pPr>
      <w:r w:rsidRPr="008D07C1">
        <w:rPr>
          <w:noProof/>
          <w:lang w:val="nb-NO"/>
        </w:rPr>
        <w:drawing>
          <wp:inline distT="0" distB="0" distL="0" distR="0" wp14:anchorId="7AD87E74" wp14:editId="7AD87E75">
            <wp:extent cx="5334000" cy="4001747"/>
            <wp:effectExtent l="0" t="0" r="0" b="0"/>
            <wp:docPr id="51" name="Picture" descr="Bolig eierskap av husholdningene etter husholdning alder (per 2024)"/>
            <wp:cNvGraphicFramePr/>
            <a:graphic xmlns:a="http://schemas.openxmlformats.org/drawingml/2006/main">
              <a:graphicData uri="http://schemas.openxmlformats.org/drawingml/2006/picture">
                <pic:pic xmlns:pic="http://schemas.openxmlformats.org/drawingml/2006/picture">
                  <pic:nvPicPr>
                    <pic:cNvPr id="52" name="Picture" descr="images/bolig_eierskap_husholdning_alder.png"/>
                    <pic:cNvPicPr>
                      <a:picLocks noChangeAspect="1" noChangeArrowheads="1"/>
                    </pic:cNvPicPr>
                  </pic:nvPicPr>
                  <pic:blipFill>
                    <a:blip r:embed="rId16"/>
                    <a:stretch>
                      <a:fillRect/>
                    </a:stretch>
                  </pic:blipFill>
                  <pic:spPr bwMode="auto">
                    <a:xfrm>
                      <a:off x="0" y="0"/>
                      <a:ext cx="5334000" cy="4001747"/>
                    </a:xfrm>
                    <a:prstGeom prst="rect">
                      <a:avLst/>
                    </a:prstGeom>
                    <a:noFill/>
                    <a:ln w="9525">
                      <a:noFill/>
                      <a:headEnd/>
                      <a:tailEnd/>
                    </a:ln>
                  </pic:spPr>
                </pic:pic>
              </a:graphicData>
            </a:graphic>
          </wp:inline>
        </w:drawing>
      </w:r>
    </w:p>
    <w:p w14:paraId="7AD87E61" w14:textId="77777777" w:rsidR="009F6C8F" w:rsidRPr="008D07C1" w:rsidRDefault="00B71F79">
      <w:pPr>
        <w:pStyle w:val="ImageCaption"/>
        <w:rPr>
          <w:lang w:val="nb-NO"/>
        </w:rPr>
      </w:pPr>
      <w:r w:rsidRPr="008D07C1">
        <w:rPr>
          <w:lang w:val="nb-NO"/>
        </w:rPr>
        <w:t>Bolig eierskap av husholdningene etter husholdning alder (per 2024)</w:t>
      </w:r>
    </w:p>
    <w:p w14:paraId="7AD87E62" w14:textId="77777777" w:rsidR="009F6C8F" w:rsidRPr="008D07C1" w:rsidRDefault="00B71F79">
      <w:pPr>
        <w:pStyle w:val="CaptionedFigure"/>
        <w:rPr>
          <w:lang w:val="nb-NO"/>
        </w:rPr>
      </w:pPr>
      <w:r w:rsidRPr="008D07C1">
        <w:rPr>
          <w:noProof/>
          <w:lang w:val="nb-NO"/>
        </w:rPr>
        <w:drawing>
          <wp:inline distT="0" distB="0" distL="0" distR="0" wp14:anchorId="7AD87E76" wp14:editId="7AD87E77">
            <wp:extent cx="5334000" cy="3997434"/>
            <wp:effectExtent l="0" t="0" r="0" b="0"/>
            <wp:docPr id="54" name="Picture" descr="bolig eierskap av husholdningene etter husholdning størrelse (per 2024)"/>
            <wp:cNvGraphicFramePr/>
            <a:graphic xmlns:a="http://schemas.openxmlformats.org/drawingml/2006/main">
              <a:graphicData uri="http://schemas.openxmlformats.org/drawingml/2006/picture">
                <pic:pic xmlns:pic="http://schemas.openxmlformats.org/drawingml/2006/picture">
                  <pic:nvPicPr>
                    <pic:cNvPr id="55" name="Picture" descr="images/bolig_eierskap_husholdnings_størrelse-2.png"/>
                    <pic:cNvPicPr>
                      <a:picLocks noChangeAspect="1" noChangeArrowheads="1"/>
                    </pic:cNvPicPr>
                  </pic:nvPicPr>
                  <pic:blipFill>
                    <a:blip r:embed="rId17"/>
                    <a:stretch>
                      <a:fillRect/>
                    </a:stretch>
                  </pic:blipFill>
                  <pic:spPr bwMode="auto">
                    <a:xfrm>
                      <a:off x="0" y="0"/>
                      <a:ext cx="5334000" cy="3997434"/>
                    </a:xfrm>
                    <a:prstGeom prst="rect">
                      <a:avLst/>
                    </a:prstGeom>
                    <a:noFill/>
                    <a:ln w="9525">
                      <a:noFill/>
                      <a:headEnd/>
                      <a:tailEnd/>
                    </a:ln>
                  </pic:spPr>
                </pic:pic>
              </a:graphicData>
            </a:graphic>
          </wp:inline>
        </w:drawing>
      </w:r>
    </w:p>
    <w:p w14:paraId="7AD87E63" w14:textId="77777777" w:rsidR="009F6C8F" w:rsidRPr="008D07C1" w:rsidRDefault="00B71F79">
      <w:pPr>
        <w:pStyle w:val="ImageCaption"/>
        <w:rPr>
          <w:lang w:val="nb-NO"/>
        </w:rPr>
      </w:pPr>
      <w:r w:rsidRPr="008D07C1">
        <w:rPr>
          <w:lang w:val="nb-NO"/>
        </w:rPr>
        <w:t>bolig eierskap av husholdningene etter husholdning størrelse (per 2024)</w:t>
      </w:r>
    </w:p>
    <w:p w14:paraId="7AD87E64" w14:textId="77777777" w:rsidR="009F6C8F" w:rsidRPr="008D07C1" w:rsidRDefault="00B71F79">
      <w:pPr>
        <w:pStyle w:val="Heading4"/>
        <w:rPr>
          <w:lang w:val="nb-NO"/>
        </w:rPr>
      </w:pPr>
      <w:bookmarkStart w:id="18" w:name="støy-fra-microdata.no"/>
      <w:bookmarkEnd w:id="17"/>
      <w:r w:rsidRPr="008D07C1">
        <w:rPr>
          <w:lang w:val="nb-NO"/>
        </w:rPr>
        <w:t>4) Støy fra microdata.no</w:t>
      </w:r>
    </w:p>
    <w:p w14:paraId="7AD87E65" w14:textId="77777777" w:rsidR="009F6C8F" w:rsidRPr="008D07C1" w:rsidRDefault="00B71F79">
      <w:pPr>
        <w:pStyle w:val="FirstParagraph"/>
        <w:rPr>
          <w:lang w:val="nb-NO"/>
        </w:rPr>
      </w:pPr>
      <w:r w:rsidRPr="008D07C1">
        <w:rPr>
          <w:noProof/>
          <w:lang w:val="nb-NO"/>
        </w:rPr>
        <w:drawing>
          <wp:inline distT="0" distB="0" distL="0" distR="0" wp14:anchorId="7AD87E78" wp14:editId="7AD87E79">
            <wp:extent cx="5334000" cy="5334000"/>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images/pertuberation_alder_Gruppe_rogaland.png"/>
                    <pic:cNvPicPr>
                      <a:picLocks noChangeAspect="1" noChangeArrowheads="1"/>
                    </pic:cNvPicPr>
                  </pic:nvPicPr>
                  <pic:blipFill>
                    <a:blip r:embed="rId18"/>
                    <a:stretch>
                      <a:fillRect/>
                    </a:stretch>
                  </pic:blipFill>
                  <pic:spPr bwMode="auto">
                    <a:xfrm>
                      <a:off x="0" y="0"/>
                      <a:ext cx="5334000" cy="5334000"/>
                    </a:xfrm>
                    <a:prstGeom prst="rect">
                      <a:avLst/>
                    </a:prstGeom>
                    <a:noFill/>
                    <a:ln w="9525">
                      <a:noFill/>
                      <a:headEnd/>
                      <a:tailEnd/>
                    </a:ln>
                  </pic:spPr>
                </pic:pic>
              </a:graphicData>
            </a:graphic>
          </wp:inline>
        </w:drawing>
      </w:r>
      <w:bookmarkEnd w:id="9"/>
      <w:bookmarkEnd w:id="12"/>
      <w:bookmarkEnd w:id="14"/>
      <w:bookmarkEnd w:id="18"/>
    </w:p>
    <w:sectPr w:rsidR="009F6C8F" w:rsidRPr="008D07C1">
      <w:footnotePr>
        <w:numRestart w:val="eachSect"/>
      </w:footnotePr>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une Thorkildsen Slettebak" w:date="2026-01-14T08:29:00Z" w:initials="RS">
    <w:p w14:paraId="73545002" w14:textId="1B1F92C8" w:rsidR="00AA2833" w:rsidRDefault="00AA2833" w:rsidP="00AA2833">
      <w:pPr>
        <w:pStyle w:val="CommentText"/>
      </w:pPr>
      <w:r>
        <w:rPr>
          <w:rStyle w:val="CommentReference"/>
        </w:rPr>
        <w:annotationRef/>
      </w:r>
      <w:r>
        <w:t>Kan du utdype/forklare hva dette er?</w:t>
      </w:r>
    </w:p>
  </w:comment>
  <w:comment w:id="3" w:author="Rune Thorkildsen Slettebak" w:date="2026-01-14T08:35:00Z" w:initials="RS">
    <w:p w14:paraId="4F27BF4A" w14:textId="77777777" w:rsidR="0039575A" w:rsidRDefault="0039575A" w:rsidP="0039575A">
      <w:pPr>
        <w:pStyle w:val="CommentText"/>
      </w:pPr>
      <w:r>
        <w:rPr>
          <w:rStyle w:val="CommentReference"/>
        </w:rPr>
        <w:annotationRef/>
      </w:r>
      <w:r>
        <w:t>Trenger mer tekst rundt hva figurene viser - si fra om du vil at jeg skal bidra.</w:t>
      </w:r>
    </w:p>
  </w:comment>
  <w:comment w:id="5" w:author="Rune Thorkildsen Slettebak" w:date="2026-01-14T08:33:00Z" w:initials="RS">
    <w:p w14:paraId="7085005D" w14:textId="77777777" w:rsidR="00104A49" w:rsidRDefault="00104A49" w:rsidP="00104A49">
      <w:pPr>
        <w:pStyle w:val="CommentText"/>
      </w:pPr>
      <w:r>
        <w:rPr>
          <w:rStyle w:val="CommentReference"/>
        </w:rPr>
        <w:annotationRef/>
      </w:r>
      <w:r>
        <w:t>Framskrevet befolkning: dette er MMMM?</w:t>
      </w:r>
    </w:p>
    <w:p w14:paraId="28B97FA7" w14:textId="77777777" w:rsidR="00104A49" w:rsidRDefault="00104A49" w:rsidP="00104A49">
      <w:pPr>
        <w:pStyle w:val="CommentText"/>
      </w:pPr>
      <w:r>
        <w:t>Er det mulig å øke font-størrelsen i figurene? Evt.  ta ut resultatene som tabeller og lage figurene i Excel?</w:t>
      </w:r>
    </w:p>
  </w:comment>
  <w:comment w:id="8" w:author="Rune Thorkildsen Slettebak" w:date="2026-01-14T08:35:00Z" w:initials="RS">
    <w:p w14:paraId="7A8342FA" w14:textId="77777777" w:rsidR="00404CB5" w:rsidRDefault="00404CB5" w:rsidP="00404CB5">
      <w:pPr>
        <w:pStyle w:val="CommentText"/>
      </w:pPr>
      <w:r>
        <w:rPr>
          <w:rStyle w:val="CommentReference"/>
        </w:rPr>
        <w:annotationRef/>
      </w:r>
      <w:r>
        <w:t>Her må vi også oppgi hvilke kommuner som er i hvilken sentralitetsklasse</w:t>
      </w:r>
    </w:p>
  </w:comment>
  <w:comment w:id="10" w:author="Rune Thorkildsen Slettebak" w:date="2026-01-14T08:27:00Z" w:initials="RS">
    <w:p w14:paraId="1435542B" w14:textId="77777777" w:rsidR="006C3E17" w:rsidRDefault="000C0028" w:rsidP="006C3E17">
      <w:pPr>
        <w:pStyle w:val="CommentText"/>
      </w:pPr>
      <w:r>
        <w:rPr>
          <w:rStyle w:val="CommentReference"/>
        </w:rPr>
        <w:annotationRef/>
      </w:r>
      <w:r w:rsidR="006C3E17">
        <w:t xml:space="preserve">I leveransen til Erik og Kaj kan du utelate de tekniske detaljene - muligens med unntak av det jeg har skrevet om usikkerhet i framskrivinger nedenfor.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545002" w15:done="0"/>
  <w15:commentEx w15:paraId="4F27BF4A" w15:done="0"/>
  <w15:commentEx w15:paraId="28B97FA7" w15:done="0"/>
  <w15:commentEx w15:paraId="7A8342FA" w15:done="0"/>
  <w15:commentEx w15:paraId="143554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76E06" w16cex:dateUtc="2026-01-14T07:29:00Z"/>
  <w16cex:commentExtensible w16cex:durableId="354406CD" w16cex:dateUtc="2026-01-14T07:35:00Z"/>
  <w16cex:commentExtensible w16cex:durableId="2736900C" w16cex:dateUtc="2026-01-14T07:33:00Z"/>
  <w16cex:commentExtensible w16cex:durableId="2C71A603" w16cex:dateUtc="2026-01-14T07:35:00Z"/>
  <w16cex:commentExtensible w16cex:durableId="7FBA590E" w16cex:dateUtc="2026-01-14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545002" w16cid:durableId="74176E06"/>
  <w16cid:commentId w16cid:paraId="4F27BF4A" w16cid:durableId="354406CD"/>
  <w16cid:commentId w16cid:paraId="28B97FA7" w16cid:durableId="2736900C"/>
  <w16cid:commentId w16cid:paraId="7A8342FA" w16cid:durableId="2C71A603"/>
  <w16cid:commentId w16cid:paraId="1435542B" w16cid:durableId="7FBA59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CDCEE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14466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8C13DC4"/>
    <w:multiLevelType w:val="hybridMultilevel"/>
    <w:tmpl w:val="407059F0"/>
    <w:lvl w:ilvl="0" w:tplc="BF6AF108">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612589030">
    <w:abstractNumId w:val="0"/>
  </w:num>
  <w:num w:numId="2" w16cid:durableId="88813557">
    <w:abstractNumId w:val="1"/>
  </w:num>
  <w:num w:numId="3" w16cid:durableId="9892141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ne Thorkildsen Slettebak">
    <w15:presenceInfo w15:providerId="AD" w15:userId="S::rune.slettebak@rogfk.no::5af57b80-5e27-412c-8dea-ba9ebe2ce3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F6C8F"/>
    <w:rsid w:val="0002723D"/>
    <w:rsid w:val="000806DF"/>
    <w:rsid w:val="000B4FB4"/>
    <w:rsid w:val="000C0028"/>
    <w:rsid w:val="000C79FE"/>
    <w:rsid w:val="000F36B4"/>
    <w:rsid w:val="00104A49"/>
    <w:rsid w:val="00122C58"/>
    <w:rsid w:val="00151EE7"/>
    <w:rsid w:val="00152C6D"/>
    <w:rsid w:val="00154B12"/>
    <w:rsid w:val="001700FE"/>
    <w:rsid w:val="00173291"/>
    <w:rsid w:val="0019097B"/>
    <w:rsid w:val="001B0D09"/>
    <w:rsid w:val="001B1BCC"/>
    <w:rsid w:val="001B555D"/>
    <w:rsid w:val="001F49E0"/>
    <w:rsid w:val="002153C5"/>
    <w:rsid w:val="00233015"/>
    <w:rsid w:val="0027535D"/>
    <w:rsid w:val="002B39A9"/>
    <w:rsid w:val="002D7E9A"/>
    <w:rsid w:val="003050EC"/>
    <w:rsid w:val="00305331"/>
    <w:rsid w:val="00345871"/>
    <w:rsid w:val="00363236"/>
    <w:rsid w:val="0039575A"/>
    <w:rsid w:val="003963A7"/>
    <w:rsid w:val="00396CE4"/>
    <w:rsid w:val="003A66FC"/>
    <w:rsid w:val="003B424B"/>
    <w:rsid w:val="00404CB5"/>
    <w:rsid w:val="00457EDE"/>
    <w:rsid w:val="004714FB"/>
    <w:rsid w:val="00475647"/>
    <w:rsid w:val="00487B1C"/>
    <w:rsid w:val="00494333"/>
    <w:rsid w:val="004B5F16"/>
    <w:rsid w:val="00524509"/>
    <w:rsid w:val="005470E1"/>
    <w:rsid w:val="00583879"/>
    <w:rsid w:val="0059224A"/>
    <w:rsid w:val="005A48F7"/>
    <w:rsid w:val="005B0353"/>
    <w:rsid w:val="005B4D64"/>
    <w:rsid w:val="005C79AB"/>
    <w:rsid w:val="005D15B0"/>
    <w:rsid w:val="005F3401"/>
    <w:rsid w:val="00606775"/>
    <w:rsid w:val="0061528F"/>
    <w:rsid w:val="006333C5"/>
    <w:rsid w:val="00644923"/>
    <w:rsid w:val="0066098E"/>
    <w:rsid w:val="006A4A5F"/>
    <w:rsid w:val="006C0BC5"/>
    <w:rsid w:val="006C2ABB"/>
    <w:rsid w:val="006C3E17"/>
    <w:rsid w:val="006D01E2"/>
    <w:rsid w:val="0070672D"/>
    <w:rsid w:val="00714579"/>
    <w:rsid w:val="007365F7"/>
    <w:rsid w:val="00742BB9"/>
    <w:rsid w:val="00745510"/>
    <w:rsid w:val="00777244"/>
    <w:rsid w:val="007B1B2D"/>
    <w:rsid w:val="007D2AA4"/>
    <w:rsid w:val="00811A2A"/>
    <w:rsid w:val="00824624"/>
    <w:rsid w:val="00855A16"/>
    <w:rsid w:val="00870146"/>
    <w:rsid w:val="00871352"/>
    <w:rsid w:val="008D07C1"/>
    <w:rsid w:val="008E2C6C"/>
    <w:rsid w:val="008E2EA9"/>
    <w:rsid w:val="00902777"/>
    <w:rsid w:val="009876B2"/>
    <w:rsid w:val="009B083E"/>
    <w:rsid w:val="009B0F08"/>
    <w:rsid w:val="009F6C8F"/>
    <w:rsid w:val="00A51743"/>
    <w:rsid w:val="00A63081"/>
    <w:rsid w:val="00A64E2A"/>
    <w:rsid w:val="00AA2833"/>
    <w:rsid w:val="00AA6CDF"/>
    <w:rsid w:val="00AE12DC"/>
    <w:rsid w:val="00B0342B"/>
    <w:rsid w:val="00B129AD"/>
    <w:rsid w:val="00B71F79"/>
    <w:rsid w:val="00B806A7"/>
    <w:rsid w:val="00BA4731"/>
    <w:rsid w:val="00BC099A"/>
    <w:rsid w:val="00BE344A"/>
    <w:rsid w:val="00BF0494"/>
    <w:rsid w:val="00BF0662"/>
    <w:rsid w:val="00C6382C"/>
    <w:rsid w:val="00D06AC2"/>
    <w:rsid w:val="00D173AB"/>
    <w:rsid w:val="00D3020C"/>
    <w:rsid w:val="00DA76C3"/>
    <w:rsid w:val="00DB43CA"/>
    <w:rsid w:val="00DC7E48"/>
    <w:rsid w:val="00DD04DA"/>
    <w:rsid w:val="00DE332D"/>
    <w:rsid w:val="00E02850"/>
    <w:rsid w:val="00E057B6"/>
    <w:rsid w:val="00E6601A"/>
    <w:rsid w:val="00E743E4"/>
    <w:rsid w:val="00EC2B27"/>
    <w:rsid w:val="00ED463D"/>
    <w:rsid w:val="00EE5EE5"/>
    <w:rsid w:val="00EF6148"/>
    <w:rsid w:val="00F02599"/>
    <w:rsid w:val="00F04ECE"/>
    <w:rsid w:val="00F05BCC"/>
    <w:rsid w:val="00F07A01"/>
    <w:rsid w:val="00F11C44"/>
    <w:rsid w:val="00F65337"/>
    <w:rsid w:val="00F654E1"/>
    <w:rsid w:val="00F7421C"/>
    <w:rsid w:val="00FB1BBF"/>
    <w:rsid w:val="00FB4CDB"/>
    <w:rsid w:val="00FD35A5"/>
    <w:rsid w:val="00FD6376"/>
    <w:rsid w:val="12D8BC2E"/>
    <w:rsid w:val="1F788C4E"/>
    <w:rsid w:val="7AB00A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87E3A"/>
  <w15:docId w15:val="{F9496AB6-77F3-4D71-B5E1-B31EA29F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CommentReference">
    <w:name w:val="annotation reference"/>
    <w:basedOn w:val="DefaultParagraphFont"/>
    <w:rsid w:val="000C0028"/>
    <w:rPr>
      <w:sz w:val="16"/>
      <w:szCs w:val="16"/>
    </w:rPr>
  </w:style>
  <w:style w:type="paragraph" w:styleId="CommentText">
    <w:name w:val="annotation text"/>
    <w:basedOn w:val="Normal"/>
    <w:link w:val="CommentTextChar"/>
    <w:rsid w:val="000C0028"/>
    <w:rPr>
      <w:sz w:val="20"/>
      <w:szCs w:val="20"/>
    </w:rPr>
  </w:style>
  <w:style w:type="character" w:customStyle="1" w:styleId="CommentTextChar">
    <w:name w:val="Comment Text Char"/>
    <w:basedOn w:val="DefaultParagraphFont"/>
    <w:link w:val="CommentText"/>
    <w:rsid w:val="000C0028"/>
    <w:rPr>
      <w:sz w:val="20"/>
      <w:szCs w:val="20"/>
    </w:rPr>
  </w:style>
  <w:style w:type="paragraph" w:styleId="CommentSubject">
    <w:name w:val="annotation subject"/>
    <w:basedOn w:val="CommentText"/>
    <w:next w:val="CommentText"/>
    <w:link w:val="CommentSubjectChar"/>
    <w:rsid w:val="000C0028"/>
    <w:rPr>
      <w:b/>
      <w:bCs/>
    </w:rPr>
  </w:style>
  <w:style w:type="character" w:customStyle="1" w:styleId="CommentSubjectChar">
    <w:name w:val="Comment Subject Char"/>
    <w:basedOn w:val="CommentTextChar"/>
    <w:link w:val="CommentSubject"/>
    <w:rsid w:val="000C00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microsoft.com/office/2016/09/relationships/commentsIds" Target="commentsId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1238</Words>
  <Characters>7061</Characters>
  <Application>Microsoft Office Word</Application>
  <DocSecurity>4</DocSecurity>
  <Lines>58</Lines>
  <Paragraphs>16</Paragraphs>
  <ScaleCrop>false</ScaleCrop>
  <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Boligbehov prognoser fra Panda modell - boligmodul</dc:title>
  <dc:subject/>
  <dc:creator>Sina F. Özdemir; Rune Thorkildsen Slettebak</dc:creator>
  <cp:keywords/>
  <cp:lastModifiedBy>Sina Furkan Øzdemir</cp:lastModifiedBy>
  <cp:revision>119</cp:revision>
  <dcterms:created xsi:type="dcterms:W3CDTF">2026-01-13T09:11:00Z</dcterms:created>
  <dcterms:modified xsi:type="dcterms:W3CDTF">2026-01-14T08:37:00Z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