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C3A68" w14:textId="77777777" w:rsidR="00114E07" w:rsidRDefault="00114E07" w:rsidP="00343A4D">
      <w:pPr>
        <w:jc w:val="center"/>
        <w:rPr>
          <w:rFonts w:ascii="Arial" w:hAnsi="Arial" w:cs="Arial"/>
          <w:b/>
          <w:bCs/>
          <w:sz w:val="36"/>
          <w:szCs w:val="36"/>
        </w:rPr>
      </w:pPr>
      <w:r>
        <w:rPr>
          <w:rFonts w:ascii="Arial" w:hAnsi="Arial" w:cs="Arial"/>
          <w:b/>
          <w:bCs/>
          <w:sz w:val="36"/>
          <w:szCs w:val="36"/>
        </w:rPr>
        <w:t xml:space="preserve">Fra situasjonsbilde til forløp: </w:t>
      </w:r>
    </w:p>
    <w:p w14:paraId="7767BCC7" w14:textId="56F3B38E" w:rsidR="008960D1" w:rsidRPr="00A54C83" w:rsidRDefault="00114E07" w:rsidP="00343A4D">
      <w:pPr>
        <w:jc w:val="center"/>
        <w:rPr>
          <w:rFonts w:ascii="Arial" w:hAnsi="Arial" w:cs="Arial"/>
          <w:b/>
          <w:bCs/>
          <w:sz w:val="36"/>
          <w:szCs w:val="36"/>
        </w:rPr>
      </w:pPr>
      <w:r>
        <w:rPr>
          <w:rFonts w:ascii="Arial" w:hAnsi="Arial" w:cs="Arial"/>
          <w:b/>
          <w:bCs/>
          <w:sz w:val="36"/>
          <w:szCs w:val="36"/>
        </w:rPr>
        <w:t>Utenforskap i Rogaland 2019-2024</w:t>
      </w:r>
    </w:p>
    <w:p w14:paraId="793BBDD2" w14:textId="0CE1288F" w:rsidR="00523B4E" w:rsidRPr="007E7776" w:rsidRDefault="003F4154" w:rsidP="00DD7484">
      <w:pPr>
        <w:jc w:val="center"/>
        <w:rPr>
          <w:rFonts w:ascii="Arial" w:hAnsi="Arial" w:cs="Arial"/>
          <w:i/>
          <w:iCs/>
          <w:sz w:val="24"/>
          <w:szCs w:val="24"/>
        </w:rPr>
      </w:pPr>
      <w:r w:rsidRPr="007E7776">
        <w:rPr>
          <w:rFonts w:ascii="Arial" w:hAnsi="Arial" w:cs="Arial"/>
          <w:i/>
          <w:iCs/>
          <w:sz w:val="24"/>
          <w:szCs w:val="24"/>
        </w:rPr>
        <w:t>A</w:t>
      </w:r>
      <w:r w:rsidR="00DD7484" w:rsidRPr="007E7776">
        <w:rPr>
          <w:rFonts w:ascii="Arial" w:hAnsi="Arial" w:cs="Arial"/>
          <w:i/>
          <w:iCs/>
          <w:sz w:val="24"/>
          <w:szCs w:val="24"/>
        </w:rPr>
        <w:t>nalysen er gjennomført av Espen Geelmuyden Rød (Rogaland fylkeskommune) ved bruk av data- og analyseverktøyet microdata.no (SSB)</w:t>
      </w:r>
    </w:p>
    <w:p w14:paraId="139A1E7E" w14:textId="7FD2680F" w:rsidR="00731456" w:rsidRPr="007E7776" w:rsidRDefault="00731456" w:rsidP="00DD7484">
      <w:pPr>
        <w:jc w:val="center"/>
        <w:rPr>
          <w:rFonts w:ascii="Arial" w:hAnsi="Arial" w:cs="Arial"/>
          <w:sz w:val="24"/>
          <w:szCs w:val="24"/>
        </w:rPr>
      </w:pPr>
      <w:r w:rsidRPr="007E7776">
        <w:rPr>
          <w:rFonts w:ascii="Arial" w:hAnsi="Arial" w:cs="Arial"/>
          <w:i/>
          <w:iCs/>
          <w:sz w:val="24"/>
          <w:szCs w:val="24"/>
        </w:rPr>
        <w:t xml:space="preserve">Analyseskriptet er tilgjengelig </w:t>
      </w:r>
      <w:hyperlink r:id="rId9" w:history="1">
        <w:r w:rsidRPr="007E7776">
          <w:rPr>
            <w:rStyle w:val="Hyperkobling"/>
            <w:rFonts w:ascii="Arial" w:hAnsi="Arial" w:cs="Arial"/>
            <w:i/>
            <w:iCs/>
            <w:sz w:val="24"/>
            <w:szCs w:val="24"/>
          </w:rPr>
          <w:t>her</w:t>
        </w:r>
      </w:hyperlink>
    </w:p>
    <w:p w14:paraId="5EFF34B6" w14:textId="4306F863" w:rsidR="00913DAC" w:rsidRPr="00D73E6C" w:rsidRDefault="00913DAC" w:rsidP="00DD7484">
      <w:pPr>
        <w:jc w:val="center"/>
        <w:rPr>
          <w:rFonts w:ascii="Arial" w:hAnsi="Arial" w:cs="Arial"/>
          <w:i/>
          <w:iCs/>
          <w:sz w:val="24"/>
          <w:szCs w:val="24"/>
        </w:rPr>
      </w:pPr>
      <w:r w:rsidRPr="00D73E6C">
        <w:rPr>
          <w:rFonts w:ascii="Arial" w:hAnsi="Arial" w:cs="Arial"/>
          <w:i/>
          <w:iCs/>
          <w:sz w:val="24"/>
          <w:szCs w:val="24"/>
        </w:rPr>
        <w:t xml:space="preserve">Analysen er bygd på Trøndelag fylkeskommune sin </w:t>
      </w:r>
      <w:r w:rsidR="007E7776" w:rsidRPr="00D73E6C">
        <w:rPr>
          <w:rFonts w:ascii="Arial" w:hAnsi="Arial" w:cs="Arial"/>
          <w:i/>
          <w:iCs/>
          <w:sz w:val="24"/>
          <w:szCs w:val="24"/>
        </w:rPr>
        <w:t xml:space="preserve">analyse </w:t>
      </w:r>
      <w:hyperlink r:id="rId10" w:history="1">
        <w:r w:rsidR="007E7776" w:rsidRPr="00D73E6C">
          <w:rPr>
            <w:rStyle w:val="Hyperkobling"/>
            <w:rFonts w:ascii="Arial" w:hAnsi="Arial" w:cs="Arial"/>
            <w:i/>
            <w:iCs/>
            <w:sz w:val="24"/>
            <w:szCs w:val="24"/>
          </w:rPr>
          <w:t>her</w:t>
        </w:r>
      </w:hyperlink>
    </w:p>
    <w:p w14:paraId="546AD3C0" w14:textId="14793879" w:rsidR="00D20210" w:rsidRPr="00D20210" w:rsidRDefault="00D20210" w:rsidP="00D20210">
      <w:pPr>
        <w:rPr>
          <w:rFonts w:ascii="Arial" w:hAnsi="Arial" w:cs="Arial"/>
          <w:sz w:val="24"/>
          <w:szCs w:val="24"/>
        </w:rPr>
      </w:pPr>
      <w:r w:rsidRPr="007E7776">
        <w:rPr>
          <w:rFonts w:ascii="Arial" w:hAnsi="Arial" w:cs="Arial"/>
          <w:sz w:val="24"/>
          <w:szCs w:val="24"/>
        </w:rPr>
        <w:t>Tall på utenforskap gir ofte et situasjonsbilde: Hvor mange personer står utenfor</w:t>
      </w:r>
      <w:r w:rsidRPr="00D20210">
        <w:rPr>
          <w:rFonts w:ascii="Arial" w:hAnsi="Arial" w:cs="Arial"/>
          <w:sz w:val="24"/>
          <w:szCs w:val="24"/>
        </w:rPr>
        <w:t xml:space="preserve"> arbeid og utdanning på et gitt tidspunkt? Nav oppgir at </w:t>
      </w:r>
      <w:r w:rsidR="00A17C6B">
        <w:rPr>
          <w:rFonts w:ascii="Arial" w:hAnsi="Arial" w:cs="Arial"/>
          <w:sz w:val="24"/>
          <w:szCs w:val="24"/>
        </w:rPr>
        <w:t>om lag</w:t>
      </w:r>
      <w:r w:rsidRPr="00D20210">
        <w:rPr>
          <w:rFonts w:ascii="Arial" w:hAnsi="Arial" w:cs="Arial"/>
          <w:sz w:val="24"/>
          <w:szCs w:val="24"/>
        </w:rPr>
        <w:t xml:space="preserve"> </w:t>
      </w:r>
      <w:r w:rsidR="006D2204">
        <w:rPr>
          <w:rFonts w:ascii="Arial" w:hAnsi="Arial" w:cs="Arial"/>
          <w:sz w:val="24"/>
          <w:szCs w:val="24"/>
        </w:rPr>
        <w:t>61</w:t>
      </w:r>
      <w:r w:rsidRPr="00D20210">
        <w:rPr>
          <w:rFonts w:ascii="Arial" w:hAnsi="Arial" w:cs="Arial"/>
          <w:sz w:val="24"/>
          <w:szCs w:val="24"/>
        </w:rPr>
        <w:t xml:space="preserve"> 000 personer (</w:t>
      </w:r>
      <w:r w:rsidR="00F65335">
        <w:rPr>
          <w:rFonts w:ascii="Arial" w:hAnsi="Arial" w:cs="Arial"/>
          <w:sz w:val="24"/>
          <w:szCs w:val="24"/>
        </w:rPr>
        <w:t>20</w:t>
      </w:r>
      <w:r w:rsidRPr="00D20210">
        <w:rPr>
          <w:rFonts w:ascii="Arial" w:hAnsi="Arial" w:cs="Arial"/>
          <w:sz w:val="24"/>
          <w:szCs w:val="24"/>
        </w:rPr>
        <w:t xml:space="preserve"> % av befolkningen) i Rogaland stod utenfor arbeid og utdanning i 202</w:t>
      </w:r>
      <w:r w:rsidR="00301567">
        <w:rPr>
          <w:rFonts w:ascii="Arial" w:hAnsi="Arial" w:cs="Arial"/>
          <w:sz w:val="24"/>
          <w:szCs w:val="24"/>
        </w:rPr>
        <w:t>5</w:t>
      </w:r>
      <w:r w:rsidR="00BB382E">
        <w:rPr>
          <w:rFonts w:ascii="Arial" w:hAnsi="Arial" w:cs="Arial"/>
          <w:sz w:val="24"/>
          <w:szCs w:val="24"/>
        </w:rPr>
        <w:t xml:space="preserve"> (</w:t>
      </w:r>
      <w:hyperlink r:id="rId11" w:history="1">
        <w:r w:rsidR="00925AEE" w:rsidRPr="00925AEE">
          <w:rPr>
            <w:rStyle w:val="Hyperkobling"/>
            <w:rFonts w:ascii="Arial" w:hAnsi="Arial" w:cs="Arial"/>
            <w:sz w:val="24"/>
            <w:szCs w:val="24"/>
          </w:rPr>
          <w:t>Nav.no</w:t>
        </w:r>
      </w:hyperlink>
      <w:r w:rsidR="00BB382E">
        <w:rPr>
          <w:rFonts w:ascii="Arial" w:hAnsi="Arial" w:cs="Arial"/>
          <w:sz w:val="24"/>
          <w:szCs w:val="24"/>
        </w:rPr>
        <w:t>)</w:t>
      </w:r>
      <w:r w:rsidRPr="00D20210">
        <w:rPr>
          <w:rFonts w:ascii="Arial" w:hAnsi="Arial" w:cs="Arial"/>
          <w:sz w:val="24"/>
          <w:szCs w:val="24"/>
        </w:rPr>
        <w:t>. På landsbasis var det tilsvarende tallet om lag 700 000. Slike tall er viktige for å forstå omfanget av utenforskap, men de sier lite om hvor lenge personer står utenfor, eller hvor stabil tilknytningen deres til arbeid og utdanning er over tid. Noen opplever korte perioder utenfor, mens andre er utenfor gjentatte ganger eller gjennom store deler av perioden.</w:t>
      </w:r>
    </w:p>
    <w:p w14:paraId="12903BB3" w14:textId="69DFD0F8" w:rsidR="002244FA" w:rsidRPr="00D20210" w:rsidRDefault="00D20210" w:rsidP="002244FA">
      <w:pPr>
        <w:rPr>
          <w:rFonts w:ascii="Arial" w:hAnsi="Arial" w:cs="Arial"/>
          <w:sz w:val="24"/>
          <w:szCs w:val="24"/>
        </w:rPr>
      </w:pPr>
      <w:r w:rsidRPr="00D20210">
        <w:rPr>
          <w:rFonts w:ascii="Arial" w:hAnsi="Arial" w:cs="Arial"/>
          <w:sz w:val="24"/>
          <w:szCs w:val="24"/>
        </w:rPr>
        <w:t xml:space="preserve">I analysenotatet ser vi nærmere på varighet og bevegelser inn og ut av utenforskap. Ved å følge en fast populasjon i Rogaland </w:t>
      </w:r>
      <w:r w:rsidR="00CE75DD">
        <w:rPr>
          <w:rFonts w:ascii="Arial" w:hAnsi="Arial" w:cs="Arial"/>
          <w:sz w:val="24"/>
          <w:szCs w:val="24"/>
        </w:rPr>
        <w:t>i</w:t>
      </w:r>
      <w:r w:rsidRPr="00D20210">
        <w:rPr>
          <w:rFonts w:ascii="Arial" w:hAnsi="Arial" w:cs="Arial"/>
          <w:sz w:val="24"/>
          <w:szCs w:val="24"/>
        </w:rPr>
        <w:t xml:space="preserve"> perioden 2019</w:t>
      </w:r>
      <w:r w:rsidR="003A65AE">
        <w:rPr>
          <w:rFonts w:ascii="Arial" w:hAnsi="Arial" w:cs="Arial"/>
          <w:sz w:val="24"/>
          <w:szCs w:val="24"/>
        </w:rPr>
        <w:t>-</w:t>
      </w:r>
      <w:r w:rsidRPr="00D20210">
        <w:rPr>
          <w:rFonts w:ascii="Arial" w:hAnsi="Arial" w:cs="Arial"/>
          <w:sz w:val="24"/>
          <w:szCs w:val="24"/>
        </w:rPr>
        <w:t xml:space="preserve">2024 undersøker vi hvor mange som står utenfor på ulike tidspunkt, hvor mange av årene de er registrert utenfor, og </w:t>
      </w:r>
      <w:r w:rsidR="00CE5028">
        <w:rPr>
          <w:rFonts w:ascii="Arial" w:hAnsi="Arial" w:cs="Arial"/>
          <w:sz w:val="24"/>
          <w:szCs w:val="24"/>
        </w:rPr>
        <w:t xml:space="preserve">hvilken status </w:t>
      </w:r>
      <w:r w:rsidRPr="00D20210">
        <w:rPr>
          <w:rFonts w:ascii="Arial" w:hAnsi="Arial" w:cs="Arial"/>
          <w:sz w:val="24"/>
          <w:szCs w:val="24"/>
        </w:rPr>
        <w:t xml:space="preserve">personer som stod utenfor i 2019 </w:t>
      </w:r>
      <w:r w:rsidR="00CE5028">
        <w:rPr>
          <w:rFonts w:ascii="Arial" w:hAnsi="Arial" w:cs="Arial"/>
          <w:sz w:val="24"/>
          <w:szCs w:val="24"/>
        </w:rPr>
        <w:t xml:space="preserve">har </w:t>
      </w:r>
      <w:r w:rsidRPr="00D20210">
        <w:rPr>
          <w:rFonts w:ascii="Arial" w:hAnsi="Arial" w:cs="Arial"/>
          <w:sz w:val="24"/>
          <w:szCs w:val="24"/>
        </w:rPr>
        <w:t xml:space="preserve">fem år senere. Analysen gir et mer dynamisk bilde av utenforskap enn det som kommer fram i </w:t>
      </w:r>
      <w:r w:rsidR="00526459">
        <w:rPr>
          <w:rFonts w:ascii="Arial" w:hAnsi="Arial" w:cs="Arial"/>
          <w:sz w:val="24"/>
          <w:szCs w:val="24"/>
        </w:rPr>
        <w:t xml:space="preserve">Navs </w:t>
      </w:r>
      <w:r w:rsidR="00FD01E8">
        <w:rPr>
          <w:rFonts w:ascii="Arial" w:hAnsi="Arial" w:cs="Arial"/>
          <w:sz w:val="24"/>
          <w:szCs w:val="24"/>
        </w:rPr>
        <w:t xml:space="preserve">årlige </w:t>
      </w:r>
      <w:r w:rsidR="00D26FA6">
        <w:rPr>
          <w:rFonts w:ascii="Arial" w:hAnsi="Arial" w:cs="Arial"/>
          <w:sz w:val="24"/>
          <w:szCs w:val="24"/>
        </w:rPr>
        <w:t>situasjons</w:t>
      </w:r>
      <w:r w:rsidR="00526459">
        <w:rPr>
          <w:rFonts w:ascii="Arial" w:hAnsi="Arial" w:cs="Arial"/>
          <w:sz w:val="24"/>
          <w:szCs w:val="24"/>
        </w:rPr>
        <w:t>tall</w:t>
      </w:r>
      <w:r w:rsidRPr="00D20210">
        <w:rPr>
          <w:rFonts w:ascii="Arial" w:hAnsi="Arial" w:cs="Arial"/>
          <w:sz w:val="24"/>
          <w:szCs w:val="24"/>
        </w:rPr>
        <w:t xml:space="preserve">, og viser at det finnes </w:t>
      </w:r>
      <w:r w:rsidR="00B15041">
        <w:rPr>
          <w:rFonts w:ascii="Arial" w:hAnsi="Arial" w:cs="Arial"/>
          <w:sz w:val="24"/>
          <w:szCs w:val="24"/>
        </w:rPr>
        <w:t>store</w:t>
      </w:r>
      <w:r w:rsidRPr="00D20210">
        <w:rPr>
          <w:rFonts w:ascii="Arial" w:hAnsi="Arial" w:cs="Arial"/>
          <w:sz w:val="24"/>
          <w:szCs w:val="24"/>
        </w:rPr>
        <w:t xml:space="preserve"> forskjeller </w:t>
      </w:r>
      <w:r w:rsidR="00F07C85">
        <w:rPr>
          <w:rFonts w:ascii="Arial" w:hAnsi="Arial" w:cs="Arial"/>
          <w:sz w:val="24"/>
          <w:szCs w:val="24"/>
        </w:rPr>
        <w:t xml:space="preserve">i </w:t>
      </w:r>
      <w:r w:rsidR="00CC09A7">
        <w:rPr>
          <w:rFonts w:ascii="Arial" w:hAnsi="Arial" w:cs="Arial"/>
          <w:sz w:val="24"/>
          <w:szCs w:val="24"/>
        </w:rPr>
        <w:t>hvor lenge personer er registrert utenfor.</w:t>
      </w:r>
    </w:p>
    <w:p w14:paraId="3F14C7E2" w14:textId="77777777" w:rsidR="000944E7" w:rsidRPr="000944E7" w:rsidRDefault="000944E7" w:rsidP="000944E7">
      <w:pPr>
        <w:rPr>
          <w:rFonts w:ascii="Arial" w:hAnsi="Arial" w:cs="Arial"/>
          <w:b/>
          <w:bCs/>
          <w:sz w:val="24"/>
          <w:szCs w:val="24"/>
        </w:rPr>
      </w:pPr>
      <w:r w:rsidRPr="000944E7">
        <w:rPr>
          <w:rFonts w:ascii="Arial" w:hAnsi="Arial" w:cs="Arial"/>
          <w:b/>
          <w:bCs/>
          <w:sz w:val="24"/>
          <w:szCs w:val="24"/>
        </w:rPr>
        <w:t>Hovedfunn</w:t>
      </w:r>
    </w:p>
    <w:p w14:paraId="1B45039E" w14:textId="7032186C" w:rsidR="000944E7" w:rsidRPr="000944E7" w:rsidRDefault="000944E7" w:rsidP="000944E7">
      <w:pPr>
        <w:rPr>
          <w:rFonts w:ascii="Arial" w:hAnsi="Arial" w:cs="Arial"/>
          <w:sz w:val="24"/>
          <w:szCs w:val="24"/>
        </w:rPr>
      </w:pPr>
      <w:r w:rsidRPr="000944E7">
        <w:rPr>
          <w:rFonts w:ascii="Arial" w:hAnsi="Arial" w:cs="Arial"/>
          <w:sz w:val="24"/>
          <w:szCs w:val="24"/>
        </w:rPr>
        <w:t>Analysen viser at utenforskap</w:t>
      </w:r>
      <w:r w:rsidR="00C850EE">
        <w:rPr>
          <w:rFonts w:ascii="Arial" w:hAnsi="Arial" w:cs="Arial"/>
          <w:sz w:val="24"/>
          <w:szCs w:val="24"/>
        </w:rPr>
        <w:t>et i Rogaland</w:t>
      </w:r>
      <w:r w:rsidRPr="000944E7">
        <w:rPr>
          <w:rFonts w:ascii="Arial" w:hAnsi="Arial" w:cs="Arial"/>
          <w:sz w:val="24"/>
          <w:szCs w:val="24"/>
        </w:rPr>
        <w:t xml:space="preserve"> ser svært forskjellig ut avhengig av om vi ser på et situasjonsbilde eller følger personer over tid.</w:t>
      </w:r>
    </w:p>
    <w:p w14:paraId="41A8880F" w14:textId="244E21F0" w:rsidR="000944E7" w:rsidRPr="000944E7" w:rsidRDefault="000944E7" w:rsidP="000944E7">
      <w:pPr>
        <w:rPr>
          <w:rFonts w:ascii="Arial" w:hAnsi="Arial" w:cs="Arial"/>
          <w:sz w:val="24"/>
          <w:szCs w:val="24"/>
        </w:rPr>
      </w:pPr>
      <w:r w:rsidRPr="000944E7">
        <w:rPr>
          <w:rFonts w:ascii="Arial" w:hAnsi="Arial" w:cs="Arial"/>
          <w:sz w:val="24"/>
          <w:szCs w:val="24"/>
        </w:rPr>
        <w:t xml:space="preserve">Blant personene som var 15–29 år i 2019, ligger andelen utenfor arbeid og utdanning stabilt rundt 10 % gjennom hele perioden 2019–2024. </w:t>
      </w:r>
      <w:r w:rsidR="00FD216C">
        <w:rPr>
          <w:rFonts w:ascii="Arial" w:hAnsi="Arial" w:cs="Arial"/>
          <w:sz w:val="24"/>
          <w:szCs w:val="24"/>
        </w:rPr>
        <w:t>Men</w:t>
      </w:r>
      <w:r w:rsidR="00C850EE">
        <w:rPr>
          <w:rFonts w:ascii="Arial" w:hAnsi="Arial" w:cs="Arial"/>
          <w:sz w:val="24"/>
          <w:szCs w:val="24"/>
        </w:rPr>
        <w:t xml:space="preserve"> </w:t>
      </w:r>
      <w:r w:rsidR="00EA4BAE">
        <w:rPr>
          <w:rFonts w:ascii="Arial" w:hAnsi="Arial" w:cs="Arial"/>
          <w:sz w:val="24"/>
          <w:szCs w:val="24"/>
        </w:rPr>
        <w:t>kun o</w:t>
      </w:r>
      <w:r w:rsidRPr="000944E7">
        <w:rPr>
          <w:rFonts w:ascii="Arial" w:hAnsi="Arial" w:cs="Arial"/>
          <w:sz w:val="24"/>
          <w:szCs w:val="24"/>
        </w:rPr>
        <w:t>m lag 2,</w:t>
      </w:r>
      <w:r w:rsidR="00EA4BAE">
        <w:rPr>
          <w:rFonts w:ascii="Arial" w:hAnsi="Arial" w:cs="Arial"/>
          <w:sz w:val="24"/>
          <w:szCs w:val="24"/>
        </w:rPr>
        <w:t>5</w:t>
      </w:r>
      <w:r w:rsidRPr="000944E7">
        <w:rPr>
          <w:rFonts w:ascii="Arial" w:hAnsi="Arial" w:cs="Arial"/>
          <w:sz w:val="24"/>
          <w:szCs w:val="24"/>
        </w:rPr>
        <w:t xml:space="preserve"> % av</w:t>
      </w:r>
      <w:r w:rsidR="00716195">
        <w:rPr>
          <w:rFonts w:ascii="Arial" w:hAnsi="Arial" w:cs="Arial"/>
          <w:sz w:val="24"/>
          <w:szCs w:val="24"/>
        </w:rPr>
        <w:t xml:space="preserve"> </w:t>
      </w:r>
      <w:r w:rsidRPr="000944E7">
        <w:rPr>
          <w:rFonts w:ascii="Arial" w:hAnsi="Arial" w:cs="Arial"/>
          <w:sz w:val="24"/>
          <w:szCs w:val="24"/>
        </w:rPr>
        <w:t>populasjonen er registrert utenfor arbeid, utdanning og arbeidsmarkedstiltak i alle seks årene.</w:t>
      </w:r>
    </w:p>
    <w:p w14:paraId="7978821C" w14:textId="598FE53C" w:rsidR="000944E7" w:rsidRPr="000944E7" w:rsidRDefault="000944E7" w:rsidP="000944E7">
      <w:pPr>
        <w:rPr>
          <w:rFonts w:ascii="Arial" w:hAnsi="Arial" w:cs="Arial"/>
          <w:sz w:val="24"/>
          <w:szCs w:val="24"/>
        </w:rPr>
      </w:pPr>
      <w:r w:rsidRPr="000944E7">
        <w:rPr>
          <w:rFonts w:ascii="Arial" w:hAnsi="Arial" w:cs="Arial"/>
          <w:sz w:val="24"/>
          <w:szCs w:val="24"/>
        </w:rPr>
        <w:t xml:space="preserve">Ser vi bare på dem som var utenfor i minst ett av årene, var omtrent halvparten registrert utenfor i ett år, rundt </w:t>
      </w:r>
      <w:r w:rsidR="002F79F6">
        <w:rPr>
          <w:rFonts w:ascii="Arial" w:hAnsi="Arial" w:cs="Arial"/>
          <w:sz w:val="24"/>
          <w:szCs w:val="24"/>
        </w:rPr>
        <w:t>40%</w:t>
      </w:r>
      <w:r w:rsidRPr="000944E7">
        <w:rPr>
          <w:rFonts w:ascii="Arial" w:hAnsi="Arial" w:cs="Arial"/>
          <w:sz w:val="24"/>
          <w:szCs w:val="24"/>
        </w:rPr>
        <w:t xml:space="preserve"> mellom to og fem år, og omtrent </w:t>
      </w:r>
      <w:r w:rsidR="002F79F6">
        <w:rPr>
          <w:rFonts w:ascii="Arial" w:hAnsi="Arial" w:cs="Arial"/>
          <w:sz w:val="24"/>
          <w:szCs w:val="24"/>
        </w:rPr>
        <w:t>10%</w:t>
      </w:r>
      <w:r w:rsidRPr="000944E7">
        <w:rPr>
          <w:rFonts w:ascii="Arial" w:hAnsi="Arial" w:cs="Arial"/>
          <w:sz w:val="24"/>
          <w:szCs w:val="24"/>
        </w:rPr>
        <w:t xml:space="preserve"> i alle seks årene. </w:t>
      </w:r>
      <w:r w:rsidR="0047793A">
        <w:rPr>
          <w:rFonts w:ascii="Arial" w:hAnsi="Arial" w:cs="Arial"/>
          <w:sz w:val="24"/>
          <w:szCs w:val="24"/>
        </w:rPr>
        <w:t>Tallene</w:t>
      </w:r>
      <w:r w:rsidRPr="000944E7">
        <w:rPr>
          <w:rFonts w:ascii="Arial" w:hAnsi="Arial" w:cs="Arial"/>
          <w:sz w:val="24"/>
          <w:szCs w:val="24"/>
        </w:rPr>
        <w:t xml:space="preserve"> viser at kortvarig utenforskap er vanlig blant dem som var unge i 2019, men også at det finnes en </w:t>
      </w:r>
      <w:r w:rsidR="00DA6501">
        <w:rPr>
          <w:rFonts w:ascii="Arial" w:hAnsi="Arial" w:cs="Arial"/>
          <w:sz w:val="24"/>
          <w:szCs w:val="24"/>
        </w:rPr>
        <w:t>stor</w:t>
      </w:r>
      <w:r w:rsidRPr="000944E7">
        <w:rPr>
          <w:rFonts w:ascii="Arial" w:hAnsi="Arial" w:cs="Arial"/>
          <w:sz w:val="24"/>
          <w:szCs w:val="24"/>
        </w:rPr>
        <w:t xml:space="preserve"> gruppe med gjentatt eller langvarig svak tilknytning til arbeid og utdanning.</w:t>
      </w:r>
    </w:p>
    <w:p w14:paraId="394D06F4" w14:textId="77777777" w:rsidR="001F6B1F" w:rsidRPr="001F6B1F" w:rsidRDefault="001F6B1F" w:rsidP="001F6B1F">
      <w:pPr>
        <w:rPr>
          <w:rFonts w:ascii="Arial" w:hAnsi="Arial" w:cs="Arial"/>
          <w:sz w:val="24"/>
          <w:szCs w:val="24"/>
        </w:rPr>
      </w:pPr>
      <w:r w:rsidRPr="001F6B1F">
        <w:rPr>
          <w:rFonts w:ascii="Arial" w:hAnsi="Arial" w:cs="Arial"/>
          <w:sz w:val="24"/>
          <w:szCs w:val="24"/>
        </w:rPr>
        <w:t>Blant personene som var 30–61 år i 2019, økte andelen utenfor fra om lag 15–16 % i 2019 til rundt 18 % i 2024. Økningen kan blant annet henge sammen med at populasjonen blir eldre gjennom perioden.</w:t>
      </w:r>
    </w:p>
    <w:p w14:paraId="5B10A225" w14:textId="4241A7AB" w:rsidR="001F6B1F" w:rsidRPr="001F6B1F" w:rsidRDefault="001F6B1F" w:rsidP="001F6B1F">
      <w:pPr>
        <w:rPr>
          <w:rFonts w:ascii="Arial" w:hAnsi="Arial" w:cs="Arial"/>
          <w:sz w:val="24"/>
          <w:szCs w:val="24"/>
        </w:rPr>
      </w:pPr>
      <w:r w:rsidRPr="001F6B1F">
        <w:rPr>
          <w:rFonts w:ascii="Arial" w:hAnsi="Arial" w:cs="Arial"/>
          <w:sz w:val="24"/>
          <w:szCs w:val="24"/>
        </w:rPr>
        <w:t xml:space="preserve">Ser vi på hele seksårsperioden, var nær 9 % av populasjonen registrert utenfor i alle seks årene. Om lag 11 % var registrert utenfor mellom to og fem av årene, mens rundt 8 % var utenfor i ett år. Situasjonstallene på 15–18 % består </w:t>
      </w:r>
      <w:r w:rsidR="00220FE3">
        <w:rPr>
          <w:rFonts w:ascii="Arial" w:hAnsi="Arial" w:cs="Arial"/>
          <w:sz w:val="24"/>
          <w:szCs w:val="24"/>
        </w:rPr>
        <w:t>altså</w:t>
      </w:r>
      <w:r w:rsidRPr="001F6B1F">
        <w:rPr>
          <w:rFonts w:ascii="Arial" w:hAnsi="Arial" w:cs="Arial"/>
          <w:sz w:val="24"/>
          <w:szCs w:val="24"/>
        </w:rPr>
        <w:t xml:space="preserve"> både av en </w:t>
      </w:r>
      <w:r w:rsidRPr="001F6B1F">
        <w:rPr>
          <w:rFonts w:ascii="Arial" w:hAnsi="Arial" w:cs="Arial"/>
          <w:sz w:val="24"/>
          <w:szCs w:val="24"/>
        </w:rPr>
        <w:lastRenderedPageBreak/>
        <w:t xml:space="preserve">stabil gruppe som er utenfor gjennom hele perioden, og av personer som beveger seg inn og ut av </w:t>
      </w:r>
      <w:r w:rsidR="0083211D">
        <w:rPr>
          <w:rFonts w:ascii="Arial" w:hAnsi="Arial" w:cs="Arial"/>
          <w:sz w:val="24"/>
          <w:szCs w:val="24"/>
        </w:rPr>
        <w:t>jobb og utdanning</w:t>
      </w:r>
      <w:r w:rsidRPr="001F6B1F">
        <w:rPr>
          <w:rFonts w:ascii="Arial" w:hAnsi="Arial" w:cs="Arial"/>
          <w:sz w:val="24"/>
          <w:szCs w:val="24"/>
        </w:rPr>
        <w:t>.</w:t>
      </w:r>
    </w:p>
    <w:p w14:paraId="52223ED9" w14:textId="005A1FA5" w:rsidR="000944E7" w:rsidRPr="000944E7" w:rsidRDefault="000944E7" w:rsidP="000944E7">
      <w:pPr>
        <w:rPr>
          <w:rFonts w:ascii="Arial" w:hAnsi="Arial" w:cs="Arial"/>
          <w:sz w:val="24"/>
          <w:szCs w:val="24"/>
        </w:rPr>
      </w:pPr>
      <w:r w:rsidRPr="000944E7">
        <w:rPr>
          <w:rFonts w:ascii="Arial" w:hAnsi="Arial" w:cs="Arial"/>
          <w:sz w:val="24"/>
          <w:szCs w:val="24"/>
        </w:rPr>
        <w:t xml:space="preserve">Blant dem i denne aldersgruppen som var utenfor minst ett av årene, var litt over </w:t>
      </w:r>
      <w:r w:rsidR="00207FF2">
        <w:rPr>
          <w:rFonts w:ascii="Arial" w:hAnsi="Arial" w:cs="Arial"/>
          <w:sz w:val="24"/>
          <w:szCs w:val="24"/>
        </w:rPr>
        <w:t>25%</w:t>
      </w:r>
      <w:r w:rsidRPr="000944E7">
        <w:rPr>
          <w:rFonts w:ascii="Arial" w:hAnsi="Arial" w:cs="Arial"/>
          <w:sz w:val="24"/>
          <w:szCs w:val="24"/>
        </w:rPr>
        <w:t xml:space="preserve"> registrert utenfor i ett år, rundt </w:t>
      </w:r>
      <w:r w:rsidR="00207FF2">
        <w:rPr>
          <w:rFonts w:ascii="Arial" w:hAnsi="Arial" w:cs="Arial"/>
          <w:sz w:val="24"/>
          <w:szCs w:val="24"/>
        </w:rPr>
        <w:t>40%</w:t>
      </w:r>
      <w:r w:rsidRPr="000944E7">
        <w:rPr>
          <w:rFonts w:ascii="Arial" w:hAnsi="Arial" w:cs="Arial"/>
          <w:sz w:val="24"/>
          <w:szCs w:val="24"/>
        </w:rPr>
        <w:t xml:space="preserve"> mellom to og fem år, og nær </w:t>
      </w:r>
      <w:r w:rsidR="00207FF2">
        <w:rPr>
          <w:rFonts w:ascii="Arial" w:hAnsi="Arial" w:cs="Arial"/>
          <w:sz w:val="24"/>
          <w:szCs w:val="24"/>
        </w:rPr>
        <w:t>33%</w:t>
      </w:r>
      <w:r w:rsidRPr="000944E7">
        <w:rPr>
          <w:rFonts w:ascii="Arial" w:hAnsi="Arial" w:cs="Arial"/>
          <w:sz w:val="24"/>
          <w:szCs w:val="24"/>
        </w:rPr>
        <w:t xml:space="preserve"> i alle seks årene. Lengre perioder utenfor arbeid og utdanning er </w:t>
      </w:r>
      <w:r w:rsidR="001B0489">
        <w:rPr>
          <w:rFonts w:ascii="Arial" w:hAnsi="Arial" w:cs="Arial"/>
          <w:sz w:val="24"/>
          <w:szCs w:val="24"/>
        </w:rPr>
        <w:t>med andre ord</w:t>
      </w:r>
      <w:r w:rsidRPr="000944E7">
        <w:rPr>
          <w:rFonts w:ascii="Arial" w:hAnsi="Arial" w:cs="Arial"/>
          <w:sz w:val="24"/>
          <w:szCs w:val="24"/>
        </w:rPr>
        <w:t xml:space="preserve"> vanligere i denne gruppen enn blant dem som var 15–29 år i 2019.</w:t>
      </w:r>
    </w:p>
    <w:p w14:paraId="06D1E426" w14:textId="5548E4BC" w:rsidR="000944E7" w:rsidRPr="000944E7" w:rsidRDefault="000944E7" w:rsidP="000944E7">
      <w:pPr>
        <w:rPr>
          <w:rFonts w:ascii="Arial" w:hAnsi="Arial" w:cs="Arial"/>
          <w:sz w:val="24"/>
          <w:szCs w:val="24"/>
        </w:rPr>
      </w:pPr>
      <w:r w:rsidRPr="000944E7">
        <w:rPr>
          <w:rFonts w:ascii="Arial" w:hAnsi="Arial" w:cs="Arial"/>
          <w:sz w:val="24"/>
          <w:szCs w:val="24"/>
        </w:rPr>
        <w:t>Resultatene viser at det ikke er et enkelt skille mellom midlertidig og vedvarende utenforskap. I begge aldersgrupper finnes det en</w:t>
      </w:r>
      <w:r w:rsidR="007C24D2">
        <w:rPr>
          <w:rFonts w:ascii="Arial" w:hAnsi="Arial" w:cs="Arial"/>
          <w:sz w:val="24"/>
          <w:szCs w:val="24"/>
        </w:rPr>
        <w:t xml:space="preserve"> </w:t>
      </w:r>
      <w:r w:rsidRPr="000944E7">
        <w:rPr>
          <w:rFonts w:ascii="Arial" w:hAnsi="Arial" w:cs="Arial"/>
          <w:sz w:val="24"/>
          <w:szCs w:val="24"/>
        </w:rPr>
        <w:t>mellomgruppe som er registrert utenfor i flere</w:t>
      </w:r>
      <w:r w:rsidR="007C24D2">
        <w:rPr>
          <w:rFonts w:ascii="Arial" w:hAnsi="Arial" w:cs="Arial"/>
          <w:sz w:val="24"/>
          <w:szCs w:val="24"/>
        </w:rPr>
        <w:t xml:space="preserve"> år</w:t>
      </w:r>
      <w:r w:rsidRPr="000944E7">
        <w:rPr>
          <w:rFonts w:ascii="Arial" w:hAnsi="Arial" w:cs="Arial"/>
          <w:sz w:val="24"/>
          <w:szCs w:val="24"/>
        </w:rPr>
        <w:t xml:space="preserve">. Om lag fire av ti av dem som </w:t>
      </w:r>
      <w:r w:rsidR="003652F7">
        <w:rPr>
          <w:rFonts w:ascii="Arial" w:hAnsi="Arial" w:cs="Arial"/>
          <w:sz w:val="24"/>
          <w:szCs w:val="24"/>
        </w:rPr>
        <w:t>var registrert utenfor</w:t>
      </w:r>
      <w:r w:rsidRPr="000944E7">
        <w:rPr>
          <w:rFonts w:ascii="Arial" w:hAnsi="Arial" w:cs="Arial"/>
          <w:sz w:val="24"/>
          <w:szCs w:val="24"/>
        </w:rPr>
        <w:t xml:space="preserve"> i perioden, var registrert utenfor mellom to og fem av seks år.</w:t>
      </w:r>
    </w:p>
    <w:p w14:paraId="3D2A4D10" w14:textId="24ADF3B9" w:rsidR="000944E7" w:rsidRPr="000944E7" w:rsidRDefault="005C7778" w:rsidP="000944E7">
      <w:pPr>
        <w:rPr>
          <w:rFonts w:ascii="Arial" w:hAnsi="Arial" w:cs="Arial"/>
          <w:sz w:val="24"/>
          <w:szCs w:val="24"/>
        </w:rPr>
      </w:pPr>
      <w:r>
        <w:rPr>
          <w:rFonts w:ascii="Arial" w:hAnsi="Arial" w:cs="Arial"/>
          <w:sz w:val="24"/>
          <w:szCs w:val="24"/>
        </w:rPr>
        <w:t>Analysen</w:t>
      </w:r>
      <w:r w:rsidR="000944E7" w:rsidRPr="000944E7">
        <w:rPr>
          <w:rFonts w:ascii="Arial" w:hAnsi="Arial" w:cs="Arial"/>
          <w:sz w:val="24"/>
          <w:szCs w:val="24"/>
        </w:rPr>
        <w:t xml:space="preserve"> </w:t>
      </w:r>
      <w:r w:rsidR="00BE20F1">
        <w:rPr>
          <w:rFonts w:ascii="Arial" w:hAnsi="Arial" w:cs="Arial"/>
          <w:sz w:val="24"/>
          <w:szCs w:val="24"/>
        </w:rPr>
        <w:t>viser</w:t>
      </w:r>
      <w:r w:rsidR="000944E7" w:rsidRPr="000944E7">
        <w:rPr>
          <w:rFonts w:ascii="Arial" w:hAnsi="Arial" w:cs="Arial"/>
          <w:sz w:val="24"/>
          <w:szCs w:val="24"/>
        </w:rPr>
        <w:t xml:space="preserve"> en begrensning ved </w:t>
      </w:r>
      <w:r w:rsidR="0092681B">
        <w:rPr>
          <w:rFonts w:ascii="Arial" w:hAnsi="Arial" w:cs="Arial"/>
          <w:sz w:val="24"/>
          <w:szCs w:val="24"/>
        </w:rPr>
        <w:t xml:space="preserve">årlige situasjonstall. </w:t>
      </w:r>
      <w:r w:rsidR="00602DE7">
        <w:rPr>
          <w:rFonts w:ascii="Arial" w:hAnsi="Arial" w:cs="Arial"/>
          <w:sz w:val="24"/>
          <w:szCs w:val="24"/>
        </w:rPr>
        <w:t xml:space="preserve">De beskriver </w:t>
      </w:r>
      <w:r w:rsidR="000944E7" w:rsidRPr="000944E7">
        <w:rPr>
          <w:rFonts w:ascii="Arial" w:hAnsi="Arial" w:cs="Arial"/>
          <w:sz w:val="24"/>
          <w:szCs w:val="24"/>
        </w:rPr>
        <w:t>situasjonen på et gitt tidspunkt</w:t>
      </w:r>
      <w:r w:rsidR="00602DE7">
        <w:rPr>
          <w:rFonts w:ascii="Arial" w:hAnsi="Arial" w:cs="Arial"/>
          <w:sz w:val="24"/>
          <w:szCs w:val="24"/>
        </w:rPr>
        <w:t xml:space="preserve">, men </w:t>
      </w:r>
      <w:r w:rsidR="000944E7" w:rsidRPr="000944E7">
        <w:rPr>
          <w:rFonts w:ascii="Arial" w:hAnsi="Arial" w:cs="Arial"/>
          <w:sz w:val="24"/>
          <w:szCs w:val="24"/>
        </w:rPr>
        <w:t>sier lite om hvor lenge personene står utenfor, eller hvor stabil tilknytningen deres til arbeid og utdanning er over tid.</w:t>
      </w:r>
    </w:p>
    <w:p w14:paraId="1ADB2EB0" w14:textId="52687232" w:rsidR="000944E7" w:rsidRPr="000944E7" w:rsidRDefault="003B6098" w:rsidP="000944E7">
      <w:pPr>
        <w:rPr>
          <w:rFonts w:ascii="Arial" w:hAnsi="Arial" w:cs="Arial"/>
          <w:sz w:val="24"/>
          <w:szCs w:val="24"/>
        </w:rPr>
      </w:pPr>
      <w:r>
        <w:rPr>
          <w:rFonts w:ascii="Arial" w:hAnsi="Arial" w:cs="Arial"/>
          <w:sz w:val="24"/>
          <w:szCs w:val="24"/>
        </w:rPr>
        <w:t>Analysen</w:t>
      </w:r>
      <w:r w:rsidR="000944E7" w:rsidRPr="000944E7">
        <w:rPr>
          <w:rFonts w:ascii="Arial" w:hAnsi="Arial" w:cs="Arial"/>
          <w:sz w:val="24"/>
          <w:szCs w:val="24"/>
        </w:rPr>
        <w:t xml:space="preserve"> har betydning for hvordan vi forstår </w:t>
      </w:r>
      <w:proofErr w:type="spellStart"/>
      <w:r w:rsidR="000944E7" w:rsidRPr="000944E7">
        <w:rPr>
          <w:rFonts w:ascii="Arial" w:hAnsi="Arial" w:cs="Arial"/>
          <w:sz w:val="24"/>
          <w:szCs w:val="24"/>
        </w:rPr>
        <w:t>arbeidskraftsreserven</w:t>
      </w:r>
      <w:proofErr w:type="spellEnd"/>
      <w:r w:rsidR="000944E7" w:rsidRPr="000944E7">
        <w:rPr>
          <w:rFonts w:ascii="Arial" w:hAnsi="Arial" w:cs="Arial"/>
          <w:sz w:val="24"/>
          <w:szCs w:val="24"/>
        </w:rPr>
        <w:t xml:space="preserve"> i befolkningen. </w:t>
      </w:r>
      <w:r>
        <w:rPr>
          <w:rFonts w:ascii="Arial" w:hAnsi="Arial" w:cs="Arial"/>
          <w:sz w:val="24"/>
          <w:szCs w:val="24"/>
        </w:rPr>
        <w:t>Årlige s</w:t>
      </w:r>
      <w:r w:rsidR="000944E7" w:rsidRPr="000944E7">
        <w:rPr>
          <w:rFonts w:ascii="Arial" w:hAnsi="Arial" w:cs="Arial"/>
          <w:sz w:val="24"/>
          <w:szCs w:val="24"/>
        </w:rPr>
        <w:t>ituasjonstall</w:t>
      </w:r>
      <w:r>
        <w:rPr>
          <w:rFonts w:ascii="Arial" w:hAnsi="Arial" w:cs="Arial"/>
          <w:sz w:val="24"/>
          <w:szCs w:val="24"/>
        </w:rPr>
        <w:t xml:space="preserve"> kan ikke</w:t>
      </w:r>
      <w:r w:rsidR="000944E7" w:rsidRPr="000944E7">
        <w:rPr>
          <w:rFonts w:ascii="Arial" w:hAnsi="Arial" w:cs="Arial"/>
          <w:sz w:val="24"/>
          <w:szCs w:val="24"/>
        </w:rPr>
        <w:t xml:space="preserve"> alene brukes som et mål på hvor stor arbeidskraftreserve som finnes. En del av dem som står utenfor på et gitt tidspunkt, befinner seg i overgangsfaser og er senere i arbeid eller utdanning</w:t>
      </w:r>
      <w:r w:rsidR="002145AC">
        <w:rPr>
          <w:rFonts w:ascii="Arial" w:hAnsi="Arial" w:cs="Arial"/>
          <w:sz w:val="24"/>
          <w:szCs w:val="24"/>
        </w:rPr>
        <w:t xml:space="preserve">, mange uten at de </w:t>
      </w:r>
      <w:r w:rsidR="00D12CB6">
        <w:rPr>
          <w:rFonts w:ascii="Arial" w:hAnsi="Arial" w:cs="Arial"/>
          <w:sz w:val="24"/>
          <w:szCs w:val="24"/>
        </w:rPr>
        <w:t>trenger tilrettelegging eller oppfølging</w:t>
      </w:r>
      <w:r w:rsidR="000944E7" w:rsidRPr="000944E7">
        <w:rPr>
          <w:rFonts w:ascii="Arial" w:hAnsi="Arial" w:cs="Arial"/>
          <w:sz w:val="24"/>
          <w:szCs w:val="24"/>
        </w:rPr>
        <w:t>. Andre har svak tilknytning til arbeidslivet over flere år</w:t>
      </w:r>
      <w:r w:rsidR="0032521B">
        <w:rPr>
          <w:rFonts w:ascii="Arial" w:hAnsi="Arial" w:cs="Arial"/>
          <w:sz w:val="24"/>
          <w:szCs w:val="24"/>
        </w:rPr>
        <w:t xml:space="preserve">. </w:t>
      </w:r>
      <w:r w:rsidR="0032521B" w:rsidRPr="000944E7">
        <w:rPr>
          <w:rFonts w:ascii="Arial" w:hAnsi="Arial" w:cs="Arial"/>
          <w:sz w:val="24"/>
          <w:szCs w:val="24"/>
        </w:rPr>
        <w:t xml:space="preserve">En stor del av denne gruppen har helserelaterte utfordringer eller mottar uføretrygd, noe som tyder på betydelige barrierer mot deltakelse i arbeidslivet. </w:t>
      </w:r>
      <w:r w:rsidR="00431AF4">
        <w:rPr>
          <w:rFonts w:ascii="Arial" w:hAnsi="Arial" w:cs="Arial"/>
          <w:sz w:val="24"/>
          <w:szCs w:val="24"/>
        </w:rPr>
        <w:t xml:space="preserve">Rask mobilisering </w:t>
      </w:r>
      <w:r w:rsidR="0032521B" w:rsidRPr="000944E7">
        <w:rPr>
          <w:rFonts w:ascii="Arial" w:hAnsi="Arial" w:cs="Arial"/>
          <w:sz w:val="24"/>
          <w:szCs w:val="24"/>
        </w:rPr>
        <w:t xml:space="preserve">inn i arbeidslivet er </w:t>
      </w:r>
      <w:r w:rsidR="00431AF4">
        <w:rPr>
          <w:rFonts w:ascii="Arial" w:hAnsi="Arial" w:cs="Arial"/>
          <w:sz w:val="24"/>
          <w:szCs w:val="24"/>
        </w:rPr>
        <w:t xml:space="preserve">sannsynligvis </w:t>
      </w:r>
      <w:r w:rsidR="0032521B" w:rsidRPr="000944E7">
        <w:rPr>
          <w:rFonts w:ascii="Arial" w:hAnsi="Arial" w:cs="Arial"/>
          <w:sz w:val="24"/>
          <w:szCs w:val="24"/>
        </w:rPr>
        <w:t xml:space="preserve">begrenset for </w:t>
      </w:r>
      <w:r w:rsidR="001401FD">
        <w:rPr>
          <w:rFonts w:ascii="Arial" w:hAnsi="Arial" w:cs="Arial"/>
          <w:sz w:val="24"/>
          <w:szCs w:val="24"/>
        </w:rPr>
        <w:t xml:space="preserve">store </w:t>
      </w:r>
      <w:r w:rsidR="0032521B" w:rsidRPr="000944E7">
        <w:rPr>
          <w:rFonts w:ascii="Arial" w:hAnsi="Arial" w:cs="Arial"/>
          <w:sz w:val="24"/>
          <w:szCs w:val="24"/>
        </w:rPr>
        <w:t>deler av denne gruppen. Analysen måler imidlertid ikke arbeidsevne eller hvor tilgjengelig den enkelte er for arbeidsmarkedet.</w:t>
      </w:r>
      <w:r w:rsidR="000944E7" w:rsidRPr="000944E7">
        <w:rPr>
          <w:rFonts w:ascii="Arial" w:hAnsi="Arial" w:cs="Arial"/>
          <w:sz w:val="24"/>
          <w:szCs w:val="24"/>
        </w:rPr>
        <w:t xml:space="preserve"> </w:t>
      </w:r>
      <w:r w:rsidR="0032521B">
        <w:rPr>
          <w:rFonts w:ascii="Arial" w:hAnsi="Arial" w:cs="Arial"/>
          <w:sz w:val="24"/>
          <w:szCs w:val="24"/>
        </w:rPr>
        <w:t>A</w:t>
      </w:r>
      <w:r w:rsidR="00853468">
        <w:rPr>
          <w:rFonts w:ascii="Arial" w:hAnsi="Arial" w:cs="Arial"/>
          <w:sz w:val="24"/>
          <w:szCs w:val="24"/>
        </w:rPr>
        <w:t>nalyse</w:t>
      </w:r>
      <w:r w:rsidR="00E03D99">
        <w:rPr>
          <w:rFonts w:ascii="Arial" w:hAnsi="Arial" w:cs="Arial"/>
          <w:sz w:val="24"/>
          <w:szCs w:val="24"/>
        </w:rPr>
        <w:t>n</w:t>
      </w:r>
      <w:r w:rsidR="00853468">
        <w:rPr>
          <w:rFonts w:ascii="Arial" w:hAnsi="Arial" w:cs="Arial"/>
          <w:sz w:val="24"/>
          <w:szCs w:val="24"/>
        </w:rPr>
        <w:t xml:space="preserve"> sier </w:t>
      </w:r>
      <w:r w:rsidR="0032521B">
        <w:rPr>
          <w:rFonts w:ascii="Arial" w:hAnsi="Arial" w:cs="Arial"/>
          <w:sz w:val="24"/>
          <w:szCs w:val="24"/>
        </w:rPr>
        <w:t xml:space="preserve">heller </w:t>
      </w:r>
      <w:r w:rsidR="000944E7" w:rsidRPr="000944E7">
        <w:rPr>
          <w:rFonts w:ascii="Arial" w:hAnsi="Arial" w:cs="Arial"/>
          <w:sz w:val="24"/>
          <w:szCs w:val="24"/>
        </w:rPr>
        <w:t xml:space="preserve">ikke noe om hvilken betydning tiltak, oppfølging eller andre forhold har </w:t>
      </w:r>
      <w:r w:rsidR="000A5DE5">
        <w:rPr>
          <w:rFonts w:ascii="Arial" w:hAnsi="Arial" w:cs="Arial"/>
          <w:sz w:val="24"/>
          <w:szCs w:val="24"/>
        </w:rPr>
        <w:t>for overganger inn i jobb eller utdanning</w:t>
      </w:r>
      <w:r w:rsidR="00853468">
        <w:rPr>
          <w:rFonts w:ascii="Arial" w:hAnsi="Arial" w:cs="Arial"/>
          <w:sz w:val="24"/>
          <w:szCs w:val="24"/>
        </w:rPr>
        <w:t xml:space="preserve">, </w:t>
      </w:r>
      <w:r w:rsidR="008F4744">
        <w:rPr>
          <w:rFonts w:ascii="Arial" w:hAnsi="Arial" w:cs="Arial"/>
          <w:sz w:val="24"/>
          <w:szCs w:val="24"/>
        </w:rPr>
        <w:t>men viser</w:t>
      </w:r>
      <w:r w:rsidR="00853468">
        <w:rPr>
          <w:rFonts w:ascii="Arial" w:hAnsi="Arial" w:cs="Arial"/>
          <w:sz w:val="24"/>
          <w:szCs w:val="24"/>
        </w:rPr>
        <w:t xml:space="preserve"> at det er </w:t>
      </w:r>
      <w:r w:rsidR="00B731E5">
        <w:rPr>
          <w:rFonts w:ascii="Arial" w:hAnsi="Arial" w:cs="Arial"/>
          <w:sz w:val="24"/>
          <w:szCs w:val="24"/>
        </w:rPr>
        <w:t>mye</w:t>
      </w:r>
      <w:r w:rsidR="00853468">
        <w:rPr>
          <w:rFonts w:ascii="Arial" w:hAnsi="Arial" w:cs="Arial"/>
          <w:sz w:val="24"/>
          <w:szCs w:val="24"/>
        </w:rPr>
        <w:t xml:space="preserve"> </w:t>
      </w:r>
      <w:r w:rsidR="00E03D99">
        <w:rPr>
          <w:rFonts w:ascii="Arial" w:hAnsi="Arial" w:cs="Arial"/>
          <w:sz w:val="24"/>
          <w:szCs w:val="24"/>
        </w:rPr>
        <w:t>utskiftning</w:t>
      </w:r>
      <w:r w:rsidR="002E73F3">
        <w:rPr>
          <w:rFonts w:ascii="Arial" w:hAnsi="Arial" w:cs="Arial"/>
          <w:sz w:val="24"/>
          <w:szCs w:val="24"/>
        </w:rPr>
        <w:t xml:space="preserve"> blant de som er utenfor jobb og utdanning over tid.</w:t>
      </w:r>
    </w:p>
    <w:p w14:paraId="01CB4F8A" w14:textId="54CEDFF5" w:rsidR="000944E7" w:rsidRPr="000944E7" w:rsidRDefault="000944E7" w:rsidP="000944E7">
      <w:pPr>
        <w:rPr>
          <w:rFonts w:ascii="Arial" w:hAnsi="Arial" w:cs="Arial"/>
          <w:sz w:val="24"/>
          <w:szCs w:val="24"/>
        </w:rPr>
      </w:pPr>
      <w:r w:rsidRPr="000944E7">
        <w:rPr>
          <w:rFonts w:ascii="Arial" w:hAnsi="Arial" w:cs="Arial"/>
          <w:sz w:val="24"/>
          <w:szCs w:val="24"/>
        </w:rPr>
        <w:t xml:space="preserve">Analysen peker på </w:t>
      </w:r>
      <w:r w:rsidR="001204F1">
        <w:rPr>
          <w:rFonts w:ascii="Arial" w:hAnsi="Arial" w:cs="Arial"/>
          <w:sz w:val="24"/>
          <w:szCs w:val="24"/>
        </w:rPr>
        <w:t xml:space="preserve">et </w:t>
      </w:r>
      <w:r w:rsidRPr="000944E7">
        <w:rPr>
          <w:rFonts w:ascii="Arial" w:hAnsi="Arial" w:cs="Arial"/>
          <w:sz w:val="24"/>
          <w:szCs w:val="24"/>
        </w:rPr>
        <w:t xml:space="preserve">behov for å skille tydeligere mellom </w:t>
      </w:r>
      <w:r w:rsidR="00265078">
        <w:rPr>
          <w:rFonts w:ascii="Arial" w:hAnsi="Arial" w:cs="Arial"/>
          <w:sz w:val="24"/>
          <w:szCs w:val="24"/>
        </w:rPr>
        <w:t>kortvarig og mer langvarig</w:t>
      </w:r>
      <w:r w:rsidRPr="000944E7">
        <w:rPr>
          <w:rFonts w:ascii="Arial" w:hAnsi="Arial" w:cs="Arial"/>
          <w:sz w:val="24"/>
          <w:szCs w:val="24"/>
        </w:rPr>
        <w:t xml:space="preserve"> utenforskap. Situasjonstall er nyttige for å beskrive omfanget av utenforskap på et gitt tidspunkt, men de gir ikke nødvendigvis et godt mål på størrelsen på en tilgjengelig arbeidskraftreserve. Skal vi forstå både utfordringene knyttet til utenforskap og mulighetene for å dekke arbeidslivets behov for arbeidskraft, er det nødvendig å se på hvordan personer beveger seg inn og ut av utenforskap over tid.</w:t>
      </w:r>
    </w:p>
    <w:p w14:paraId="55D23BE3" w14:textId="0C89F76D" w:rsidR="00F53CD2" w:rsidRDefault="00054B96" w:rsidP="00930B25">
      <w:pPr>
        <w:rPr>
          <w:rFonts w:ascii="Arial" w:hAnsi="Arial" w:cs="Arial"/>
          <w:sz w:val="24"/>
          <w:szCs w:val="24"/>
        </w:rPr>
      </w:pPr>
      <w:r>
        <w:rPr>
          <w:rFonts w:ascii="Arial" w:hAnsi="Arial" w:cs="Arial"/>
          <w:sz w:val="24"/>
          <w:szCs w:val="24"/>
        </w:rPr>
        <w:t xml:space="preserve">Viktig: </w:t>
      </w:r>
      <w:r w:rsidR="000944E7" w:rsidRPr="000944E7">
        <w:rPr>
          <w:rFonts w:ascii="Arial" w:hAnsi="Arial" w:cs="Arial"/>
          <w:sz w:val="24"/>
          <w:szCs w:val="24"/>
        </w:rPr>
        <w:t>Analysen gir ikke grunnlag for å beregne hvor stor den faktiske arbeidskraftreserven er. Den viser først og fremst at antallet personer som står utenfor arbeid og utdanning på et gitt tidspunkt, ikke kan tolkes som et tilsvarende antall personer som umiddelbart kan mobiliseres inn i arbeidslivet.</w:t>
      </w:r>
    </w:p>
    <w:p w14:paraId="0C290E93" w14:textId="77777777" w:rsidR="007856A4" w:rsidRDefault="00E05C58" w:rsidP="007856A4">
      <w:pPr>
        <w:keepNext/>
      </w:pPr>
      <w:r>
        <w:rPr>
          <w:rFonts w:ascii="Arial" w:hAnsi="Arial" w:cs="Arial"/>
          <w:noProof/>
          <w:sz w:val="24"/>
          <w:szCs w:val="24"/>
        </w:rPr>
        <w:lastRenderedPageBreak/>
        <w:drawing>
          <wp:inline distT="0" distB="0" distL="0" distR="0" wp14:anchorId="09BAD8BD" wp14:editId="462026F9">
            <wp:extent cx="5486400" cy="3200400"/>
            <wp:effectExtent l="0" t="0" r="0" b="0"/>
            <wp:docPr id="1884465624" name="Diagram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DAB828D" w14:textId="17F850C4" w:rsidR="00126A64" w:rsidRPr="00126A64" w:rsidRDefault="007856A4" w:rsidP="00126A64">
      <w:pPr>
        <w:pStyle w:val="Bildetekst"/>
      </w:pPr>
      <w:r>
        <w:t xml:space="preserve">Figur </w:t>
      </w:r>
      <w:fldSimple w:instr=" SEQ Figur \* ARABIC ">
        <w:r>
          <w:rPr>
            <w:noProof/>
          </w:rPr>
          <w:t>1</w:t>
        </w:r>
      </w:fldSimple>
      <w:r w:rsidR="00126A64">
        <w:t xml:space="preserve"> </w:t>
      </w:r>
      <w:r w:rsidR="00126A64" w:rsidRPr="00126A64">
        <w:rPr>
          <w:b/>
          <w:bCs/>
        </w:rPr>
        <w:t>Andel utenfor arbeid, utdanning og arbeidsmarkedstiltak i perioden 2019–2024, etter aldersgruppe</w:t>
      </w:r>
      <w:r w:rsidR="00126A64">
        <w:t xml:space="preserve">. </w:t>
      </w:r>
      <w:r w:rsidR="00126A64" w:rsidRPr="00126A64">
        <w:t>Andel av populasjonen som var bosatt i Rogaland i 201</w:t>
      </w:r>
      <w:r w:rsidR="00126A64">
        <w:t>9</w:t>
      </w:r>
      <w:r w:rsidR="00126A64" w:rsidRPr="00126A64">
        <w:t>. Alder viser alder i 2019. Avrundede tall. Kilde: SSB/microdata.no.</w:t>
      </w:r>
    </w:p>
    <w:p w14:paraId="0FE09777" w14:textId="67BC441F" w:rsidR="00E05C58" w:rsidRPr="009124EF" w:rsidRDefault="00E05C58" w:rsidP="007856A4">
      <w:pPr>
        <w:pStyle w:val="Bildetekst"/>
        <w:rPr>
          <w:rFonts w:ascii="Arial" w:hAnsi="Arial" w:cs="Arial"/>
          <w:sz w:val="24"/>
          <w:szCs w:val="24"/>
        </w:rPr>
      </w:pPr>
    </w:p>
    <w:p w14:paraId="531C2016" w14:textId="77777777" w:rsidR="000B4445" w:rsidRPr="000B4445" w:rsidRDefault="000B4445" w:rsidP="000B4445">
      <w:pPr>
        <w:rPr>
          <w:rFonts w:ascii="Arial" w:hAnsi="Arial" w:cs="Arial"/>
          <w:b/>
          <w:bCs/>
          <w:sz w:val="24"/>
          <w:szCs w:val="24"/>
        </w:rPr>
      </w:pPr>
      <w:r w:rsidRPr="000B4445">
        <w:rPr>
          <w:rFonts w:ascii="Arial" w:hAnsi="Arial" w:cs="Arial"/>
          <w:b/>
          <w:bCs/>
          <w:sz w:val="24"/>
          <w:szCs w:val="24"/>
        </w:rPr>
        <w:t>Personer som var 15–29 år i 2019, og deres tilknytning til arbeid, utdanning og arbeidsmarkedstiltak i perioden 2019–2024</w:t>
      </w:r>
    </w:p>
    <w:p w14:paraId="7907BE43" w14:textId="77777777" w:rsidR="000B4445" w:rsidRPr="000B4445" w:rsidRDefault="000B4445" w:rsidP="000B4445">
      <w:pPr>
        <w:rPr>
          <w:rFonts w:ascii="Arial" w:hAnsi="Arial" w:cs="Arial"/>
          <w:sz w:val="24"/>
          <w:szCs w:val="24"/>
        </w:rPr>
      </w:pPr>
      <w:r w:rsidRPr="000B4445">
        <w:rPr>
          <w:rFonts w:ascii="Arial" w:hAnsi="Arial" w:cs="Arial"/>
          <w:sz w:val="24"/>
          <w:szCs w:val="24"/>
        </w:rPr>
        <w:t>Populasjonen består av 92 800 personer som var mellom 15 og 29 år og bosatt i Rogaland i 2019. I 2019 stod 9 200 utenfor arbeid, utdanning og arbeidsmarkedstiltak, altså om lag 10 %. De resterende 83 600 var i arbeid, utdanning eller arbeidsmarkedstiltak. Når vi følger den samme populasjonen frem til 2024, var om lag 9 100 personer utenfor, altså omtrent like mange som i 2019.</w:t>
      </w:r>
    </w:p>
    <w:p w14:paraId="391AFB1D" w14:textId="290EB080" w:rsidR="000B4445" w:rsidRPr="000B4445" w:rsidRDefault="000B4445" w:rsidP="000B4445">
      <w:pPr>
        <w:rPr>
          <w:rFonts w:ascii="Arial" w:hAnsi="Arial" w:cs="Arial"/>
          <w:sz w:val="24"/>
          <w:szCs w:val="24"/>
        </w:rPr>
      </w:pPr>
      <w:r w:rsidRPr="000B4445">
        <w:rPr>
          <w:rFonts w:ascii="Arial" w:hAnsi="Arial" w:cs="Arial"/>
          <w:sz w:val="24"/>
          <w:szCs w:val="24"/>
        </w:rPr>
        <w:t>Personene i denne kohorten var 20–34 år i 2024. Analysen beskriver utviklingen for de samme personene over tid, ikke utviklingen blant alle 15–29-åringer i Rogaland fra år til år.</w:t>
      </w:r>
    </w:p>
    <w:p w14:paraId="5B205B3B" w14:textId="77777777" w:rsidR="000B4445" w:rsidRPr="000B4445" w:rsidRDefault="000B4445" w:rsidP="000B4445">
      <w:pPr>
        <w:rPr>
          <w:rFonts w:ascii="Arial" w:hAnsi="Arial" w:cs="Arial"/>
          <w:b/>
          <w:bCs/>
          <w:sz w:val="24"/>
          <w:szCs w:val="24"/>
        </w:rPr>
      </w:pPr>
      <w:r w:rsidRPr="000B4445">
        <w:rPr>
          <w:rFonts w:ascii="Arial" w:hAnsi="Arial" w:cs="Arial"/>
          <w:b/>
          <w:bCs/>
          <w:sz w:val="24"/>
          <w:szCs w:val="24"/>
        </w:rPr>
        <w:t>Antall år utenfor, personer som var 15–29 år i 2019</w:t>
      </w:r>
    </w:p>
    <w:p w14:paraId="0358BC28" w14:textId="77777777" w:rsidR="000B4445" w:rsidRPr="000B4445" w:rsidRDefault="000B4445" w:rsidP="000B4445">
      <w:pPr>
        <w:rPr>
          <w:rFonts w:ascii="Arial" w:hAnsi="Arial" w:cs="Arial"/>
          <w:sz w:val="24"/>
          <w:szCs w:val="24"/>
        </w:rPr>
      </w:pPr>
      <w:r w:rsidRPr="000B4445">
        <w:rPr>
          <w:rFonts w:ascii="Arial" w:hAnsi="Arial" w:cs="Arial"/>
          <w:sz w:val="24"/>
          <w:szCs w:val="24"/>
        </w:rPr>
        <w:t>Omtrent én av fire i populasjonen, om lag 23 000 personer, var utenfor arbeid, utdanning og arbeidsmarkedstiltak i minst ett av årene i perioden 2019–2024.</w:t>
      </w:r>
    </w:p>
    <w:p w14:paraId="7E36F636" w14:textId="54DF87A2" w:rsidR="000B4445" w:rsidRPr="000B4445" w:rsidRDefault="000B4445" w:rsidP="000B4445">
      <w:pPr>
        <w:rPr>
          <w:rFonts w:ascii="Arial" w:hAnsi="Arial" w:cs="Arial"/>
          <w:sz w:val="24"/>
          <w:szCs w:val="24"/>
        </w:rPr>
      </w:pPr>
      <w:r w:rsidRPr="000B4445">
        <w:rPr>
          <w:rFonts w:ascii="Arial" w:hAnsi="Arial" w:cs="Arial"/>
          <w:sz w:val="24"/>
          <w:szCs w:val="24"/>
        </w:rPr>
        <w:t xml:space="preserve">Blant personene som kunne observeres gjennom hele seksårsperioden, var om lag 75 % ikke registrert utenfor i noen av årene. Rundt 13 % var registrert utenfor i ett år, mens om lag 10 % var utenfor mellom to og fem av de seks årene. </w:t>
      </w:r>
      <w:r w:rsidR="000969A1">
        <w:rPr>
          <w:rFonts w:ascii="Arial" w:hAnsi="Arial" w:cs="Arial"/>
          <w:sz w:val="24"/>
          <w:szCs w:val="24"/>
        </w:rPr>
        <w:t>Bare</w:t>
      </w:r>
      <w:r w:rsidR="00777E2D">
        <w:rPr>
          <w:rFonts w:ascii="Arial" w:hAnsi="Arial" w:cs="Arial"/>
          <w:sz w:val="24"/>
          <w:szCs w:val="24"/>
        </w:rPr>
        <w:t xml:space="preserve"> </w:t>
      </w:r>
      <w:r w:rsidRPr="000B4445">
        <w:rPr>
          <w:rFonts w:ascii="Arial" w:hAnsi="Arial" w:cs="Arial"/>
          <w:sz w:val="24"/>
          <w:szCs w:val="24"/>
        </w:rPr>
        <w:t>2,</w:t>
      </w:r>
      <w:r w:rsidR="00777E2D">
        <w:rPr>
          <w:rFonts w:ascii="Arial" w:hAnsi="Arial" w:cs="Arial"/>
          <w:sz w:val="24"/>
          <w:szCs w:val="24"/>
        </w:rPr>
        <w:t>5</w:t>
      </w:r>
      <w:r w:rsidRPr="000B4445">
        <w:rPr>
          <w:rFonts w:ascii="Arial" w:hAnsi="Arial" w:cs="Arial"/>
          <w:sz w:val="24"/>
          <w:szCs w:val="24"/>
        </w:rPr>
        <w:t xml:space="preserve"> % var registrert utenfor i alle seks årene.</w:t>
      </w:r>
    </w:p>
    <w:p w14:paraId="1D9071DA" w14:textId="77777777" w:rsidR="000B4445" w:rsidRPr="000B4445" w:rsidRDefault="000B4445" w:rsidP="000B4445">
      <w:pPr>
        <w:rPr>
          <w:rFonts w:ascii="Arial" w:hAnsi="Arial" w:cs="Arial"/>
          <w:sz w:val="24"/>
          <w:szCs w:val="24"/>
        </w:rPr>
      </w:pPr>
      <w:r w:rsidRPr="000B4445">
        <w:rPr>
          <w:rFonts w:ascii="Arial" w:hAnsi="Arial" w:cs="Arial"/>
          <w:sz w:val="24"/>
          <w:szCs w:val="24"/>
        </w:rPr>
        <w:t xml:space="preserve">Ser vi bare på dem som var utenfor i minst ett av årene, var omtrent halvparten registrert utenfor i ett år. Rundt fire av ti var registrert utenfor </w:t>
      </w:r>
      <w:proofErr w:type="gramStart"/>
      <w:r w:rsidRPr="000B4445">
        <w:rPr>
          <w:rFonts w:ascii="Arial" w:hAnsi="Arial" w:cs="Arial"/>
          <w:sz w:val="24"/>
          <w:szCs w:val="24"/>
        </w:rPr>
        <w:t>i mellom</w:t>
      </w:r>
      <w:proofErr w:type="gramEnd"/>
      <w:r w:rsidRPr="000B4445">
        <w:rPr>
          <w:rFonts w:ascii="Arial" w:hAnsi="Arial" w:cs="Arial"/>
          <w:sz w:val="24"/>
          <w:szCs w:val="24"/>
        </w:rPr>
        <w:t xml:space="preserve"> to og fem år, mens omtrent én av ti var registrert utenfor i alle seks årene.</w:t>
      </w:r>
    </w:p>
    <w:p w14:paraId="496C71F7" w14:textId="4A012398" w:rsidR="000B4445" w:rsidRPr="000B4445" w:rsidRDefault="000B4445" w:rsidP="000B4445">
      <w:pPr>
        <w:rPr>
          <w:rFonts w:ascii="Arial" w:hAnsi="Arial" w:cs="Arial"/>
          <w:sz w:val="24"/>
          <w:szCs w:val="24"/>
        </w:rPr>
      </w:pPr>
      <w:r w:rsidRPr="000B4445">
        <w:rPr>
          <w:rFonts w:ascii="Arial" w:hAnsi="Arial" w:cs="Arial"/>
          <w:sz w:val="24"/>
          <w:szCs w:val="24"/>
        </w:rPr>
        <w:t xml:space="preserve">Fordelingen viser at kortvarig utenforskap er vanlig blant dem som var 15–29 år i 2019. </w:t>
      </w:r>
      <w:r w:rsidR="00CB2CE7">
        <w:rPr>
          <w:rFonts w:ascii="Arial" w:hAnsi="Arial" w:cs="Arial"/>
          <w:sz w:val="24"/>
          <w:szCs w:val="24"/>
        </w:rPr>
        <w:t xml:space="preserve">Men det finnes også en </w:t>
      </w:r>
      <w:r w:rsidR="00B731E5">
        <w:rPr>
          <w:rFonts w:ascii="Arial" w:hAnsi="Arial" w:cs="Arial"/>
          <w:sz w:val="24"/>
          <w:szCs w:val="24"/>
        </w:rPr>
        <w:t xml:space="preserve">stor </w:t>
      </w:r>
      <w:r w:rsidRPr="000B4445">
        <w:rPr>
          <w:rFonts w:ascii="Arial" w:hAnsi="Arial" w:cs="Arial"/>
          <w:sz w:val="24"/>
          <w:szCs w:val="24"/>
        </w:rPr>
        <w:t xml:space="preserve">mellomgruppe med svak tilknytning til arbeid og </w:t>
      </w:r>
      <w:r w:rsidRPr="000B4445">
        <w:rPr>
          <w:rFonts w:ascii="Arial" w:hAnsi="Arial" w:cs="Arial"/>
          <w:sz w:val="24"/>
          <w:szCs w:val="24"/>
        </w:rPr>
        <w:lastRenderedPageBreak/>
        <w:t>utdanning</w:t>
      </w:r>
      <w:r w:rsidR="00C31C09">
        <w:rPr>
          <w:rFonts w:ascii="Arial" w:hAnsi="Arial" w:cs="Arial"/>
          <w:sz w:val="24"/>
          <w:szCs w:val="24"/>
        </w:rPr>
        <w:t xml:space="preserve"> over tid</w:t>
      </w:r>
      <w:r w:rsidRPr="000B4445">
        <w:rPr>
          <w:rFonts w:ascii="Arial" w:hAnsi="Arial" w:cs="Arial"/>
          <w:sz w:val="24"/>
          <w:szCs w:val="24"/>
        </w:rPr>
        <w:t>. Det er derfor ikke et tydelig skille mellom personer med kortvarig og gjennomgående utenforskap.</w:t>
      </w:r>
    </w:p>
    <w:p w14:paraId="605CEC4B" w14:textId="77777777" w:rsidR="000B4445" w:rsidRPr="000B4445" w:rsidRDefault="000B4445" w:rsidP="000B4445">
      <w:pPr>
        <w:rPr>
          <w:rFonts w:ascii="Arial" w:hAnsi="Arial" w:cs="Arial"/>
          <w:sz w:val="24"/>
          <w:szCs w:val="24"/>
        </w:rPr>
      </w:pPr>
      <w:r w:rsidRPr="000B4445">
        <w:rPr>
          <w:rFonts w:ascii="Arial" w:hAnsi="Arial" w:cs="Arial"/>
          <w:sz w:val="24"/>
          <w:szCs w:val="24"/>
        </w:rPr>
        <w:t>Om lag 4 % av den opprinnelige populasjonen, ca. 3 500 personer, kunne ikke observeres gjennom hele perioden fordi de utvandret, døde eller hadde ukjent status.</w:t>
      </w:r>
    </w:p>
    <w:p w14:paraId="67E1D1BC" w14:textId="77777777" w:rsidR="000B4445" w:rsidRPr="000B4445" w:rsidRDefault="000B4445" w:rsidP="000B4445">
      <w:pPr>
        <w:rPr>
          <w:rFonts w:ascii="Arial" w:hAnsi="Arial" w:cs="Arial"/>
          <w:b/>
          <w:bCs/>
          <w:sz w:val="24"/>
          <w:szCs w:val="24"/>
        </w:rPr>
      </w:pPr>
      <w:r w:rsidRPr="000B4445">
        <w:rPr>
          <w:rFonts w:ascii="Arial" w:hAnsi="Arial" w:cs="Arial"/>
          <w:b/>
          <w:bCs/>
          <w:sz w:val="24"/>
          <w:szCs w:val="24"/>
        </w:rPr>
        <w:t>Personer som var 30–61 år i 2019, og deres tilknytning til arbeid, utdanning og arbeidsmarkedstiltak i perioden 2019–2024</w:t>
      </w:r>
    </w:p>
    <w:p w14:paraId="5D3806FE" w14:textId="77777777" w:rsidR="000B4445" w:rsidRPr="000B4445" w:rsidRDefault="000B4445" w:rsidP="000B4445">
      <w:pPr>
        <w:rPr>
          <w:rFonts w:ascii="Arial" w:hAnsi="Arial" w:cs="Arial"/>
          <w:sz w:val="24"/>
          <w:szCs w:val="24"/>
        </w:rPr>
      </w:pPr>
      <w:r w:rsidRPr="000B4445">
        <w:rPr>
          <w:rFonts w:ascii="Arial" w:hAnsi="Arial" w:cs="Arial"/>
          <w:sz w:val="24"/>
          <w:szCs w:val="24"/>
        </w:rPr>
        <w:t>Populasjonen består av 206 000 personer som var mellom 30 og 61 år og bosatt i Rogaland i 2019. I 2019 stod 33 000 personer utenfor arbeid, utdanning og arbeidsmarkedstiltak, altså om lag 16 %. 173 000 personer var i arbeid, utdanning eller arbeidsmarkedstiltak.</w:t>
      </w:r>
    </w:p>
    <w:p w14:paraId="4971151D" w14:textId="348E75C5" w:rsidR="000B4445" w:rsidRPr="000B4445" w:rsidRDefault="000B4445" w:rsidP="000B4445">
      <w:pPr>
        <w:rPr>
          <w:rFonts w:ascii="Arial" w:hAnsi="Arial" w:cs="Arial"/>
          <w:sz w:val="24"/>
          <w:szCs w:val="24"/>
        </w:rPr>
      </w:pPr>
      <w:r w:rsidRPr="000B4445">
        <w:rPr>
          <w:rFonts w:ascii="Arial" w:hAnsi="Arial" w:cs="Arial"/>
          <w:sz w:val="24"/>
          <w:szCs w:val="24"/>
        </w:rPr>
        <w:t>Når vi følger den samme populasjonen frem til 2024, var om lag 37 000 personer utenfor, noe som tilsvarer 18 % av populasjonen. En sannsynlig forklaring på deler av økningen er at populasjonen blir eldre gjennom perioden. Personene var 35–66 år i 2024, og risikoen for å forlate arbeidslivet på grunn av helseproblemer, uførhet eller overgang til pensjon øker med alderen. Analysen tester ikke hvor stor del av økningen som kan forklares av aldring.</w:t>
      </w:r>
    </w:p>
    <w:p w14:paraId="1243E762" w14:textId="77777777" w:rsidR="000B4445" w:rsidRPr="000B4445" w:rsidRDefault="000B4445" w:rsidP="000B4445">
      <w:pPr>
        <w:rPr>
          <w:rFonts w:ascii="Arial" w:hAnsi="Arial" w:cs="Arial"/>
          <w:b/>
          <w:bCs/>
          <w:sz w:val="24"/>
          <w:szCs w:val="24"/>
        </w:rPr>
      </w:pPr>
      <w:r w:rsidRPr="000B4445">
        <w:rPr>
          <w:rFonts w:ascii="Arial" w:hAnsi="Arial" w:cs="Arial"/>
          <w:b/>
          <w:bCs/>
          <w:sz w:val="24"/>
          <w:szCs w:val="24"/>
        </w:rPr>
        <w:t>Antall år utenfor, personer som var 30–61 år i 2019</w:t>
      </w:r>
    </w:p>
    <w:p w14:paraId="52105904" w14:textId="77777777" w:rsidR="000B4445" w:rsidRPr="000B4445" w:rsidRDefault="000B4445" w:rsidP="000B4445">
      <w:pPr>
        <w:rPr>
          <w:rFonts w:ascii="Arial" w:hAnsi="Arial" w:cs="Arial"/>
          <w:sz w:val="24"/>
          <w:szCs w:val="24"/>
        </w:rPr>
      </w:pPr>
      <w:r w:rsidRPr="000B4445">
        <w:rPr>
          <w:rFonts w:ascii="Arial" w:hAnsi="Arial" w:cs="Arial"/>
          <w:sz w:val="24"/>
          <w:szCs w:val="24"/>
        </w:rPr>
        <w:t>Omtrent 27 % av populasjonen, tilsvarende 55 000 personer, var utenfor i minst ett av årene i perioden 2019–2024. Dette er omtrent det samme nivået som blant personene som var 15–29 år i 2019.</w:t>
      </w:r>
    </w:p>
    <w:p w14:paraId="5833D40E" w14:textId="275EF32A" w:rsidR="000B4445" w:rsidRPr="000B4445" w:rsidRDefault="000B4445" w:rsidP="000B4445">
      <w:pPr>
        <w:rPr>
          <w:rFonts w:ascii="Arial" w:hAnsi="Arial" w:cs="Arial"/>
          <w:sz w:val="24"/>
          <w:szCs w:val="24"/>
        </w:rPr>
      </w:pPr>
      <w:r w:rsidRPr="000B4445">
        <w:rPr>
          <w:rFonts w:ascii="Arial" w:hAnsi="Arial" w:cs="Arial"/>
          <w:sz w:val="24"/>
          <w:szCs w:val="24"/>
        </w:rPr>
        <w:t>Blant personene som kunne observeres gjennom hele seksårsperioden, var om lag 72 % ikke registrert utenfor i noen av årene. Rundt 8 % var registrert utenfor i ett år, om lag 11 % var registrert utenfor mellom to og fem år, mens nær 9 % var registrert utenfor i alle seks årene.</w:t>
      </w:r>
    </w:p>
    <w:p w14:paraId="575B029D" w14:textId="17D5D400" w:rsidR="000B4445" w:rsidRPr="000B4445" w:rsidRDefault="000B4445" w:rsidP="000B4445">
      <w:pPr>
        <w:rPr>
          <w:rFonts w:ascii="Arial" w:hAnsi="Arial" w:cs="Arial"/>
          <w:sz w:val="24"/>
          <w:szCs w:val="24"/>
        </w:rPr>
      </w:pPr>
      <w:r w:rsidRPr="000B4445">
        <w:rPr>
          <w:rFonts w:ascii="Arial" w:hAnsi="Arial" w:cs="Arial"/>
          <w:sz w:val="24"/>
          <w:szCs w:val="24"/>
        </w:rPr>
        <w:t>Ser vi bare på dem som var utenfor i minst ett av årene, var litt over én av fire registrert utenfor i ett år. Rundt fire av ti var registrert utenfor mellom to og fem år, mens nær én av tre var registrert utenfor i alle seks årene.</w:t>
      </w:r>
    </w:p>
    <w:p w14:paraId="59801F98" w14:textId="77F682D4" w:rsidR="000B4445" w:rsidRPr="000B4445" w:rsidRDefault="000B4445" w:rsidP="000B4445">
      <w:pPr>
        <w:rPr>
          <w:rFonts w:ascii="Arial" w:hAnsi="Arial" w:cs="Arial"/>
          <w:sz w:val="24"/>
          <w:szCs w:val="24"/>
        </w:rPr>
      </w:pPr>
      <w:r w:rsidRPr="000B4445">
        <w:rPr>
          <w:rFonts w:ascii="Arial" w:hAnsi="Arial" w:cs="Arial"/>
          <w:sz w:val="24"/>
          <w:szCs w:val="24"/>
        </w:rPr>
        <w:t xml:space="preserve">Lengre perioder utenfor arbeid, utdanning og arbeidsmarkedstiltak er </w:t>
      </w:r>
      <w:r w:rsidR="004B0F93">
        <w:rPr>
          <w:rFonts w:ascii="Arial" w:hAnsi="Arial" w:cs="Arial"/>
          <w:sz w:val="24"/>
          <w:szCs w:val="24"/>
        </w:rPr>
        <w:t>altså</w:t>
      </w:r>
      <w:r w:rsidRPr="000B4445">
        <w:rPr>
          <w:rFonts w:ascii="Arial" w:hAnsi="Arial" w:cs="Arial"/>
          <w:sz w:val="24"/>
          <w:szCs w:val="24"/>
        </w:rPr>
        <w:t xml:space="preserve"> vanligere i denne gruppen enn blant dem som var 15–29 år i 2019. Forskjellen mellom aldersgruppene ligger særlig i ytterpunktene: Blant de yngre er det langt vanligere å være registrert utenfor i bare ett år, mens gjennomgående utenforskap i alle seks år er langt vanligere blant de</w:t>
      </w:r>
      <w:r w:rsidR="00123AF3">
        <w:rPr>
          <w:rFonts w:ascii="Arial" w:hAnsi="Arial" w:cs="Arial"/>
          <w:sz w:val="24"/>
          <w:szCs w:val="24"/>
        </w:rPr>
        <w:t>m som var 30-61 år i 2019</w:t>
      </w:r>
      <w:r w:rsidRPr="000B4445">
        <w:rPr>
          <w:rFonts w:ascii="Arial" w:hAnsi="Arial" w:cs="Arial"/>
          <w:sz w:val="24"/>
          <w:szCs w:val="24"/>
        </w:rPr>
        <w:t xml:space="preserve">. I begge aldersgrupper utgjør personer som er registrert utenfor mellom to og fem år en </w:t>
      </w:r>
      <w:r w:rsidR="00255EB1">
        <w:rPr>
          <w:rFonts w:ascii="Arial" w:hAnsi="Arial" w:cs="Arial"/>
          <w:sz w:val="24"/>
          <w:szCs w:val="24"/>
        </w:rPr>
        <w:t>relativt stor</w:t>
      </w:r>
      <w:r w:rsidRPr="000B4445">
        <w:rPr>
          <w:rFonts w:ascii="Arial" w:hAnsi="Arial" w:cs="Arial"/>
          <w:sz w:val="24"/>
          <w:szCs w:val="24"/>
        </w:rPr>
        <w:t xml:space="preserve"> mellomgruppe.</w:t>
      </w:r>
    </w:p>
    <w:p w14:paraId="2348ECE7" w14:textId="32339A08" w:rsidR="000B4445" w:rsidRPr="000B4445" w:rsidRDefault="000B4445" w:rsidP="000B4445">
      <w:pPr>
        <w:rPr>
          <w:rFonts w:ascii="Arial" w:hAnsi="Arial" w:cs="Arial"/>
          <w:sz w:val="24"/>
          <w:szCs w:val="24"/>
        </w:rPr>
      </w:pPr>
      <w:r w:rsidRPr="000B4445">
        <w:rPr>
          <w:rFonts w:ascii="Arial" w:hAnsi="Arial" w:cs="Arial"/>
          <w:sz w:val="24"/>
          <w:szCs w:val="24"/>
        </w:rPr>
        <w:t xml:space="preserve">At om lag 16–18 % </w:t>
      </w:r>
      <w:r w:rsidR="00A67256">
        <w:rPr>
          <w:rFonts w:ascii="Arial" w:hAnsi="Arial" w:cs="Arial"/>
          <w:sz w:val="24"/>
          <w:szCs w:val="24"/>
        </w:rPr>
        <w:t>i</w:t>
      </w:r>
      <w:r w:rsidRPr="000B4445">
        <w:rPr>
          <w:rFonts w:ascii="Arial" w:hAnsi="Arial" w:cs="Arial"/>
          <w:sz w:val="24"/>
          <w:szCs w:val="24"/>
        </w:rPr>
        <w:t xml:space="preserve"> denne aldersgruppen </w:t>
      </w:r>
      <w:r w:rsidR="008C08F3">
        <w:rPr>
          <w:rFonts w:ascii="Arial" w:hAnsi="Arial" w:cs="Arial"/>
          <w:sz w:val="24"/>
          <w:szCs w:val="24"/>
        </w:rPr>
        <w:t>er registrert</w:t>
      </w:r>
      <w:r w:rsidRPr="000B4445">
        <w:rPr>
          <w:rFonts w:ascii="Arial" w:hAnsi="Arial" w:cs="Arial"/>
          <w:sz w:val="24"/>
          <w:szCs w:val="24"/>
        </w:rPr>
        <w:t xml:space="preserve"> utenfor på et gitt tidspunkt, betyr </w:t>
      </w:r>
      <w:r w:rsidR="00A67256">
        <w:rPr>
          <w:rFonts w:ascii="Arial" w:hAnsi="Arial" w:cs="Arial"/>
          <w:sz w:val="24"/>
          <w:szCs w:val="24"/>
        </w:rPr>
        <w:t xml:space="preserve">altså </w:t>
      </w:r>
      <w:r w:rsidRPr="000B4445">
        <w:rPr>
          <w:rFonts w:ascii="Arial" w:hAnsi="Arial" w:cs="Arial"/>
          <w:sz w:val="24"/>
          <w:szCs w:val="24"/>
        </w:rPr>
        <w:t>ikke at de samme personene står utenfor gjennom hele perioden</w:t>
      </w:r>
      <w:r w:rsidR="00BD3C2A">
        <w:rPr>
          <w:rFonts w:ascii="Arial" w:hAnsi="Arial" w:cs="Arial"/>
          <w:sz w:val="24"/>
          <w:szCs w:val="24"/>
        </w:rPr>
        <w:t xml:space="preserve">, selv om en </w:t>
      </w:r>
      <w:r w:rsidRPr="000B4445">
        <w:rPr>
          <w:rFonts w:ascii="Arial" w:hAnsi="Arial" w:cs="Arial"/>
          <w:sz w:val="24"/>
          <w:szCs w:val="24"/>
        </w:rPr>
        <w:t xml:space="preserve">betydelig </w:t>
      </w:r>
      <w:r w:rsidR="00BD3C2A">
        <w:rPr>
          <w:rFonts w:ascii="Arial" w:hAnsi="Arial" w:cs="Arial"/>
          <w:sz w:val="24"/>
          <w:szCs w:val="24"/>
        </w:rPr>
        <w:t xml:space="preserve">andel </w:t>
      </w:r>
      <w:r w:rsidRPr="000B4445">
        <w:rPr>
          <w:rFonts w:ascii="Arial" w:hAnsi="Arial" w:cs="Arial"/>
          <w:sz w:val="24"/>
          <w:szCs w:val="24"/>
        </w:rPr>
        <w:t>har svak tilknytning til arbeid og utdanning over flere år.</w:t>
      </w:r>
    </w:p>
    <w:p w14:paraId="3FB515DC" w14:textId="77777777" w:rsidR="000B4445" w:rsidRDefault="000B4445" w:rsidP="000B4445">
      <w:pPr>
        <w:rPr>
          <w:rFonts w:ascii="Arial" w:hAnsi="Arial" w:cs="Arial"/>
          <w:sz w:val="24"/>
          <w:szCs w:val="24"/>
        </w:rPr>
      </w:pPr>
      <w:r w:rsidRPr="000B4445">
        <w:rPr>
          <w:rFonts w:ascii="Arial" w:hAnsi="Arial" w:cs="Arial"/>
          <w:sz w:val="24"/>
          <w:szCs w:val="24"/>
        </w:rPr>
        <w:t>Om lag 5 % av den opprinnelige populasjonen, ca. 9 500 personer, kunne ikke observeres gjennom hele perioden fordi de utvandret, døde eller hadde ukjent status.</w:t>
      </w:r>
    </w:p>
    <w:p w14:paraId="6340DE31" w14:textId="77777777" w:rsidR="007856A4" w:rsidRDefault="00367AB1" w:rsidP="007856A4">
      <w:pPr>
        <w:keepNext/>
      </w:pPr>
      <w:r>
        <w:rPr>
          <w:rFonts w:ascii="Arial" w:hAnsi="Arial" w:cs="Arial"/>
          <w:noProof/>
          <w:sz w:val="24"/>
          <w:szCs w:val="24"/>
        </w:rPr>
        <w:lastRenderedPageBreak/>
        <w:drawing>
          <wp:inline distT="0" distB="0" distL="0" distR="0" wp14:anchorId="0B8191CB" wp14:editId="7E3BFFE7">
            <wp:extent cx="5486400" cy="3200400"/>
            <wp:effectExtent l="0" t="0" r="0" b="0"/>
            <wp:docPr id="2073328285" name="Diagram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1B43486A" w14:textId="246AF3FD" w:rsidR="00367AB1" w:rsidRPr="000B4445" w:rsidRDefault="007856A4" w:rsidP="007856A4">
      <w:pPr>
        <w:pStyle w:val="Bildetekst"/>
        <w:rPr>
          <w:rFonts w:ascii="Arial" w:hAnsi="Arial" w:cs="Arial"/>
          <w:sz w:val="24"/>
          <w:szCs w:val="24"/>
        </w:rPr>
      </w:pPr>
      <w:r>
        <w:t xml:space="preserve">Figur </w:t>
      </w:r>
      <w:fldSimple w:instr=" SEQ Figur \* ARABIC ">
        <w:r>
          <w:rPr>
            <w:noProof/>
          </w:rPr>
          <w:t>2</w:t>
        </w:r>
      </w:fldSimple>
      <w:r>
        <w:t xml:space="preserve"> </w:t>
      </w:r>
      <w:r w:rsidRPr="00584A65">
        <w:rPr>
          <w:b/>
          <w:bCs/>
        </w:rPr>
        <w:t>Antall år utenfor arbeid, utdanning og arbeidsmarkedstiltak, etter aldersgruppe.</w:t>
      </w:r>
      <w:r w:rsidRPr="00492488">
        <w:t xml:space="preserve"> Andel av personer observert i alle seks årene. Alder i 2019. Avrundede tall. Kilde: SSB/microdata.no.</w:t>
      </w:r>
    </w:p>
    <w:p w14:paraId="7B63C080" w14:textId="6C692F60" w:rsidR="009A6417" w:rsidRPr="009A6417" w:rsidRDefault="009A6417" w:rsidP="009A6417">
      <w:pPr>
        <w:rPr>
          <w:rFonts w:ascii="Arial" w:hAnsi="Arial" w:cs="Arial"/>
          <w:b/>
          <w:bCs/>
          <w:sz w:val="24"/>
          <w:szCs w:val="24"/>
        </w:rPr>
      </w:pPr>
      <w:r w:rsidRPr="009A6417">
        <w:rPr>
          <w:rFonts w:ascii="Arial" w:hAnsi="Arial" w:cs="Arial"/>
          <w:b/>
          <w:bCs/>
          <w:sz w:val="24"/>
          <w:szCs w:val="24"/>
        </w:rPr>
        <w:t>De som stod utenfor arbeid, utdanning og arbeidsmarkedstiltak i 2019</w:t>
      </w:r>
      <w:r w:rsidR="009053FD">
        <w:rPr>
          <w:rFonts w:ascii="Arial" w:hAnsi="Arial" w:cs="Arial"/>
          <w:b/>
          <w:bCs/>
          <w:sz w:val="24"/>
          <w:szCs w:val="24"/>
        </w:rPr>
        <w:t>,</w:t>
      </w:r>
      <w:r w:rsidRPr="009A6417">
        <w:rPr>
          <w:rFonts w:ascii="Arial" w:hAnsi="Arial" w:cs="Arial"/>
          <w:b/>
          <w:bCs/>
          <w:sz w:val="24"/>
          <w:szCs w:val="24"/>
        </w:rPr>
        <w:t xml:space="preserve"> hva gjør de i 2024?</w:t>
      </w:r>
    </w:p>
    <w:p w14:paraId="3CDCEB08" w14:textId="77777777" w:rsidR="009A6417" w:rsidRPr="009A6417" w:rsidRDefault="009A6417" w:rsidP="009A6417">
      <w:pPr>
        <w:rPr>
          <w:rFonts w:ascii="Arial" w:hAnsi="Arial" w:cs="Arial"/>
          <w:sz w:val="24"/>
          <w:szCs w:val="24"/>
        </w:rPr>
      </w:pPr>
      <w:r w:rsidRPr="009A6417">
        <w:rPr>
          <w:rFonts w:ascii="Arial" w:hAnsi="Arial" w:cs="Arial"/>
          <w:sz w:val="24"/>
          <w:szCs w:val="24"/>
        </w:rPr>
        <w:t>Alle personer 15–61 år som stod utenfor i 2019</w:t>
      </w:r>
    </w:p>
    <w:p w14:paraId="0231678E" w14:textId="77777777" w:rsidR="009A6417" w:rsidRPr="007409A2" w:rsidRDefault="009A6417" w:rsidP="007409A2">
      <w:pPr>
        <w:pStyle w:val="Listeavsnitt"/>
        <w:numPr>
          <w:ilvl w:val="0"/>
          <w:numId w:val="6"/>
        </w:numPr>
        <w:rPr>
          <w:rFonts w:ascii="Arial" w:hAnsi="Arial" w:cs="Arial"/>
          <w:sz w:val="24"/>
          <w:szCs w:val="24"/>
        </w:rPr>
      </w:pPr>
      <w:r w:rsidRPr="007409A2">
        <w:rPr>
          <w:rFonts w:ascii="Arial" w:hAnsi="Arial" w:cs="Arial"/>
          <w:sz w:val="24"/>
          <w:szCs w:val="24"/>
        </w:rPr>
        <w:t>39 % mottok uføretrygd</w:t>
      </w:r>
    </w:p>
    <w:p w14:paraId="3C5E574D" w14:textId="77777777" w:rsidR="009A6417" w:rsidRPr="007409A2" w:rsidRDefault="009A6417" w:rsidP="007409A2">
      <w:pPr>
        <w:pStyle w:val="Listeavsnitt"/>
        <w:numPr>
          <w:ilvl w:val="0"/>
          <w:numId w:val="6"/>
        </w:numPr>
        <w:rPr>
          <w:rFonts w:ascii="Arial" w:hAnsi="Arial" w:cs="Arial"/>
          <w:sz w:val="24"/>
          <w:szCs w:val="24"/>
        </w:rPr>
      </w:pPr>
      <w:r w:rsidRPr="007409A2">
        <w:rPr>
          <w:rFonts w:ascii="Arial" w:hAnsi="Arial" w:cs="Arial"/>
          <w:sz w:val="24"/>
          <w:szCs w:val="24"/>
        </w:rPr>
        <w:t>10 % var utvandret</w:t>
      </w:r>
    </w:p>
    <w:p w14:paraId="0A47FEF8" w14:textId="77777777" w:rsidR="009A6417" w:rsidRPr="007409A2" w:rsidRDefault="009A6417" w:rsidP="007409A2">
      <w:pPr>
        <w:pStyle w:val="Listeavsnitt"/>
        <w:numPr>
          <w:ilvl w:val="0"/>
          <w:numId w:val="6"/>
        </w:numPr>
        <w:rPr>
          <w:rFonts w:ascii="Arial" w:hAnsi="Arial" w:cs="Arial"/>
          <w:sz w:val="24"/>
          <w:szCs w:val="24"/>
        </w:rPr>
      </w:pPr>
      <w:r w:rsidRPr="007409A2">
        <w:rPr>
          <w:rFonts w:ascii="Arial" w:hAnsi="Arial" w:cs="Arial"/>
          <w:sz w:val="24"/>
          <w:szCs w:val="24"/>
        </w:rPr>
        <w:t>17 % var i jobb</w:t>
      </w:r>
    </w:p>
    <w:p w14:paraId="070D19FC" w14:textId="77777777" w:rsidR="009A6417" w:rsidRPr="007409A2" w:rsidRDefault="009A6417" w:rsidP="007409A2">
      <w:pPr>
        <w:pStyle w:val="Listeavsnitt"/>
        <w:numPr>
          <w:ilvl w:val="0"/>
          <w:numId w:val="6"/>
        </w:numPr>
        <w:rPr>
          <w:rFonts w:ascii="Arial" w:hAnsi="Arial" w:cs="Arial"/>
          <w:sz w:val="24"/>
          <w:szCs w:val="24"/>
        </w:rPr>
      </w:pPr>
      <w:r w:rsidRPr="007409A2">
        <w:rPr>
          <w:rFonts w:ascii="Arial" w:hAnsi="Arial" w:cs="Arial"/>
          <w:sz w:val="24"/>
          <w:szCs w:val="24"/>
        </w:rPr>
        <w:t xml:space="preserve">9 % var i jobb som </w:t>
      </w:r>
      <w:proofErr w:type="spellStart"/>
      <w:r w:rsidRPr="007409A2">
        <w:rPr>
          <w:rFonts w:ascii="Arial" w:hAnsi="Arial" w:cs="Arial"/>
          <w:sz w:val="24"/>
          <w:szCs w:val="24"/>
        </w:rPr>
        <w:t>hovedsyssel</w:t>
      </w:r>
      <w:proofErr w:type="spellEnd"/>
      <w:r w:rsidRPr="007409A2">
        <w:rPr>
          <w:rFonts w:ascii="Arial" w:hAnsi="Arial" w:cs="Arial"/>
          <w:sz w:val="24"/>
          <w:szCs w:val="24"/>
        </w:rPr>
        <w:t xml:space="preserve"> og mottok samtidig en eller flere ytelser</w:t>
      </w:r>
    </w:p>
    <w:p w14:paraId="1CAA7A44" w14:textId="77777777" w:rsidR="009A6417" w:rsidRPr="007409A2" w:rsidRDefault="009A6417" w:rsidP="007409A2">
      <w:pPr>
        <w:pStyle w:val="Listeavsnitt"/>
        <w:numPr>
          <w:ilvl w:val="0"/>
          <w:numId w:val="6"/>
        </w:numPr>
        <w:rPr>
          <w:rFonts w:ascii="Arial" w:hAnsi="Arial" w:cs="Arial"/>
          <w:sz w:val="24"/>
          <w:szCs w:val="24"/>
        </w:rPr>
      </w:pPr>
      <w:r w:rsidRPr="007409A2">
        <w:rPr>
          <w:rFonts w:ascii="Arial" w:hAnsi="Arial" w:cs="Arial"/>
          <w:sz w:val="24"/>
          <w:szCs w:val="24"/>
        </w:rPr>
        <w:t>9 % hadde ukjent status</w:t>
      </w:r>
    </w:p>
    <w:p w14:paraId="53215280" w14:textId="77777777" w:rsidR="009A6417" w:rsidRPr="007409A2" w:rsidRDefault="009A6417" w:rsidP="007409A2">
      <w:pPr>
        <w:pStyle w:val="Listeavsnitt"/>
        <w:numPr>
          <w:ilvl w:val="0"/>
          <w:numId w:val="6"/>
        </w:numPr>
        <w:rPr>
          <w:rFonts w:ascii="Arial" w:hAnsi="Arial" w:cs="Arial"/>
          <w:sz w:val="24"/>
          <w:szCs w:val="24"/>
        </w:rPr>
      </w:pPr>
      <w:r w:rsidRPr="007409A2">
        <w:rPr>
          <w:rFonts w:ascii="Arial" w:hAnsi="Arial" w:cs="Arial"/>
          <w:sz w:val="24"/>
          <w:szCs w:val="24"/>
        </w:rPr>
        <w:t>6 % var i et midlertidig løp med helse som utfordring</w:t>
      </w:r>
    </w:p>
    <w:p w14:paraId="4066E37F" w14:textId="77777777" w:rsidR="009A6417" w:rsidRPr="007409A2" w:rsidRDefault="009A6417" w:rsidP="007409A2">
      <w:pPr>
        <w:pStyle w:val="Listeavsnitt"/>
        <w:numPr>
          <w:ilvl w:val="0"/>
          <w:numId w:val="6"/>
        </w:numPr>
        <w:rPr>
          <w:rFonts w:ascii="Arial" w:hAnsi="Arial" w:cs="Arial"/>
          <w:sz w:val="24"/>
          <w:szCs w:val="24"/>
        </w:rPr>
      </w:pPr>
      <w:r w:rsidRPr="007409A2">
        <w:rPr>
          <w:rFonts w:ascii="Arial" w:hAnsi="Arial" w:cs="Arial"/>
          <w:sz w:val="24"/>
          <w:szCs w:val="24"/>
        </w:rPr>
        <w:t>2 % var i utdanning</w:t>
      </w:r>
    </w:p>
    <w:p w14:paraId="463267A9" w14:textId="77777777" w:rsidR="009A6417" w:rsidRPr="007409A2" w:rsidRDefault="009A6417" w:rsidP="007409A2">
      <w:pPr>
        <w:pStyle w:val="Listeavsnitt"/>
        <w:numPr>
          <w:ilvl w:val="0"/>
          <w:numId w:val="6"/>
        </w:numPr>
        <w:rPr>
          <w:rFonts w:ascii="Arial" w:hAnsi="Arial" w:cs="Arial"/>
          <w:sz w:val="24"/>
          <w:szCs w:val="24"/>
        </w:rPr>
      </w:pPr>
      <w:r w:rsidRPr="007409A2">
        <w:rPr>
          <w:rFonts w:ascii="Arial" w:hAnsi="Arial" w:cs="Arial"/>
          <w:sz w:val="24"/>
          <w:szCs w:val="24"/>
        </w:rPr>
        <w:t>Resten var registrert som døde, pensjonister, mottakere av sosiale ytelser, deltakere i arbeidsmarkedstiltak eller arbeidsledige. Hver av disse kategoriene utgjorde under 2–3 %.</w:t>
      </w:r>
    </w:p>
    <w:p w14:paraId="16BFA726" w14:textId="26F534F9" w:rsidR="009A6417" w:rsidRPr="009A6417" w:rsidRDefault="009A6417" w:rsidP="009A6417">
      <w:pPr>
        <w:rPr>
          <w:rFonts w:ascii="Arial" w:hAnsi="Arial" w:cs="Arial"/>
          <w:sz w:val="24"/>
          <w:szCs w:val="24"/>
        </w:rPr>
      </w:pPr>
      <w:r w:rsidRPr="009A6417">
        <w:rPr>
          <w:rFonts w:ascii="Arial" w:hAnsi="Arial" w:cs="Arial"/>
          <w:sz w:val="24"/>
          <w:szCs w:val="24"/>
        </w:rPr>
        <w:t xml:space="preserve">Blant personene mellom 15 og 61 år som stod utenfor arbeid, utdanning og arbeidsmarkedstiltak i 2019, var 28 % i jobb eller utdanning fem år senere. </w:t>
      </w:r>
      <w:r w:rsidR="007956CF">
        <w:rPr>
          <w:rFonts w:ascii="Arial" w:hAnsi="Arial" w:cs="Arial"/>
          <w:sz w:val="24"/>
          <w:szCs w:val="24"/>
        </w:rPr>
        <w:t xml:space="preserve">Tallene viser </w:t>
      </w:r>
      <w:r w:rsidRPr="009A6417">
        <w:rPr>
          <w:rFonts w:ascii="Arial" w:hAnsi="Arial" w:cs="Arial"/>
          <w:sz w:val="24"/>
          <w:szCs w:val="24"/>
        </w:rPr>
        <w:t xml:space="preserve">at en </w:t>
      </w:r>
      <w:r w:rsidR="009D7B03">
        <w:rPr>
          <w:rFonts w:ascii="Arial" w:hAnsi="Arial" w:cs="Arial"/>
          <w:sz w:val="24"/>
          <w:szCs w:val="24"/>
        </w:rPr>
        <w:t>stor</w:t>
      </w:r>
      <w:r w:rsidRPr="009A6417">
        <w:rPr>
          <w:rFonts w:ascii="Arial" w:hAnsi="Arial" w:cs="Arial"/>
          <w:sz w:val="24"/>
          <w:szCs w:val="24"/>
        </w:rPr>
        <w:t xml:space="preserve"> </w:t>
      </w:r>
      <w:r w:rsidR="009D7B03">
        <w:rPr>
          <w:rFonts w:ascii="Arial" w:hAnsi="Arial" w:cs="Arial"/>
          <w:sz w:val="24"/>
          <w:szCs w:val="24"/>
        </w:rPr>
        <w:t>an</w:t>
      </w:r>
      <w:r w:rsidRPr="009A6417">
        <w:rPr>
          <w:rFonts w:ascii="Arial" w:hAnsi="Arial" w:cs="Arial"/>
          <w:sz w:val="24"/>
          <w:szCs w:val="24"/>
        </w:rPr>
        <w:t xml:space="preserve">del av dem som stod utenfor i 2019, </w:t>
      </w:r>
      <w:r w:rsidR="00D514E1">
        <w:rPr>
          <w:rFonts w:ascii="Arial" w:hAnsi="Arial" w:cs="Arial"/>
          <w:sz w:val="24"/>
          <w:szCs w:val="24"/>
        </w:rPr>
        <w:t>var i jobb eller utdanning i 2024</w:t>
      </w:r>
      <w:r w:rsidRPr="009A6417">
        <w:rPr>
          <w:rFonts w:ascii="Arial" w:hAnsi="Arial" w:cs="Arial"/>
          <w:sz w:val="24"/>
          <w:szCs w:val="24"/>
        </w:rPr>
        <w:t>.</w:t>
      </w:r>
    </w:p>
    <w:p w14:paraId="517C0DBB" w14:textId="773AB9B2" w:rsidR="009A6417" w:rsidRPr="009A6417" w:rsidRDefault="001E3BC8" w:rsidP="009A6417">
      <w:pPr>
        <w:rPr>
          <w:rFonts w:ascii="Arial" w:hAnsi="Arial" w:cs="Arial"/>
          <w:sz w:val="24"/>
          <w:szCs w:val="24"/>
        </w:rPr>
      </w:pPr>
      <w:r>
        <w:rPr>
          <w:rFonts w:ascii="Arial" w:hAnsi="Arial" w:cs="Arial"/>
          <w:sz w:val="24"/>
          <w:szCs w:val="24"/>
        </w:rPr>
        <w:t>E</w:t>
      </w:r>
      <w:r w:rsidR="009A6417" w:rsidRPr="009A6417">
        <w:rPr>
          <w:rFonts w:ascii="Arial" w:hAnsi="Arial" w:cs="Arial"/>
          <w:sz w:val="24"/>
          <w:szCs w:val="24"/>
        </w:rPr>
        <w:t>n stor gruppe</w:t>
      </w:r>
      <w:r>
        <w:rPr>
          <w:rFonts w:ascii="Arial" w:hAnsi="Arial" w:cs="Arial"/>
          <w:sz w:val="24"/>
          <w:szCs w:val="24"/>
        </w:rPr>
        <w:t xml:space="preserve"> hadde</w:t>
      </w:r>
      <w:r w:rsidR="009A6417" w:rsidRPr="009A6417">
        <w:rPr>
          <w:rFonts w:ascii="Arial" w:hAnsi="Arial" w:cs="Arial"/>
          <w:sz w:val="24"/>
          <w:szCs w:val="24"/>
        </w:rPr>
        <w:t xml:space="preserve"> fortsatt svak eller ingen tilknytning til arbeidslivet. 39 % mottok uføretrygd i 2024, mens ytterligere 6 % var i et midlertidig helserelatert løp. For rundt én av ti kan utviklingen ikke vurderes fordi de hadde ukjent status.</w:t>
      </w:r>
    </w:p>
    <w:p w14:paraId="1F27B03A" w14:textId="27FE0BE6" w:rsidR="009A6417" w:rsidRPr="009A6417" w:rsidRDefault="009A6417" w:rsidP="009A6417">
      <w:pPr>
        <w:rPr>
          <w:rFonts w:ascii="Arial" w:hAnsi="Arial" w:cs="Arial"/>
          <w:sz w:val="24"/>
          <w:szCs w:val="24"/>
        </w:rPr>
      </w:pPr>
      <w:r w:rsidRPr="009A6417">
        <w:rPr>
          <w:rFonts w:ascii="Arial" w:hAnsi="Arial" w:cs="Arial"/>
          <w:sz w:val="24"/>
          <w:szCs w:val="24"/>
        </w:rPr>
        <w:t xml:space="preserve">Statusen i 2024 må ses i sammenheng med analysen av antall år utenfor. For hele populasjonen var nær 7 % registrert utenfor i alle seks årene, mens ytterligere om lag 11 % var registrert utenfor mellom to og fem år. Det finnes </w:t>
      </w:r>
      <w:r w:rsidR="004B0F93">
        <w:rPr>
          <w:rFonts w:ascii="Arial" w:hAnsi="Arial" w:cs="Arial"/>
          <w:sz w:val="24"/>
          <w:szCs w:val="24"/>
        </w:rPr>
        <w:t>altså</w:t>
      </w:r>
      <w:r w:rsidRPr="009A6417">
        <w:rPr>
          <w:rFonts w:ascii="Arial" w:hAnsi="Arial" w:cs="Arial"/>
          <w:sz w:val="24"/>
          <w:szCs w:val="24"/>
        </w:rPr>
        <w:t xml:space="preserve"> både bevegelse inn </w:t>
      </w:r>
      <w:r w:rsidRPr="009A6417">
        <w:rPr>
          <w:rFonts w:ascii="Arial" w:hAnsi="Arial" w:cs="Arial"/>
          <w:sz w:val="24"/>
          <w:szCs w:val="24"/>
        </w:rPr>
        <w:lastRenderedPageBreak/>
        <w:t>og ut av utenforskap og en gruppe med svak tilknytning til arbeid og utdanning</w:t>
      </w:r>
      <w:r w:rsidR="00FC7878">
        <w:rPr>
          <w:rFonts w:ascii="Arial" w:hAnsi="Arial" w:cs="Arial"/>
          <w:sz w:val="24"/>
          <w:szCs w:val="24"/>
        </w:rPr>
        <w:t xml:space="preserve"> over tid</w:t>
      </w:r>
      <w:r w:rsidRPr="009A6417">
        <w:rPr>
          <w:rFonts w:ascii="Arial" w:hAnsi="Arial" w:cs="Arial"/>
          <w:sz w:val="24"/>
          <w:szCs w:val="24"/>
        </w:rPr>
        <w:t>.</w:t>
      </w:r>
    </w:p>
    <w:p w14:paraId="50A06D1F" w14:textId="16EE8FCC" w:rsidR="009A6417" w:rsidRPr="009A6417" w:rsidRDefault="009A6417" w:rsidP="009A6417">
      <w:pPr>
        <w:rPr>
          <w:rFonts w:ascii="Arial" w:hAnsi="Arial" w:cs="Arial"/>
          <w:sz w:val="24"/>
          <w:szCs w:val="24"/>
        </w:rPr>
      </w:pPr>
      <w:r w:rsidRPr="009A6417">
        <w:rPr>
          <w:rFonts w:ascii="Arial" w:hAnsi="Arial" w:cs="Arial"/>
          <w:sz w:val="24"/>
          <w:szCs w:val="24"/>
        </w:rPr>
        <w:t>Statusen i 2024 alene sier ikke hvor lenge den enkelte har vært utenfor gjennom perioden. Varighetsanalysen gir derfor et bedre mål på graden av vedvarende utenforskap, mens denne analysen viser</w:t>
      </w:r>
      <w:r w:rsidR="007A3AB1">
        <w:rPr>
          <w:rFonts w:ascii="Arial" w:hAnsi="Arial" w:cs="Arial"/>
          <w:sz w:val="24"/>
          <w:szCs w:val="24"/>
        </w:rPr>
        <w:t xml:space="preserve"> statusen til </w:t>
      </w:r>
      <w:r w:rsidRPr="009A6417">
        <w:rPr>
          <w:rFonts w:ascii="Arial" w:hAnsi="Arial" w:cs="Arial"/>
          <w:sz w:val="24"/>
          <w:szCs w:val="24"/>
        </w:rPr>
        <w:t>personene som stod utenfor i 2019 fem år senere.</w:t>
      </w:r>
    </w:p>
    <w:p w14:paraId="3587261D" w14:textId="77777777" w:rsidR="009A6417" w:rsidRPr="009A6417" w:rsidRDefault="009A6417" w:rsidP="009A6417">
      <w:pPr>
        <w:rPr>
          <w:rFonts w:ascii="Arial" w:hAnsi="Arial" w:cs="Arial"/>
          <w:b/>
          <w:bCs/>
          <w:sz w:val="24"/>
          <w:szCs w:val="24"/>
        </w:rPr>
      </w:pPr>
      <w:r w:rsidRPr="009A6417">
        <w:rPr>
          <w:rFonts w:ascii="Arial" w:hAnsi="Arial" w:cs="Arial"/>
          <w:b/>
          <w:bCs/>
          <w:sz w:val="24"/>
          <w:szCs w:val="24"/>
        </w:rPr>
        <w:t>Personer som var 15–29 år i 2019 og stod utenfor dette året</w:t>
      </w:r>
    </w:p>
    <w:p w14:paraId="1CCDF6F0" w14:textId="77777777" w:rsidR="009A6417" w:rsidRPr="007409A2" w:rsidRDefault="009A6417" w:rsidP="007409A2">
      <w:pPr>
        <w:pStyle w:val="Listeavsnitt"/>
        <w:numPr>
          <w:ilvl w:val="0"/>
          <w:numId w:val="7"/>
        </w:numPr>
        <w:rPr>
          <w:rFonts w:ascii="Arial" w:hAnsi="Arial" w:cs="Arial"/>
          <w:sz w:val="24"/>
          <w:szCs w:val="24"/>
        </w:rPr>
      </w:pPr>
      <w:r w:rsidRPr="007409A2">
        <w:rPr>
          <w:rFonts w:ascii="Arial" w:hAnsi="Arial" w:cs="Arial"/>
          <w:sz w:val="24"/>
          <w:szCs w:val="24"/>
        </w:rPr>
        <w:t>17 % mottok uføretrygd</w:t>
      </w:r>
    </w:p>
    <w:p w14:paraId="248704D8" w14:textId="77777777" w:rsidR="009A6417" w:rsidRPr="007409A2" w:rsidRDefault="009A6417" w:rsidP="007409A2">
      <w:pPr>
        <w:pStyle w:val="Listeavsnitt"/>
        <w:numPr>
          <w:ilvl w:val="0"/>
          <w:numId w:val="7"/>
        </w:numPr>
        <w:rPr>
          <w:rFonts w:ascii="Arial" w:hAnsi="Arial" w:cs="Arial"/>
          <w:sz w:val="24"/>
          <w:szCs w:val="24"/>
        </w:rPr>
      </w:pPr>
      <w:r w:rsidRPr="007409A2">
        <w:rPr>
          <w:rFonts w:ascii="Arial" w:hAnsi="Arial" w:cs="Arial"/>
          <w:sz w:val="24"/>
          <w:szCs w:val="24"/>
        </w:rPr>
        <w:t>11 % var utvandret</w:t>
      </w:r>
    </w:p>
    <w:p w14:paraId="6AD19A06" w14:textId="77777777" w:rsidR="009A6417" w:rsidRPr="007409A2" w:rsidRDefault="009A6417" w:rsidP="007409A2">
      <w:pPr>
        <w:pStyle w:val="Listeavsnitt"/>
        <w:numPr>
          <w:ilvl w:val="0"/>
          <w:numId w:val="7"/>
        </w:numPr>
        <w:rPr>
          <w:rFonts w:ascii="Arial" w:hAnsi="Arial" w:cs="Arial"/>
          <w:sz w:val="24"/>
          <w:szCs w:val="24"/>
        </w:rPr>
      </w:pPr>
      <w:r w:rsidRPr="007409A2">
        <w:rPr>
          <w:rFonts w:ascii="Arial" w:hAnsi="Arial" w:cs="Arial"/>
          <w:sz w:val="24"/>
          <w:szCs w:val="24"/>
        </w:rPr>
        <w:t>26 % var i jobb</w:t>
      </w:r>
    </w:p>
    <w:p w14:paraId="060EC3EE" w14:textId="77777777" w:rsidR="009A6417" w:rsidRPr="007409A2" w:rsidRDefault="009A6417" w:rsidP="007409A2">
      <w:pPr>
        <w:pStyle w:val="Listeavsnitt"/>
        <w:numPr>
          <w:ilvl w:val="0"/>
          <w:numId w:val="7"/>
        </w:numPr>
        <w:rPr>
          <w:rFonts w:ascii="Arial" w:hAnsi="Arial" w:cs="Arial"/>
          <w:sz w:val="24"/>
          <w:szCs w:val="24"/>
        </w:rPr>
      </w:pPr>
      <w:r w:rsidRPr="007409A2">
        <w:rPr>
          <w:rFonts w:ascii="Arial" w:hAnsi="Arial" w:cs="Arial"/>
          <w:sz w:val="24"/>
          <w:szCs w:val="24"/>
        </w:rPr>
        <w:t xml:space="preserve">15 % var i jobb som </w:t>
      </w:r>
      <w:proofErr w:type="spellStart"/>
      <w:r w:rsidRPr="007409A2">
        <w:rPr>
          <w:rFonts w:ascii="Arial" w:hAnsi="Arial" w:cs="Arial"/>
          <w:sz w:val="24"/>
          <w:szCs w:val="24"/>
        </w:rPr>
        <w:t>hovedsyssel</w:t>
      </w:r>
      <w:proofErr w:type="spellEnd"/>
      <w:r w:rsidRPr="007409A2">
        <w:rPr>
          <w:rFonts w:ascii="Arial" w:hAnsi="Arial" w:cs="Arial"/>
          <w:sz w:val="24"/>
          <w:szCs w:val="24"/>
        </w:rPr>
        <w:t xml:space="preserve"> og mottok samtidig en eller flere ytelser</w:t>
      </w:r>
    </w:p>
    <w:p w14:paraId="7F7F3CBA" w14:textId="77777777" w:rsidR="009A6417" w:rsidRPr="007409A2" w:rsidRDefault="009A6417" w:rsidP="007409A2">
      <w:pPr>
        <w:pStyle w:val="Listeavsnitt"/>
        <w:numPr>
          <w:ilvl w:val="0"/>
          <w:numId w:val="7"/>
        </w:numPr>
        <w:rPr>
          <w:rFonts w:ascii="Arial" w:hAnsi="Arial" w:cs="Arial"/>
          <w:sz w:val="24"/>
          <w:szCs w:val="24"/>
        </w:rPr>
      </w:pPr>
      <w:r w:rsidRPr="007409A2">
        <w:rPr>
          <w:rFonts w:ascii="Arial" w:hAnsi="Arial" w:cs="Arial"/>
          <w:sz w:val="24"/>
          <w:szCs w:val="24"/>
        </w:rPr>
        <w:t>10 % hadde ukjent status</w:t>
      </w:r>
    </w:p>
    <w:p w14:paraId="4F499F69" w14:textId="77777777" w:rsidR="009A6417" w:rsidRPr="007409A2" w:rsidRDefault="009A6417" w:rsidP="007409A2">
      <w:pPr>
        <w:pStyle w:val="Listeavsnitt"/>
        <w:numPr>
          <w:ilvl w:val="0"/>
          <w:numId w:val="7"/>
        </w:numPr>
        <w:rPr>
          <w:rFonts w:ascii="Arial" w:hAnsi="Arial" w:cs="Arial"/>
          <w:sz w:val="24"/>
          <w:szCs w:val="24"/>
        </w:rPr>
      </w:pPr>
      <w:r w:rsidRPr="007409A2">
        <w:rPr>
          <w:rFonts w:ascii="Arial" w:hAnsi="Arial" w:cs="Arial"/>
          <w:sz w:val="24"/>
          <w:szCs w:val="24"/>
        </w:rPr>
        <w:t>10 % var i et midlertidig løp med helse som utfordring</w:t>
      </w:r>
    </w:p>
    <w:p w14:paraId="56755217" w14:textId="77777777" w:rsidR="009A6417" w:rsidRPr="007409A2" w:rsidRDefault="009A6417" w:rsidP="007409A2">
      <w:pPr>
        <w:pStyle w:val="Listeavsnitt"/>
        <w:numPr>
          <w:ilvl w:val="0"/>
          <w:numId w:val="7"/>
        </w:numPr>
        <w:rPr>
          <w:rFonts w:ascii="Arial" w:hAnsi="Arial" w:cs="Arial"/>
          <w:sz w:val="24"/>
          <w:szCs w:val="24"/>
        </w:rPr>
      </w:pPr>
      <w:r w:rsidRPr="007409A2">
        <w:rPr>
          <w:rFonts w:ascii="Arial" w:hAnsi="Arial" w:cs="Arial"/>
          <w:sz w:val="24"/>
          <w:szCs w:val="24"/>
        </w:rPr>
        <w:t>6 % var i utdanning</w:t>
      </w:r>
    </w:p>
    <w:p w14:paraId="6DDB191D" w14:textId="77777777" w:rsidR="009A6417" w:rsidRPr="007409A2" w:rsidRDefault="009A6417" w:rsidP="007409A2">
      <w:pPr>
        <w:pStyle w:val="Listeavsnitt"/>
        <w:numPr>
          <w:ilvl w:val="0"/>
          <w:numId w:val="7"/>
        </w:numPr>
        <w:rPr>
          <w:rFonts w:ascii="Arial" w:hAnsi="Arial" w:cs="Arial"/>
          <w:sz w:val="24"/>
          <w:szCs w:val="24"/>
        </w:rPr>
      </w:pPr>
      <w:r w:rsidRPr="007409A2">
        <w:rPr>
          <w:rFonts w:ascii="Arial" w:hAnsi="Arial" w:cs="Arial"/>
          <w:sz w:val="24"/>
          <w:szCs w:val="24"/>
        </w:rPr>
        <w:t>Resten var registrert som døde, mottakere av sosiale ytelser, deltakere i arbeidsmarkedstiltak eller arbeidsledige. Hver av disse kategoriene utgjorde under 2 %.</w:t>
      </w:r>
    </w:p>
    <w:p w14:paraId="095F68CC" w14:textId="52253179" w:rsidR="009A6417" w:rsidRPr="009A6417" w:rsidRDefault="009A6417" w:rsidP="009A6417">
      <w:pPr>
        <w:rPr>
          <w:rFonts w:ascii="Arial" w:hAnsi="Arial" w:cs="Arial"/>
          <w:sz w:val="24"/>
          <w:szCs w:val="24"/>
        </w:rPr>
      </w:pPr>
      <w:r w:rsidRPr="009A6417">
        <w:rPr>
          <w:rFonts w:ascii="Arial" w:hAnsi="Arial" w:cs="Arial"/>
          <w:sz w:val="24"/>
          <w:szCs w:val="24"/>
        </w:rPr>
        <w:t xml:space="preserve">Blant personene som var 15–29 år i 2019 og stod utenfor arbeid, utdanning og arbeidsmarkedstiltak </w:t>
      </w:r>
      <w:r w:rsidR="00AC4DE7">
        <w:rPr>
          <w:rFonts w:ascii="Arial" w:hAnsi="Arial" w:cs="Arial"/>
          <w:sz w:val="24"/>
          <w:szCs w:val="24"/>
        </w:rPr>
        <w:t>da</w:t>
      </w:r>
      <w:r w:rsidRPr="009A6417">
        <w:rPr>
          <w:rFonts w:ascii="Arial" w:hAnsi="Arial" w:cs="Arial"/>
          <w:sz w:val="24"/>
          <w:szCs w:val="24"/>
        </w:rPr>
        <w:t xml:space="preserve">, var nær halvparten i jobb eller utdanning fem år senere. </w:t>
      </w:r>
      <w:r w:rsidR="00AC4DE7">
        <w:rPr>
          <w:rFonts w:ascii="Arial" w:hAnsi="Arial" w:cs="Arial"/>
          <w:sz w:val="24"/>
          <w:szCs w:val="24"/>
        </w:rPr>
        <w:t xml:space="preserve">Mange som </w:t>
      </w:r>
      <w:r w:rsidRPr="009A6417">
        <w:rPr>
          <w:rFonts w:ascii="Arial" w:hAnsi="Arial" w:cs="Arial"/>
          <w:sz w:val="24"/>
          <w:szCs w:val="24"/>
        </w:rPr>
        <w:t xml:space="preserve">stod utenfor i 2019, var </w:t>
      </w:r>
      <w:r w:rsidR="00AC4DE7">
        <w:rPr>
          <w:rFonts w:ascii="Arial" w:hAnsi="Arial" w:cs="Arial"/>
          <w:sz w:val="24"/>
          <w:szCs w:val="24"/>
        </w:rPr>
        <w:t xml:space="preserve">altså </w:t>
      </w:r>
      <w:r w:rsidRPr="009A6417">
        <w:rPr>
          <w:rFonts w:ascii="Arial" w:hAnsi="Arial" w:cs="Arial"/>
          <w:sz w:val="24"/>
          <w:szCs w:val="24"/>
        </w:rPr>
        <w:t>i arbeid eller utdanning i 2024.</w:t>
      </w:r>
    </w:p>
    <w:p w14:paraId="2C4405F2" w14:textId="3662D8F7" w:rsidR="009A6417" w:rsidRPr="009A6417" w:rsidRDefault="00AC4DE7" w:rsidP="009A6417">
      <w:pPr>
        <w:rPr>
          <w:rFonts w:ascii="Arial" w:hAnsi="Arial" w:cs="Arial"/>
          <w:sz w:val="24"/>
          <w:szCs w:val="24"/>
        </w:rPr>
      </w:pPr>
      <w:r>
        <w:rPr>
          <w:rFonts w:ascii="Arial" w:hAnsi="Arial" w:cs="Arial"/>
          <w:sz w:val="24"/>
          <w:szCs w:val="24"/>
        </w:rPr>
        <w:t>Resultatene</w:t>
      </w:r>
      <w:r w:rsidR="009A6417" w:rsidRPr="009A6417">
        <w:rPr>
          <w:rFonts w:ascii="Arial" w:hAnsi="Arial" w:cs="Arial"/>
          <w:sz w:val="24"/>
          <w:szCs w:val="24"/>
        </w:rPr>
        <w:t xml:space="preserve"> samsvarer med varighetsanalysen. Blant dem i denne aldersgruppen som var registrert utenfor minst ett av årene mellom 2019 og 2024, var omtrent halvparten utenfor i bare ett av de seks årene, mens rundt fire av ti var utenfor mellom to og fem år. Omtrent én av ti var registrert utenfor i alle seks årene.</w:t>
      </w:r>
    </w:p>
    <w:p w14:paraId="48A4D25B" w14:textId="2C216A6A" w:rsidR="009A6417" w:rsidRPr="009A6417" w:rsidRDefault="001E3BC8" w:rsidP="009A6417">
      <w:pPr>
        <w:rPr>
          <w:rFonts w:ascii="Arial" w:hAnsi="Arial" w:cs="Arial"/>
          <w:sz w:val="24"/>
          <w:szCs w:val="24"/>
        </w:rPr>
      </w:pPr>
      <w:r>
        <w:rPr>
          <w:rFonts w:ascii="Arial" w:hAnsi="Arial" w:cs="Arial"/>
          <w:sz w:val="24"/>
          <w:szCs w:val="24"/>
        </w:rPr>
        <w:t>En</w:t>
      </w:r>
      <w:r w:rsidR="009A6417" w:rsidRPr="009A6417">
        <w:rPr>
          <w:rFonts w:ascii="Arial" w:hAnsi="Arial" w:cs="Arial"/>
          <w:sz w:val="24"/>
          <w:szCs w:val="24"/>
        </w:rPr>
        <w:t xml:space="preserve"> betydelig </w:t>
      </w:r>
      <w:r>
        <w:rPr>
          <w:rFonts w:ascii="Arial" w:hAnsi="Arial" w:cs="Arial"/>
          <w:sz w:val="24"/>
          <w:szCs w:val="24"/>
        </w:rPr>
        <w:t xml:space="preserve">andel hadde </w:t>
      </w:r>
      <w:r w:rsidR="009A6417" w:rsidRPr="009A6417">
        <w:rPr>
          <w:rFonts w:ascii="Arial" w:hAnsi="Arial" w:cs="Arial"/>
          <w:sz w:val="24"/>
          <w:szCs w:val="24"/>
        </w:rPr>
        <w:t>svak tilknytning til arbeidslivet også fem år senere. 17 % mottok uføretrygd i 2024, mens ytterligere 10 % var i et midlertidig helserelatert løp. For rundt én av ti kan utviklingen ikke vurderes sikkert fordi de hadde ukjent status.</w:t>
      </w:r>
    </w:p>
    <w:p w14:paraId="7626C4CC" w14:textId="10D00D48" w:rsidR="009A6417" w:rsidRPr="009A6417" w:rsidRDefault="009A6417" w:rsidP="009A6417">
      <w:pPr>
        <w:rPr>
          <w:rFonts w:ascii="Arial" w:hAnsi="Arial" w:cs="Arial"/>
          <w:sz w:val="24"/>
          <w:szCs w:val="24"/>
        </w:rPr>
      </w:pPr>
      <w:r w:rsidRPr="009A6417">
        <w:rPr>
          <w:rFonts w:ascii="Arial" w:hAnsi="Arial" w:cs="Arial"/>
          <w:sz w:val="24"/>
          <w:szCs w:val="24"/>
        </w:rPr>
        <w:t xml:space="preserve">Samlet viser analysene at utenforskap blant dem som var unge i 2019 </w:t>
      </w:r>
      <w:r w:rsidR="00472641">
        <w:rPr>
          <w:rFonts w:ascii="Arial" w:hAnsi="Arial" w:cs="Arial"/>
          <w:sz w:val="24"/>
          <w:szCs w:val="24"/>
        </w:rPr>
        <w:t xml:space="preserve">varierer </w:t>
      </w:r>
      <w:r w:rsidR="00351D91">
        <w:rPr>
          <w:rFonts w:ascii="Arial" w:hAnsi="Arial" w:cs="Arial"/>
          <w:sz w:val="24"/>
          <w:szCs w:val="24"/>
        </w:rPr>
        <w:t xml:space="preserve">i antall år registrert utenfor. </w:t>
      </w:r>
      <w:r w:rsidRPr="009A6417">
        <w:rPr>
          <w:rFonts w:ascii="Arial" w:hAnsi="Arial" w:cs="Arial"/>
          <w:sz w:val="24"/>
          <w:szCs w:val="24"/>
        </w:rPr>
        <w:t>Mange har relativt korte perioder utenfor, mens andre er</w:t>
      </w:r>
      <w:r w:rsidR="00DB1DF2">
        <w:rPr>
          <w:rFonts w:ascii="Arial" w:hAnsi="Arial" w:cs="Arial"/>
          <w:sz w:val="24"/>
          <w:szCs w:val="24"/>
        </w:rPr>
        <w:t xml:space="preserve"> registrert utenfor flere år i</w:t>
      </w:r>
      <w:r w:rsidRPr="009A6417">
        <w:rPr>
          <w:rFonts w:ascii="Arial" w:hAnsi="Arial" w:cs="Arial"/>
          <w:sz w:val="24"/>
          <w:szCs w:val="24"/>
        </w:rPr>
        <w:t xml:space="preserve"> perioden. En mindre gruppe er registrert utenfor i alle seks årene.</w:t>
      </w:r>
    </w:p>
    <w:p w14:paraId="503F7C38" w14:textId="77777777" w:rsidR="00114396" w:rsidRPr="00114396" w:rsidRDefault="00114396" w:rsidP="00114396">
      <w:pPr>
        <w:rPr>
          <w:rFonts w:ascii="Arial" w:hAnsi="Arial" w:cs="Arial"/>
          <w:b/>
          <w:bCs/>
          <w:sz w:val="24"/>
          <w:szCs w:val="24"/>
        </w:rPr>
      </w:pPr>
      <w:r w:rsidRPr="00114396">
        <w:rPr>
          <w:rFonts w:ascii="Arial" w:hAnsi="Arial" w:cs="Arial"/>
          <w:b/>
          <w:bCs/>
          <w:sz w:val="24"/>
          <w:szCs w:val="24"/>
        </w:rPr>
        <w:t>Er tallene fra Microdata sammenlignbare med NAV sine tall?</w:t>
      </w:r>
    </w:p>
    <w:p w14:paraId="2E8D4431" w14:textId="77777777" w:rsidR="00114396" w:rsidRPr="00114396" w:rsidRDefault="00114396" w:rsidP="00114396">
      <w:pPr>
        <w:rPr>
          <w:rFonts w:ascii="Arial" w:hAnsi="Arial" w:cs="Arial"/>
          <w:sz w:val="24"/>
          <w:szCs w:val="24"/>
        </w:rPr>
      </w:pPr>
      <w:r w:rsidRPr="00114396">
        <w:rPr>
          <w:rFonts w:ascii="Arial" w:hAnsi="Arial" w:cs="Arial"/>
          <w:sz w:val="24"/>
          <w:szCs w:val="24"/>
        </w:rPr>
        <w:t xml:space="preserve">Ifølge </w:t>
      </w:r>
      <w:proofErr w:type="spellStart"/>
      <w:r w:rsidRPr="00114396">
        <w:rPr>
          <w:rFonts w:ascii="Arial" w:hAnsi="Arial" w:cs="Arial"/>
          <w:sz w:val="24"/>
          <w:szCs w:val="24"/>
        </w:rPr>
        <w:t>NAVs</w:t>
      </w:r>
      <w:proofErr w:type="spellEnd"/>
      <w:r w:rsidRPr="00114396">
        <w:rPr>
          <w:rFonts w:ascii="Arial" w:hAnsi="Arial" w:cs="Arial"/>
          <w:sz w:val="24"/>
          <w:szCs w:val="24"/>
        </w:rPr>
        <w:t xml:space="preserve"> tall var det 305 910 personer mellom 20 og 66 år i Rogaland i 2024. Av disse var 58 839 (19,2 %) utenfor arbeid og utdanning.</w:t>
      </w:r>
    </w:p>
    <w:p w14:paraId="7C7DC917" w14:textId="723BD9AD" w:rsidR="00114396" w:rsidRPr="00114396" w:rsidRDefault="00114396" w:rsidP="00114396">
      <w:pPr>
        <w:rPr>
          <w:rFonts w:ascii="Arial" w:hAnsi="Arial" w:cs="Arial"/>
          <w:sz w:val="24"/>
          <w:szCs w:val="24"/>
        </w:rPr>
      </w:pPr>
      <w:r w:rsidRPr="00114396">
        <w:rPr>
          <w:rFonts w:ascii="Arial" w:hAnsi="Arial" w:cs="Arial"/>
          <w:sz w:val="24"/>
          <w:szCs w:val="24"/>
        </w:rPr>
        <w:t xml:space="preserve">Ifølge tallene fra Microdata var det om lag 306 000 personer mellom 20 og 66 år i Rogaland i 2024. Av disse ble om lag 52 000 (17 %) klassifisert som utenfor. Utenforskap er her </w:t>
      </w:r>
      <w:r w:rsidR="003A08A2">
        <w:rPr>
          <w:rFonts w:ascii="Arial" w:hAnsi="Arial" w:cs="Arial"/>
          <w:sz w:val="24"/>
          <w:szCs w:val="24"/>
        </w:rPr>
        <w:t>definert</w:t>
      </w:r>
      <w:r w:rsidRPr="00114396">
        <w:rPr>
          <w:rFonts w:ascii="Arial" w:hAnsi="Arial" w:cs="Arial"/>
          <w:sz w:val="24"/>
          <w:szCs w:val="24"/>
        </w:rPr>
        <w:t xml:space="preserve"> som arbeidsledig, midlertidige helseutfordringer, pensjon, sosiale ytelser, uføretrygd og ukjent status. Dersom vi også inkluderer personer med mindre omfattende midlertidige helseutfordringer og tiltak/kvalifisering, øker antallet til om lag 56 700 (18,5 %).</w:t>
      </w:r>
    </w:p>
    <w:p w14:paraId="00986787" w14:textId="77777777" w:rsidR="00114396" w:rsidRPr="00114396" w:rsidRDefault="00114396" w:rsidP="00114396">
      <w:pPr>
        <w:rPr>
          <w:rFonts w:ascii="Arial" w:hAnsi="Arial" w:cs="Arial"/>
          <w:sz w:val="24"/>
          <w:szCs w:val="24"/>
        </w:rPr>
      </w:pPr>
      <w:r w:rsidRPr="00114396">
        <w:rPr>
          <w:rFonts w:ascii="Arial" w:hAnsi="Arial" w:cs="Arial"/>
          <w:sz w:val="24"/>
          <w:szCs w:val="24"/>
        </w:rPr>
        <w:lastRenderedPageBreak/>
        <w:t xml:space="preserve">Sammenligningen med NAV bygger på en egen </w:t>
      </w:r>
      <w:proofErr w:type="spellStart"/>
      <w:r w:rsidRPr="00114396">
        <w:rPr>
          <w:rFonts w:ascii="Arial" w:hAnsi="Arial" w:cs="Arial"/>
          <w:sz w:val="24"/>
          <w:szCs w:val="24"/>
        </w:rPr>
        <w:t>tverrsnittspopulasjon</w:t>
      </w:r>
      <w:proofErr w:type="spellEnd"/>
      <w:r w:rsidRPr="00114396">
        <w:rPr>
          <w:rFonts w:ascii="Arial" w:hAnsi="Arial" w:cs="Arial"/>
          <w:sz w:val="24"/>
          <w:szCs w:val="24"/>
        </w:rPr>
        <w:t xml:space="preserve"> av personer mellom 20 og 66 år bosatt i Rogaland i 2024, og ikke på den faste 2019-kohorten som brukes i analysen over.</w:t>
      </w:r>
    </w:p>
    <w:p w14:paraId="71C8565E" w14:textId="4486DC12" w:rsidR="00114396" w:rsidRPr="00114396" w:rsidRDefault="00114396" w:rsidP="00114396">
      <w:pPr>
        <w:rPr>
          <w:rFonts w:ascii="Arial" w:hAnsi="Arial" w:cs="Arial"/>
          <w:sz w:val="24"/>
          <w:szCs w:val="24"/>
        </w:rPr>
      </w:pPr>
      <w:r w:rsidRPr="00114396">
        <w:rPr>
          <w:rFonts w:ascii="Arial" w:hAnsi="Arial" w:cs="Arial"/>
          <w:sz w:val="24"/>
          <w:szCs w:val="24"/>
        </w:rPr>
        <w:t xml:space="preserve">Tallene fra NAV og Microdata ligger relativt nær hverandre, både når det gjelder størrelsen på populasjonen og andelen som klassifiseres som utenfor. De er likevel ikke direkte </w:t>
      </w:r>
      <w:r w:rsidR="00630C35">
        <w:rPr>
          <w:rFonts w:ascii="Arial" w:hAnsi="Arial" w:cs="Arial"/>
          <w:sz w:val="24"/>
          <w:szCs w:val="24"/>
        </w:rPr>
        <w:t>sammenlignbare</w:t>
      </w:r>
      <w:r w:rsidRPr="00114396">
        <w:rPr>
          <w:rFonts w:ascii="Arial" w:hAnsi="Arial" w:cs="Arial"/>
          <w:sz w:val="24"/>
          <w:szCs w:val="24"/>
        </w:rPr>
        <w:t xml:space="preserve">. Forskjellene </w:t>
      </w:r>
      <w:r w:rsidR="00BE20F1">
        <w:rPr>
          <w:rFonts w:ascii="Arial" w:hAnsi="Arial" w:cs="Arial"/>
          <w:sz w:val="24"/>
          <w:szCs w:val="24"/>
        </w:rPr>
        <w:t>viser</w:t>
      </w:r>
      <w:r w:rsidRPr="00114396">
        <w:rPr>
          <w:rFonts w:ascii="Arial" w:hAnsi="Arial" w:cs="Arial"/>
          <w:sz w:val="24"/>
          <w:szCs w:val="24"/>
        </w:rPr>
        <w:t xml:space="preserve"> at nivået påvirkes av hvordan utenforskap defineres, og særlig av hvilke grupper med helserelaterte ytelser og arbeidsmarkedstiltak som inkluderes.</w:t>
      </w:r>
    </w:p>
    <w:p w14:paraId="2DA65A6C" w14:textId="77777777" w:rsidR="00114396" w:rsidRPr="00114396" w:rsidRDefault="00114396" w:rsidP="00114396">
      <w:pPr>
        <w:rPr>
          <w:rFonts w:ascii="Arial" w:hAnsi="Arial" w:cs="Arial"/>
          <w:b/>
          <w:bCs/>
          <w:sz w:val="24"/>
          <w:szCs w:val="24"/>
        </w:rPr>
      </w:pPr>
      <w:r w:rsidRPr="00114396">
        <w:rPr>
          <w:rFonts w:ascii="Arial" w:hAnsi="Arial" w:cs="Arial"/>
          <w:b/>
          <w:bCs/>
          <w:sz w:val="24"/>
          <w:szCs w:val="24"/>
        </w:rPr>
        <w:t>Begrensninger og tolkning</w:t>
      </w:r>
    </w:p>
    <w:p w14:paraId="721275FB" w14:textId="20A766AC" w:rsidR="002049A4" w:rsidRPr="002049A4" w:rsidRDefault="002049A4" w:rsidP="002049A4">
      <w:pPr>
        <w:rPr>
          <w:rFonts w:ascii="Arial" w:hAnsi="Arial" w:cs="Arial"/>
          <w:sz w:val="24"/>
          <w:szCs w:val="24"/>
        </w:rPr>
      </w:pPr>
      <w:r w:rsidRPr="002049A4">
        <w:rPr>
          <w:rFonts w:ascii="Arial" w:hAnsi="Arial" w:cs="Arial"/>
          <w:sz w:val="24"/>
          <w:szCs w:val="24"/>
        </w:rPr>
        <w:t>Analysen følger faste grupper av personer over perioden 2019–2024. Gruppen som var 15–29 år i 2019, var 20–34 år i 2024, mens gruppen som var 30–61 år i 2019, var 35–66 år i 2024. Resultatene beskriver utviklingen for de samme personene over tid, og ikke utviklingen i de samme aldersgruppene fra år til år.</w:t>
      </w:r>
    </w:p>
    <w:p w14:paraId="49451F96" w14:textId="1B0B0EA9" w:rsidR="002049A4" w:rsidRPr="002049A4" w:rsidRDefault="002049A4" w:rsidP="002049A4">
      <w:pPr>
        <w:rPr>
          <w:rFonts w:ascii="Arial" w:hAnsi="Arial" w:cs="Arial"/>
          <w:sz w:val="24"/>
          <w:szCs w:val="24"/>
        </w:rPr>
      </w:pPr>
      <w:r w:rsidRPr="002049A4">
        <w:rPr>
          <w:rFonts w:ascii="Arial" w:hAnsi="Arial" w:cs="Arial"/>
          <w:sz w:val="24"/>
          <w:szCs w:val="24"/>
        </w:rPr>
        <w:t xml:space="preserve">Varighet er målt som antall kalenderår en person er klassifisert som utenfor arbeid, utdanning og arbeidsmarkedstiltak. Analysen fanger derfor ikke opp alle overganger innenfor det enkelte år. At en person er registrert utenfor i ett år, betyr heller ikke nødvendigvis at </w:t>
      </w:r>
      <w:r w:rsidR="00440EF7">
        <w:rPr>
          <w:rFonts w:ascii="Arial" w:hAnsi="Arial" w:cs="Arial"/>
          <w:sz w:val="24"/>
          <w:szCs w:val="24"/>
        </w:rPr>
        <w:t>personen</w:t>
      </w:r>
      <w:r w:rsidRPr="002049A4">
        <w:rPr>
          <w:rFonts w:ascii="Arial" w:hAnsi="Arial" w:cs="Arial"/>
          <w:sz w:val="24"/>
          <w:szCs w:val="24"/>
        </w:rPr>
        <w:t xml:space="preserve"> har vært sammenhengende utenfor gjennom hele kalenderåret.</w:t>
      </w:r>
    </w:p>
    <w:p w14:paraId="63CEFDB9" w14:textId="5B0D6E96" w:rsidR="002049A4" w:rsidRPr="002049A4" w:rsidRDefault="002049A4" w:rsidP="002049A4">
      <w:pPr>
        <w:rPr>
          <w:rFonts w:ascii="Arial" w:hAnsi="Arial" w:cs="Arial"/>
          <w:sz w:val="24"/>
          <w:szCs w:val="24"/>
        </w:rPr>
      </w:pPr>
      <w:r w:rsidRPr="002049A4">
        <w:rPr>
          <w:rFonts w:ascii="Arial" w:hAnsi="Arial" w:cs="Arial"/>
          <w:sz w:val="24"/>
          <w:szCs w:val="24"/>
        </w:rPr>
        <w:t xml:space="preserve">Varighetsanalysen skiller mellom personer som er registrert utenfor i null til seks av årene. Antall år utenfor </w:t>
      </w:r>
      <w:r w:rsidR="00E1260E">
        <w:rPr>
          <w:rFonts w:ascii="Arial" w:hAnsi="Arial" w:cs="Arial"/>
          <w:sz w:val="24"/>
          <w:szCs w:val="24"/>
        </w:rPr>
        <w:t>tolkes</w:t>
      </w:r>
      <w:r w:rsidRPr="002049A4">
        <w:rPr>
          <w:rFonts w:ascii="Arial" w:hAnsi="Arial" w:cs="Arial"/>
          <w:sz w:val="24"/>
          <w:szCs w:val="24"/>
        </w:rPr>
        <w:t xml:space="preserve"> som et uttrykk for graden av tilknytning til arbeid og utdanning over tid</w:t>
      </w:r>
      <w:r w:rsidR="00B93AA4">
        <w:rPr>
          <w:rFonts w:ascii="Arial" w:hAnsi="Arial" w:cs="Arial"/>
          <w:sz w:val="24"/>
          <w:szCs w:val="24"/>
        </w:rPr>
        <w:t>. Analysen</w:t>
      </w:r>
      <w:r w:rsidRPr="002049A4">
        <w:rPr>
          <w:rFonts w:ascii="Arial" w:hAnsi="Arial" w:cs="Arial"/>
          <w:sz w:val="24"/>
          <w:szCs w:val="24"/>
        </w:rPr>
        <w:t xml:space="preserve"> omfatter personer som kan observeres gjennom hele seksårsperioden. En </w:t>
      </w:r>
      <w:r w:rsidR="00B93AA4">
        <w:rPr>
          <w:rFonts w:ascii="Arial" w:hAnsi="Arial" w:cs="Arial"/>
          <w:sz w:val="24"/>
          <w:szCs w:val="24"/>
        </w:rPr>
        <w:t>liten del</w:t>
      </w:r>
      <w:r w:rsidRPr="002049A4">
        <w:rPr>
          <w:rFonts w:ascii="Arial" w:hAnsi="Arial" w:cs="Arial"/>
          <w:sz w:val="24"/>
          <w:szCs w:val="24"/>
        </w:rPr>
        <w:t xml:space="preserve"> av den opprinnelige populasjonen er ikke med i denne delen av analysen fordi de har utvandret, dødd eller har ukjent status. </w:t>
      </w:r>
    </w:p>
    <w:p w14:paraId="16E898D2" w14:textId="7A23D541" w:rsidR="002049A4" w:rsidRPr="002049A4" w:rsidRDefault="002049A4" w:rsidP="002049A4">
      <w:pPr>
        <w:rPr>
          <w:rFonts w:ascii="Arial" w:hAnsi="Arial" w:cs="Arial"/>
          <w:sz w:val="24"/>
          <w:szCs w:val="24"/>
        </w:rPr>
      </w:pPr>
      <w:r w:rsidRPr="002049A4">
        <w:rPr>
          <w:rFonts w:ascii="Arial" w:hAnsi="Arial" w:cs="Arial"/>
          <w:sz w:val="24"/>
          <w:szCs w:val="24"/>
        </w:rPr>
        <w:t xml:space="preserve">Analysen viser hvordan personer er klassifisert på ulike tidspunkt, men kan ikke fastslå hvorfor overgangene skjer. Vi kan </w:t>
      </w:r>
      <w:r w:rsidR="00470B8D">
        <w:rPr>
          <w:rFonts w:ascii="Arial" w:hAnsi="Arial" w:cs="Arial"/>
          <w:sz w:val="24"/>
          <w:szCs w:val="24"/>
        </w:rPr>
        <w:t xml:space="preserve">ikke si noe om </w:t>
      </w:r>
      <w:r w:rsidRPr="002049A4">
        <w:rPr>
          <w:rFonts w:ascii="Arial" w:hAnsi="Arial" w:cs="Arial"/>
          <w:sz w:val="24"/>
          <w:szCs w:val="24"/>
        </w:rPr>
        <w:t xml:space="preserve">hvilken betydning arbeidsmarkedstiltak, oppfølging fra offentlige tjenester, konjunkturer, helseutvikling eller andre forhold har hatt for </w:t>
      </w:r>
      <w:r w:rsidR="00470B8D">
        <w:rPr>
          <w:rFonts w:ascii="Arial" w:hAnsi="Arial" w:cs="Arial"/>
          <w:sz w:val="24"/>
          <w:szCs w:val="24"/>
        </w:rPr>
        <w:t xml:space="preserve">overgangen til eller fra </w:t>
      </w:r>
      <w:r w:rsidRPr="002049A4">
        <w:rPr>
          <w:rFonts w:ascii="Arial" w:hAnsi="Arial" w:cs="Arial"/>
          <w:sz w:val="24"/>
          <w:szCs w:val="24"/>
        </w:rPr>
        <w:t xml:space="preserve">arbeid </w:t>
      </w:r>
      <w:r w:rsidR="00470B8D">
        <w:rPr>
          <w:rFonts w:ascii="Arial" w:hAnsi="Arial" w:cs="Arial"/>
          <w:sz w:val="24"/>
          <w:szCs w:val="24"/>
        </w:rPr>
        <w:t>og</w:t>
      </w:r>
      <w:r w:rsidRPr="002049A4">
        <w:rPr>
          <w:rFonts w:ascii="Arial" w:hAnsi="Arial" w:cs="Arial"/>
          <w:sz w:val="24"/>
          <w:szCs w:val="24"/>
        </w:rPr>
        <w:t xml:space="preserve"> utdanning.</w:t>
      </w:r>
    </w:p>
    <w:p w14:paraId="608EC603" w14:textId="2FDF4A88" w:rsidR="00A65BFC" w:rsidRPr="002049A4" w:rsidRDefault="002049A4" w:rsidP="00114396">
      <w:pPr>
        <w:rPr>
          <w:rFonts w:ascii="Arial" w:hAnsi="Arial" w:cs="Arial"/>
          <w:sz w:val="24"/>
          <w:szCs w:val="24"/>
        </w:rPr>
      </w:pPr>
      <w:r w:rsidRPr="002049A4">
        <w:rPr>
          <w:rFonts w:ascii="Arial" w:hAnsi="Arial" w:cs="Arial"/>
          <w:sz w:val="24"/>
          <w:szCs w:val="24"/>
        </w:rPr>
        <w:t xml:space="preserve">Analysen måler ikke arbeidsevne eller hvor tilgjengelige personer som står utenfor er for arbeidsmarkedet. </w:t>
      </w:r>
    </w:p>
    <w:sectPr w:rsidR="00A65BFC" w:rsidRPr="002049A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A0DF4"/>
    <w:multiLevelType w:val="hybridMultilevel"/>
    <w:tmpl w:val="FD88CFD8"/>
    <w:lvl w:ilvl="0" w:tplc="04140001">
      <w:start w:val="1"/>
      <w:numFmt w:val="bullet"/>
      <w:lvlText w:val=""/>
      <w:lvlJc w:val="left"/>
      <w:pPr>
        <w:ind w:left="1080" w:hanging="360"/>
      </w:pPr>
      <w:rPr>
        <w:rFonts w:ascii="Symbol" w:hAnsi="Symbol" w:hint="default"/>
      </w:rPr>
    </w:lvl>
    <w:lvl w:ilvl="1" w:tplc="04140003" w:tentative="1">
      <w:start w:val="1"/>
      <w:numFmt w:val="bullet"/>
      <w:lvlText w:val="o"/>
      <w:lvlJc w:val="left"/>
      <w:pPr>
        <w:ind w:left="1800" w:hanging="360"/>
      </w:pPr>
      <w:rPr>
        <w:rFonts w:ascii="Courier New" w:hAnsi="Courier New" w:cs="Courier New" w:hint="default"/>
      </w:rPr>
    </w:lvl>
    <w:lvl w:ilvl="2" w:tplc="04140005" w:tentative="1">
      <w:start w:val="1"/>
      <w:numFmt w:val="bullet"/>
      <w:lvlText w:val=""/>
      <w:lvlJc w:val="left"/>
      <w:pPr>
        <w:ind w:left="2520" w:hanging="360"/>
      </w:pPr>
      <w:rPr>
        <w:rFonts w:ascii="Wingdings" w:hAnsi="Wingdings" w:hint="default"/>
      </w:rPr>
    </w:lvl>
    <w:lvl w:ilvl="3" w:tplc="04140001" w:tentative="1">
      <w:start w:val="1"/>
      <w:numFmt w:val="bullet"/>
      <w:lvlText w:val=""/>
      <w:lvlJc w:val="left"/>
      <w:pPr>
        <w:ind w:left="3240" w:hanging="360"/>
      </w:pPr>
      <w:rPr>
        <w:rFonts w:ascii="Symbol" w:hAnsi="Symbol" w:hint="default"/>
      </w:rPr>
    </w:lvl>
    <w:lvl w:ilvl="4" w:tplc="04140003" w:tentative="1">
      <w:start w:val="1"/>
      <w:numFmt w:val="bullet"/>
      <w:lvlText w:val="o"/>
      <w:lvlJc w:val="left"/>
      <w:pPr>
        <w:ind w:left="3960" w:hanging="360"/>
      </w:pPr>
      <w:rPr>
        <w:rFonts w:ascii="Courier New" w:hAnsi="Courier New" w:cs="Courier New" w:hint="default"/>
      </w:rPr>
    </w:lvl>
    <w:lvl w:ilvl="5" w:tplc="04140005" w:tentative="1">
      <w:start w:val="1"/>
      <w:numFmt w:val="bullet"/>
      <w:lvlText w:val=""/>
      <w:lvlJc w:val="left"/>
      <w:pPr>
        <w:ind w:left="4680" w:hanging="360"/>
      </w:pPr>
      <w:rPr>
        <w:rFonts w:ascii="Wingdings" w:hAnsi="Wingdings" w:hint="default"/>
      </w:rPr>
    </w:lvl>
    <w:lvl w:ilvl="6" w:tplc="04140001" w:tentative="1">
      <w:start w:val="1"/>
      <w:numFmt w:val="bullet"/>
      <w:lvlText w:val=""/>
      <w:lvlJc w:val="left"/>
      <w:pPr>
        <w:ind w:left="5400" w:hanging="360"/>
      </w:pPr>
      <w:rPr>
        <w:rFonts w:ascii="Symbol" w:hAnsi="Symbol" w:hint="default"/>
      </w:rPr>
    </w:lvl>
    <w:lvl w:ilvl="7" w:tplc="04140003" w:tentative="1">
      <w:start w:val="1"/>
      <w:numFmt w:val="bullet"/>
      <w:lvlText w:val="o"/>
      <w:lvlJc w:val="left"/>
      <w:pPr>
        <w:ind w:left="6120" w:hanging="360"/>
      </w:pPr>
      <w:rPr>
        <w:rFonts w:ascii="Courier New" w:hAnsi="Courier New" w:cs="Courier New" w:hint="default"/>
      </w:rPr>
    </w:lvl>
    <w:lvl w:ilvl="8" w:tplc="04140005" w:tentative="1">
      <w:start w:val="1"/>
      <w:numFmt w:val="bullet"/>
      <w:lvlText w:val=""/>
      <w:lvlJc w:val="left"/>
      <w:pPr>
        <w:ind w:left="6840" w:hanging="360"/>
      </w:pPr>
      <w:rPr>
        <w:rFonts w:ascii="Wingdings" w:hAnsi="Wingdings" w:hint="default"/>
      </w:rPr>
    </w:lvl>
  </w:abstractNum>
  <w:abstractNum w:abstractNumId="1" w15:restartNumberingAfterBreak="0">
    <w:nsid w:val="3153076E"/>
    <w:multiLevelType w:val="multilevel"/>
    <w:tmpl w:val="6EA66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4621F0"/>
    <w:multiLevelType w:val="multilevel"/>
    <w:tmpl w:val="710AE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536CAF"/>
    <w:multiLevelType w:val="hybridMultilevel"/>
    <w:tmpl w:val="359CEA6A"/>
    <w:lvl w:ilvl="0" w:tplc="773236CA">
      <w:numFmt w:val="bullet"/>
      <w:lvlText w:val="-"/>
      <w:lvlJc w:val="left"/>
      <w:pPr>
        <w:ind w:left="720" w:hanging="360"/>
      </w:pPr>
      <w:rPr>
        <w:rFonts w:ascii="Arial" w:eastAsiaTheme="minorHAnsi"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 w15:restartNumberingAfterBreak="0">
    <w:nsid w:val="514B6B2E"/>
    <w:multiLevelType w:val="hybridMultilevel"/>
    <w:tmpl w:val="23A8358E"/>
    <w:lvl w:ilvl="0" w:tplc="3390A9E4">
      <w:numFmt w:val="bullet"/>
      <w:lvlText w:val="-"/>
      <w:lvlJc w:val="left"/>
      <w:pPr>
        <w:ind w:left="720" w:hanging="360"/>
      </w:pPr>
      <w:rPr>
        <w:rFonts w:ascii="Arial" w:eastAsiaTheme="minorHAnsi"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5" w15:restartNumberingAfterBreak="0">
    <w:nsid w:val="5D915118"/>
    <w:multiLevelType w:val="hybridMultilevel"/>
    <w:tmpl w:val="B3C4E400"/>
    <w:lvl w:ilvl="0" w:tplc="04140001">
      <w:start w:val="1"/>
      <w:numFmt w:val="bullet"/>
      <w:lvlText w:val=""/>
      <w:lvlJc w:val="left"/>
      <w:pPr>
        <w:ind w:left="1080" w:hanging="360"/>
      </w:pPr>
      <w:rPr>
        <w:rFonts w:ascii="Symbol" w:hAnsi="Symbol" w:hint="default"/>
      </w:rPr>
    </w:lvl>
    <w:lvl w:ilvl="1" w:tplc="04140003" w:tentative="1">
      <w:start w:val="1"/>
      <w:numFmt w:val="bullet"/>
      <w:lvlText w:val="o"/>
      <w:lvlJc w:val="left"/>
      <w:pPr>
        <w:ind w:left="1800" w:hanging="360"/>
      </w:pPr>
      <w:rPr>
        <w:rFonts w:ascii="Courier New" w:hAnsi="Courier New" w:cs="Courier New" w:hint="default"/>
      </w:rPr>
    </w:lvl>
    <w:lvl w:ilvl="2" w:tplc="04140005" w:tentative="1">
      <w:start w:val="1"/>
      <w:numFmt w:val="bullet"/>
      <w:lvlText w:val=""/>
      <w:lvlJc w:val="left"/>
      <w:pPr>
        <w:ind w:left="2520" w:hanging="360"/>
      </w:pPr>
      <w:rPr>
        <w:rFonts w:ascii="Wingdings" w:hAnsi="Wingdings" w:hint="default"/>
      </w:rPr>
    </w:lvl>
    <w:lvl w:ilvl="3" w:tplc="04140001" w:tentative="1">
      <w:start w:val="1"/>
      <w:numFmt w:val="bullet"/>
      <w:lvlText w:val=""/>
      <w:lvlJc w:val="left"/>
      <w:pPr>
        <w:ind w:left="3240" w:hanging="360"/>
      </w:pPr>
      <w:rPr>
        <w:rFonts w:ascii="Symbol" w:hAnsi="Symbol" w:hint="default"/>
      </w:rPr>
    </w:lvl>
    <w:lvl w:ilvl="4" w:tplc="04140003" w:tentative="1">
      <w:start w:val="1"/>
      <w:numFmt w:val="bullet"/>
      <w:lvlText w:val="o"/>
      <w:lvlJc w:val="left"/>
      <w:pPr>
        <w:ind w:left="3960" w:hanging="360"/>
      </w:pPr>
      <w:rPr>
        <w:rFonts w:ascii="Courier New" w:hAnsi="Courier New" w:cs="Courier New" w:hint="default"/>
      </w:rPr>
    </w:lvl>
    <w:lvl w:ilvl="5" w:tplc="04140005" w:tentative="1">
      <w:start w:val="1"/>
      <w:numFmt w:val="bullet"/>
      <w:lvlText w:val=""/>
      <w:lvlJc w:val="left"/>
      <w:pPr>
        <w:ind w:left="4680" w:hanging="360"/>
      </w:pPr>
      <w:rPr>
        <w:rFonts w:ascii="Wingdings" w:hAnsi="Wingdings" w:hint="default"/>
      </w:rPr>
    </w:lvl>
    <w:lvl w:ilvl="6" w:tplc="04140001" w:tentative="1">
      <w:start w:val="1"/>
      <w:numFmt w:val="bullet"/>
      <w:lvlText w:val=""/>
      <w:lvlJc w:val="left"/>
      <w:pPr>
        <w:ind w:left="5400" w:hanging="360"/>
      </w:pPr>
      <w:rPr>
        <w:rFonts w:ascii="Symbol" w:hAnsi="Symbol" w:hint="default"/>
      </w:rPr>
    </w:lvl>
    <w:lvl w:ilvl="7" w:tplc="04140003" w:tentative="1">
      <w:start w:val="1"/>
      <w:numFmt w:val="bullet"/>
      <w:lvlText w:val="o"/>
      <w:lvlJc w:val="left"/>
      <w:pPr>
        <w:ind w:left="6120" w:hanging="360"/>
      </w:pPr>
      <w:rPr>
        <w:rFonts w:ascii="Courier New" w:hAnsi="Courier New" w:cs="Courier New" w:hint="default"/>
      </w:rPr>
    </w:lvl>
    <w:lvl w:ilvl="8" w:tplc="04140005" w:tentative="1">
      <w:start w:val="1"/>
      <w:numFmt w:val="bullet"/>
      <w:lvlText w:val=""/>
      <w:lvlJc w:val="left"/>
      <w:pPr>
        <w:ind w:left="6840" w:hanging="360"/>
      </w:pPr>
      <w:rPr>
        <w:rFonts w:ascii="Wingdings" w:hAnsi="Wingdings" w:hint="default"/>
      </w:rPr>
    </w:lvl>
  </w:abstractNum>
  <w:abstractNum w:abstractNumId="6" w15:restartNumberingAfterBreak="0">
    <w:nsid w:val="78983942"/>
    <w:multiLevelType w:val="hybridMultilevel"/>
    <w:tmpl w:val="D324C12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241914294">
    <w:abstractNumId w:val="3"/>
  </w:num>
  <w:num w:numId="2" w16cid:durableId="1531724527">
    <w:abstractNumId w:val="4"/>
  </w:num>
  <w:num w:numId="3" w16cid:durableId="2088837908">
    <w:abstractNumId w:val="6"/>
  </w:num>
  <w:num w:numId="4" w16cid:durableId="58402395">
    <w:abstractNumId w:val="2"/>
  </w:num>
  <w:num w:numId="5" w16cid:durableId="442765775">
    <w:abstractNumId w:val="1"/>
  </w:num>
  <w:num w:numId="6" w16cid:durableId="1439763064">
    <w:abstractNumId w:val="5"/>
  </w:num>
  <w:num w:numId="7" w16cid:durableId="1792287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8CF"/>
    <w:rsid w:val="000205B5"/>
    <w:rsid w:val="000319D6"/>
    <w:rsid w:val="00035069"/>
    <w:rsid w:val="0003778A"/>
    <w:rsid w:val="00040A52"/>
    <w:rsid w:val="00044D89"/>
    <w:rsid w:val="00052D91"/>
    <w:rsid w:val="00054B96"/>
    <w:rsid w:val="000944E7"/>
    <w:rsid w:val="000969A1"/>
    <w:rsid w:val="000A0537"/>
    <w:rsid w:val="000A39DB"/>
    <w:rsid w:val="000A5DE5"/>
    <w:rsid w:val="000B0DB0"/>
    <w:rsid w:val="000B3B86"/>
    <w:rsid w:val="000B3D9A"/>
    <w:rsid w:val="000B4445"/>
    <w:rsid w:val="001001D1"/>
    <w:rsid w:val="001046A0"/>
    <w:rsid w:val="0010516D"/>
    <w:rsid w:val="001101A3"/>
    <w:rsid w:val="00110D33"/>
    <w:rsid w:val="00114396"/>
    <w:rsid w:val="00114E07"/>
    <w:rsid w:val="001204F1"/>
    <w:rsid w:val="0012343F"/>
    <w:rsid w:val="00123AF3"/>
    <w:rsid w:val="00125E0B"/>
    <w:rsid w:val="00126A64"/>
    <w:rsid w:val="0013260E"/>
    <w:rsid w:val="00135474"/>
    <w:rsid w:val="001371D7"/>
    <w:rsid w:val="001401FD"/>
    <w:rsid w:val="00140D7A"/>
    <w:rsid w:val="00151D73"/>
    <w:rsid w:val="001617C9"/>
    <w:rsid w:val="00170B79"/>
    <w:rsid w:val="00171FD6"/>
    <w:rsid w:val="001720CD"/>
    <w:rsid w:val="001734D4"/>
    <w:rsid w:val="001B0489"/>
    <w:rsid w:val="001D0619"/>
    <w:rsid w:val="001D4BF8"/>
    <w:rsid w:val="001D4DEB"/>
    <w:rsid w:val="001E3BC8"/>
    <w:rsid w:val="001E47A9"/>
    <w:rsid w:val="001F565C"/>
    <w:rsid w:val="001F64B1"/>
    <w:rsid w:val="001F6B1F"/>
    <w:rsid w:val="002028DB"/>
    <w:rsid w:val="002049A4"/>
    <w:rsid w:val="00207FF2"/>
    <w:rsid w:val="002145AC"/>
    <w:rsid w:val="00215844"/>
    <w:rsid w:val="00216B93"/>
    <w:rsid w:val="00220FE3"/>
    <w:rsid w:val="002244FA"/>
    <w:rsid w:val="002250AE"/>
    <w:rsid w:val="00255EB1"/>
    <w:rsid w:val="00256D2F"/>
    <w:rsid w:val="00265078"/>
    <w:rsid w:val="00273515"/>
    <w:rsid w:val="00282ED7"/>
    <w:rsid w:val="0028786B"/>
    <w:rsid w:val="00290E36"/>
    <w:rsid w:val="00291228"/>
    <w:rsid w:val="002A5903"/>
    <w:rsid w:val="002B413F"/>
    <w:rsid w:val="002B70D1"/>
    <w:rsid w:val="002C0573"/>
    <w:rsid w:val="002C21F5"/>
    <w:rsid w:val="002E5541"/>
    <w:rsid w:val="002E6DE3"/>
    <w:rsid w:val="002E73F3"/>
    <w:rsid w:val="002E7BDD"/>
    <w:rsid w:val="002F0DA5"/>
    <w:rsid w:val="002F2664"/>
    <w:rsid w:val="002F79F6"/>
    <w:rsid w:val="00301567"/>
    <w:rsid w:val="00303FBB"/>
    <w:rsid w:val="00306296"/>
    <w:rsid w:val="00321EEB"/>
    <w:rsid w:val="0032521B"/>
    <w:rsid w:val="003414D5"/>
    <w:rsid w:val="00343A4D"/>
    <w:rsid w:val="00347467"/>
    <w:rsid w:val="00347903"/>
    <w:rsid w:val="00351D91"/>
    <w:rsid w:val="003652F7"/>
    <w:rsid w:val="00367AB1"/>
    <w:rsid w:val="003853AB"/>
    <w:rsid w:val="003957F6"/>
    <w:rsid w:val="003A08A2"/>
    <w:rsid w:val="003A65AE"/>
    <w:rsid w:val="003B6098"/>
    <w:rsid w:val="003D006E"/>
    <w:rsid w:val="003D28BD"/>
    <w:rsid w:val="003D62B1"/>
    <w:rsid w:val="003D7E70"/>
    <w:rsid w:val="003E2511"/>
    <w:rsid w:val="003F4154"/>
    <w:rsid w:val="00410B1D"/>
    <w:rsid w:val="00415F3E"/>
    <w:rsid w:val="00420FDC"/>
    <w:rsid w:val="00422F75"/>
    <w:rsid w:val="00426609"/>
    <w:rsid w:val="00426DF9"/>
    <w:rsid w:val="00427C95"/>
    <w:rsid w:val="00431AF4"/>
    <w:rsid w:val="00435548"/>
    <w:rsid w:val="00440E9B"/>
    <w:rsid w:val="00440EF7"/>
    <w:rsid w:val="0044613F"/>
    <w:rsid w:val="004535D5"/>
    <w:rsid w:val="00455455"/>
    <w:rsid w:val="00464587"/>
    <w:rsid w:val="00465F11"/>
    <w:rsid w:val="00470B8D"/>
    <w:rsid w:val="004715E3"/>
    <w:rsid w:val="00472641"/>
    <w:rsid w:val="00476868"/>
    <w:rsid w:val="0047793A"/>
    <w:rsid w:val="00491F01"/>
    <w:rsid w:val="00496191"/>
    <w:rsid w:val="00496A4C"/>
    <w:rsid w:val="004A7980"/>
    <w:rsid w:val="004B0F93"/>
    <w:rsid w:val="004E1601"/>
    <w:rsid w:val="004E3AB9"/>
    <w:rsid w:val="004F00CA"/>
    <w:rsid w:val="004F362A"/>
    <w:rsid w:val="004F49D3"/>
    <w:rsid w:val="00500319"/>
    <w:rsid w:val="0050122A"/>
    <w:rsid w:val="00515F8A"/>
    <w:rsid w:val="00517845"/>
    <w:rsid w:val="00523B4E"/>
    <w:rsid w:val="00526459"/>
    <w:rsid w:val="00531D6F"/>
    <w:rsid w:val="00537929"/>
    <w:rsid w:val="00543FD2"/>
    <w:rsid w:val="0055299E"/>
    <w:rsid w:val="00554890"/>
    <w:rsid w:val="00554CBD"/>
    <w:rsid w:val="00561C17"/>
    <w:rsid w:val="00562934"/>
    <w:rsid w:val="00574928"/>
    <w:rsid w:val="005779FA"/>
    <w:rsid w:val="00584A65"/>
    <w:rsid w:val="00594917"/>
    <w:rsid w:val="005A4A5A"/>
    <w:rsid w:val="005B62AE"/>
    <w:rsid w:val="005C38F3"/>
    <w:rsid w:val="005C7778"/>
    <w:rsid w:val="005C79F6"/>
    <w:rsid w:val="005D2EE9"/>
    <w:rsid w:val="005D41F9"/>
    <w:rsid w:val="005D5FC9"/>
    <w:rsid w:val="005E18CF"/>
    <w:rsid w:val="005F465E"/>
    <w:rsid w:val="005F5987"/>
    <w:rsid w:val="005F72A6"/>
    <w:rsid w:val="0060048D"/>
    <w:rsid w:val="00602DE7"/>
    <w:rsid w:val="00614F5B"/>
    <w:rsid w:val="0061615E"/>
    <w:rsid w:val="006209C5"/>
    <w:rsid w:val="00621C9E"/>
    <w:rsid w:val="006225B8"/>
    <w:rsid w:val="006307D0"/>
    <w:rsid w:val="00630C35"/>
    <w:rsid w:val="00632A4C"/>
    <w:rsid w:val="00636088"/>
    <w:rsid w:val="00642989"/>
    <w:rsid w:val="00642FE8"/>
    <w:rsid w:val="00646BDA"/>
    <w:rsid w:val="00646F8D"/>
    <w:rsid w:val="006656FC"/>
    <w:rsid w:val="00670723"/>
    <w:rsid w:val="00683D8F"/>
    <w:rsid w:val="0069423B"/>
    <w:rsid w:val="006A2547"/>
    <w:rsid w:val="006B5993"/>
    <w:rsid w:val="006D1012"/>
    <w:rsid w:val="006D2204"/>
    <w:rsid w:val="006E63C6"/>
    <w:rsid w:val="006F5F43"/>
    <w:rsid w:val="0070221C"/>
    <w:rsid w:val="0070400D"/>
    <w:rsid w:val="00710869"/>
    <w:rsid w:val="00716195"/>
    <w:rsid w:val="00731456"/>
    <w:rsid w:val="0074078B"/>
    <w:rsid w:val="007409A2"/>
    <w:rsid w:val="00740FB0"/>
    <w:rsid w:val="007550C3"/>
    <w:rsid w:val="007609F8"/>
    <w:rsid w:val="00764340"/>
    <w:rsid w:val="007651D9"/>
    <w:rsid w:val="007725AB"/>
    <w:rsid w:val="0077299A"/>
    <w:rsid w:val="00776EE3"/>
    <w:rsid w:val="0077727F"/>
    <w:rsid w:val="00777E2D"/>
    <w:rsid w:val="007856A4"/>
    <w:rsid w:val="00786F2F"/>
    <w:rsid w:val="00787F5A"/>
    <w:rsid w:val="007911D1"/>
    <w:rsid w:val="00791D75"/>
    <w:rsid w:val="00794075"/>
    <w:rsid w:val="007956CF"/>
    <w:rsid w:val="007A3AB1"/>
    <w:rsid w:val="007B1102"/>
    <w:rsid w:val="007B6E61"/>
    <w:rsid w:val="007C24D2"/>
    <w:rsid w:val="007D2357"/>
    <w:rsid w:val="007E7776"/>
    <w:rsid w:val="007E7AFC"/>
    <w:rsid w:val="007F19D1"/>
    <w:rsid w:val="007F5967"/>
    <w:rsid w:val="007F64EE"/>
    <w:rsid w:val="00826DFB"/>
    <w:rsid w:val="0083211D"/>
    <w:rsid w:val="008323B3"/>
    <w:rsid w:val="00846ACF"/>
    <w:rsid w:val="00853468"/>
    <w:rsid w:val="00856C73"/>
    <w:rsid w:val="00867DD9"/>
    <w:rsid w:val="00871AFF"/>
    <w:rsid w:val="00876352"/>
    <w:rsid w:val="008960D1"/>
    <w:rsid w:val="00896773"/>
    <w:rsid w:val="008A009A"/>
    <w:rsid w:val="008A1BF0"/>
    <w:rsid w:val="008A5B3A"/>
    <w:rsid w:val="008B020B"/>
    <w:rsid w:val="008B2E25"/>
    <w:rsid w:val="008C08F3"/>
    <w:rsid w:val="008C5A74"/>
    <w:rsid w:val="008E6942"/>
    <w:rsid w:val="008F4744"/>
    <w:rsid w:val="009053FD"/>
    <w:rsid w:val="009124EF"/>
    <w:rsid w:val="00913B02"/>
    <w:rsid w:val="00913DAC"/>
    <w:rsid w:val="0091415A"/>
    <w:rsid w:val="00914A46"/>
    <w:rsid w:val="00916517"/>
    <w:rsid w:val="00925AEE"/>
    <w:rsid w:val="0092681B"/>
    <w:rsid w:val="00930B25"/>
    <w:rsid w:val="00932036"/>
    <w:rsid w:val="00951AC4"/>
    <w:rsid w:val="00952013"/>
    <w:rsid w:val="0095541C"/>
    <w:rsid w:val="00955D7E"/>
    <w:rsid w:val="009613F5"/>
    <w:rsid w:val="009711B9"/>
    <w:rsid w:val="00985460"/>
    <w:rsid w:val="009A6417"/>
    <w:rsid w:val="009B0932"/>
    <w:rsid w:val="009B3BA2"/>
    <w:rsid w:val="009C358C"/>
    <w:rsid w:val="009C5959"/>
    <w:rsid w:val="009D7B03"/>
    <w:rsid w:val="009D7C79"/>
    <w:rsid w:val="009E6FE6"/>
    <w:rsid w:val="009E77D1"/>
    <w:rsid w:val="009F3068"/>
    <w:rsid w:val="00A02D70"/>
    <w:rsid w:val="00A064C1"/>
    <w:rsid w:val="00A17C6B"/>
    <w:rsid w:val="00A31307"/>
    <w:rsid w:val="00A41178"/>
    <w:rsid w:val="00A54C83"/>
    <w:rsid w:val="00A5593C"/>
    <w:rsid w:val="00A6224F"/>
    <w:rsid w:val="00A62524"/>
    <w:rsid w:val="00A6378B"/>
    <w:rsid w:val="00A65BFC"/>
    <w:rsid w:val="00A67256"/>
    <w:rsid w:val="00A85016"/>
    <w:rsid w:val="00AA241D"/>
    <w:rsid w:val="00AA4EDF"/>
    <w:rsid w:val="00AB3369"/>
    <w:rsid w:val="00AC11AB"/>
    <w:rsid w:val="00AC30CC"/>
    <w:rsid w:val="00AC4D8A"/>
    <w:rsid w:val="00AC4DE7"/>
    <w:rsid w:val="00AC597F"/>
    <w:rsid w:val="00AD26C3"/>
    <w:rsid w:val="00AD7113"/>
    <w:rsid w:val="00AE0A28"/>
    <w:rsid w:val="00AF4765"/>
    <w:rsid w:val="00B06725"/>
    <w:rsid w:val="00B10194"/>
    <w:rsid w:val="00B15041"/>
    <w:rsid w:val="00B31F63"/>
    <w:rsid w:val="00B3595F"/>
    <w:rsid w:val="00B4126C"/>
    <w:rsid w:val="00B47529"/>
    <w:rsid w:val="00B52822"/>
    <w:rsid w:val="00B56B89"/>
    <w:rsid w:val="00B60BF2"/>
    <w:rsid w:val="00B61D54"/>
    <w:rsid w:val="00B63E55"/>
    <w:rsid w:val="00B731E5"/>
    <w:rsid w:val="00B8220E"/>
    <w:rsid w:val="00B84C28"/>
    <w:rsid w:val="00B935BC"/>
    <w:rsid w:val="00B93AA4"/>
    <w:rsid w:val="00BA677E"/>
    <w:rsid w:val="00BB382E"/>
    <w:rsid w:val="00BB5B82"/>
    <w:rsid w:val="00BB7132"/>
    <w:rsid w:val="00BD1577"/>
    <w:rsid w:val="00BD3878"/>
    <w:rsid w:val="00BD3C2A"/>
    <w:rsid w:val="00BD49F6"/>
    <w:rsid w:val="00BD4C5B"/>
    <w:rsid w:val="00BD7FC3"/>
    <w:rsid w:val="00BE20F1"/>
    <w:rsid w:val="00BF07DF"/>
    <w:rsid w:val="00BF4A5A"/>
    <w:rsid w:val="00BF72AB"/>
    <w:rsid w:val="00C06E77"/>
    <w:rsid w:val="00C10C21"/>
    <w:rsid w:val="00C220FA"/>
    <w:rsid w:val="00C232E0"/>
    <w:rsid w:val="00C24279"/>
    <w:rsid w:val="00C26B89"/>
    <w:rsid w:val="00C31C09"/>
    <w:rsid w:val="00C3279D"/>
    <w:rsid w:val="00C32D63"/>
    <w:rsid w:val="00C33055"/>
    <w:rsid w:val="00C36721"/>
    <w:rsid w:val="00C40E0B"/>
    <w:rsid w:val="00C46055"/>
    <w:rsid w:val="00C47A86"/>
    <w:rsid w:val="00C637CD"/>
    <w:rsid w:val="00C714C4"/>
    <w:rsid w:val="00C72214"/>
    <w:rsid w:val="00C850EE"/>
    <w:rsid w:val="00C93CFF"/>
    <w:rsid w:val="00CA5BB8"/>
    <w:rsid w:val="00CB2CE7"/>
    <w:rsid w:val="00CC04B4"/>
    <w:rsid w:val="00CC09A7"/>
    <w:rsid w:val="00CC7EF3"/>
    <w:rsid w:val="00CE4100"/>
    <w:rsid w:val="00CE4408"/>
    <w:rsid w:val="00CE5028"/>
    <w:rsid w:val="00CE65D9"/>
    <w:rsid w:val="00CE75DD"/>
    <w:rsid w:val="00D0733A"/>
    <w:rsid w:val="00D07D35"/>
    <w:rsid w:val="00D12CB6"/>
    <w:rsid w:val="00D20210"/>
    <w:rsid w:val="00D21870"/>
    <w:rsid w:val="00D25EFC"/>
    <w:rsid w:val="00D26FA6"/>
    <w:rsid w:val="00D30CE9"/>
    <w:rsid w:val="00D343B3"/>
    <w:rsid w:val="00D3782F"/>
    <w:rsid w:val="00D4695A"/>
    <w:rsid w:val="00D47962"/>
    <w:rsid w:val="00D47FAE"/>
    <w:rsid w:val="00D514E1"/>
    <w:rsid w:val="00D61F4A"/>
    <w:rsid w:val="00D72934"/>
    <w:rsid w:val="00D73E6C"/>
    <w:rsid w:val="00D76B78"/>
    <w:rsid w:val="00D8024E"/>
    <w:rsid w:val="00D87B37"/>
    <w:rsid w:val="00D91776"/>
    <w:rsid w:val="00DA55AB"/>
    <w:rsid w:val="00DA6501"/>
    <w:rsid w:val="00DA6D93"/>
    <w:rsid w:val="00DB1DF2"/>
    <w:rsid w:val="00DB72AF"/>
    <w:rsid w:val="00DD7484"/>
    <w:rsid w:val="00DE0134"/>
    <w:rsid w:val="00DE28D1"/>
    <w:rsid w:val="00DE6254"/>
    <w:rsid w:val="00DF0A7B"/>
    <w:rsid w:val="00DF260E"/>
    <w:rsid w:val="00DF35B8"/>
    <w:rsid w:val="00E02D9E"/>
    <w:rsid w:val="00E03D99"/>
    <w:rsid w:val="00E05C58"/>
    <w:rsid w:val="00E06971"/>
    <w:rsid w:val="00E1260E"/>
    <w:rsid w:val="00E23F30"/>
    <w:rsid w:val="00E37447"/>
    <w:rsid w:val="00E55420"/>
    <w:rsid w:val="00E558FD"/>
    <w:rsid w:val="00E640BA"/>
    <w:rsid w:val="00E94E2C"/>
    <w:rsid w:val="00E94ED6"/>
    <w:rsid w:val="00E965F9"/>
    <w:rsid w:val="00E96D33"/>
    <w:rsid w:val="00E96FDE"/>
    <w:rsid w:val="00E97612"/>
    <w:rsid w:val="00EA38D1"/>
    <w:rsid w:val="00EA4BAE"/>
    <w:rsid w:val="00EC27CD"/>
    <w:rsid w:val="00EE6A0B"/>
    <w:rsid w:val="00F07C85"/>
    <w:rsid w:val="00F12D4F"/>
    <w:rsid w:val="00F13BA7"/>
    <w:rsid w:val="00F261D5"/>
    <w:rsid w:val="00F436EC"/>
    <w:rsid w:val="00F43840"/>
    <w:rsid w:val="00F53CD2"/>
    <w:rsid w:val="00F555A3"/>
    <w:rsid w:val="00F65335"/>
    <w:rsid w:val="00F81E54"/>
    <w:rsid w:val="00F8540A"/>
    <w:rsid w:val="00F93219"/>
    <w:rsid w:val="00F97D3F"/>
    <w:rsid w:val="00FA05BF"/>
    <w:rsid w:val="00FA1242"/>
    <w:rsid w:val="00FA5879"/>
    <w:rsid w:val="00FA7429"/>
    <w:rsid w:val="00FB660D"/>
    <w:rsid w:val="00FC0D5C"/>
    <w:rsid w:val="00FC7878"/>
    <w:rsid w:val="00FD01E8"/>
    <w:rsid w:val="00FD216C"/>
    <w:rsid w:val="00FD55B2"/>
    <w:rsid w:val="00FE4E8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B1F5F"/>
  <w15:chartTrackingRefBased/>
  <w15:docId w15:val="{8445BD8C-9E3B-4806-B3E5-C93596B3C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4408"/>
  </w:style>
  <w:style w:type="paragraph" w:styleId="Overskrift1">
    <w:name w:val="heading 1"/>
    <w:basedOn w:val="Normal"/>
    <w:next w:val="Normal"/>
    <w:link w:val="Overskrift1Tegn"/>
    <w:uiPriority w:val="9"/>
    <w:qFormat/>
    <w:rsid w:val="005E18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Overskrift2">
    <w:name w:val="heading 2"/>
    <w:basedOn w:val="Normal"/>
    <w:next w:val="Normal"/>
    <w:link w:val="Overskrift2Tegn"/>
    <w:uiPriority w:val="9"/>
    <w:unhideWhenUsed/>
    <w:qFormat/>
    <w:rsid w:val="005E18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Overskrift3">
    <w:name w:val="heading 3"/>
    <w:basedOn w:val="Normal"/>
    <w:next w:val="Normal"/>
    <w:link w:val="Overskrift3Tegn"/>
    <w:uiPriority w:val="9"/>
    <w:unhideWhenUsed/>
    <w:qFormat/>
    <w:rsid w:val="005E18CF"/>
    <w:pPr>
      <w:keepNext/>
      <w:keepLines/>
      <w:spacing w:before="160" w:after="80"/>
      <w:outlineLvl w:val="2"/>
    </w:pPr>
    <w:rPr>
      <w:rFonts w:eastAsiaTheme="majorEastAsia" w:cstheme="majorBidi"/>
      <w:color w:val="2F5496" w:themeColor="accent1" w:themeShade="BF"/>
      <w:sz w:val="28"/>
      <w:szCs w:val="28"/>
    </w:rPr>
  </w:style>
  <w:style w:type="paragraph" w:styleId="Overskrift4">
    <w:name w:val="heading 4"/>
    <w:basedOn w:val="Normal"/>
    <w:next w:val="Normal"/>
    <w:link w:val="Overskrift4Tegn"/>
    <w:uiPriority w:val="9"/>
    <w:unhideWhenUsed/>
    <w:qFormat/>
    <w:rsid w:val="005E18CF"/>
    <w:pPr>
      <w:keepNext/>
      <w:keepLines/>
      <w:spacing w:before="80" w:after="40"/>
      <w:outlineLvl w:val="3"/>
    </w:pPr>
    <w:rPr>
      <w:rFonts w:eastAsiaTheme="majorEastAsia" w:cstheme="majorBidi"/>
      <w:i/>
      <w:iCs/>
      <w:color w:val="2F5496" w:themeColor="accent1" w:themeShade="BF"/>
    </w:rPr>
  </w:style>
  <w:style w:type="paragraph" w:styleId="Overskrift5">
    <w:name w:val="heading 5"/>
    <w:basedOn w:val="Normal"/>
    <w:next w:val="Normal"/>
    <w:link w:val="Overskrift5Tegn"/>
    <w:uiPriority w:val="9"/>
    <w:semiHidden/>
    <w:unhideWhenUsed/>
    <w:qFormat/>
    <w:rsid w:val="005E18CF"/>
    <w:pPr>
      <w:keepNext/>
      <w:keepLines/>
      <w:spacing w:before="80" w:after="40"/>
      <w:outlineLvl w:val="4"/>
    </w:pPr>
    <w:rPr>
      <w:rFonts w:eastAsiaTheme="majorEastAsia" w:cstheme="majorBidi"/>
      <w:color w:val="2F5496" w:themeColor="accent1" w:themeShade="BF"/>
    </w:rPr>
  </w:style>
  <w:style w:type="paragraph" w:styleId="Overskrift6">
    <w:name w:val="heading 6"/>
    <w:basedOn w:val="Normal"/>
    <w:next w:val="Normal"/>
    <w:link w:val="Overskrift6Tegn"/>
    <w:uiPriority w:val="9"/>
    <w:semiHidden/>
    <w:unhideWhenUsed/>
    <w:qFormat/>
    <w:rsid w:val="005E18CF"/>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5E18CF"/>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5E18CF"/>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5E18CF"/>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5E18CF"/>
    <w:rPr>
      <w:rFonts w:asciiTheme="majorHAnsi" w:eastAsiaTheme="majorEastAsia" w:hAnsiTheme="majorHAnsi" w:cstheme="majorBidi"/>
      <w:color w:val="2F5496" w:themeColor="accent1" w:themeShade="BF"/>
      <w:sz w:val="40"/>
      <w:szCs w:val="40"/>
    </w:rPr>
  </w:style>
  <w:style w:type="character" w:customStyle="1" w:styleId="Overskrift2Tegn">
    <w:name w:val="Overskrift 2 Tegn"/>
    <w:basedOn w:val="Standardskriftforavsnitt"/>
    <w:link w:val="Overskrift2"/>
    <w:uiPriority w:val="9"/>
    <w:rsid w:val="005E18CF"/>
    <w:rPr>
      <w:rFonts w:asciiTheme="majorHAnsi" w:eastAsiaTheme="majorEastAsia" w:hAnsiTheme="majorHAnsi" w:cstheme="majorBidi"/>
      <w:color w:val="2F5496" w:themeColor="accent1" w:themeShade="BF"/>
      <w:sz w:val="32"/>
      <w:szCs w:val="32"/>
    </w:rPr>
  </w:style>
  <w:style w:type="character" w:customStyle="1" w:styleId="Overskrift3Tegn">
    <w:name w:val="Overskrift 3 Tegn"/>
    <w:basedOn w:val="Standardskriftforavsnitt"/>
    <w:link w:val="Overskrift3"/>
    <w:uiPriority w:val="9"/>
    <w:rsid w:val="005E18CF"/>
    <w:rPr>
      <w:rFonts w:eastAsiaTheme="majorEastAsia" w:cstheme="majorBidi"/>
      <w:color w:val="2F5496" w:themeColor="accent1" w:themeShade="BF"/>
      <w:sz w:val="28"/>
      <w:szCs w:val="28"/>
    </w:rPr>
  </w:style>
  <w:style w:type="character" w:customStyle="1" w:styleId="Overskrift4Tegn">
    <w:name w:val="Overskrift 4 Tegn"/>
    <w:basedOn w:val="Standardskriftforavsnitt"/>
    <w:link w:val="Overskrift4"/>
    <w:uiPriority w:val="9"/>
    <w:rsid w:val="005E18CF"/>
    <w:rPr>
      <w:rFonts w:eastAsiaTheme="majorEastAsia" w:cstheme="majorBidi"/>
      <w:i/>
      <w:iCs/>
      <w:color w:val="2F5496" w:themeColor="accent1" w:themeShade="BF"/>
    </w:rPr>
  </w:style>
  <w:style w:type="character" w:customStyle="1" w:styleId="Overskrift5Tegn">
    <w:name w:val="Overskrift 5 Tegn"/>
    <w:basedOn w:val="Standardskriftforavsnitt"/>
    <w:link w:val="Overskrift5"/>
    <w:uiPriority w:val="9"/>
    <w:semiHidden/>
    <w:rsid w:val="005E18CF"/>
    <w:rPr>
      <w:rFonts w:eastAsiaTheme="majorEastAsia" w:cstheme="majorBidi"/>
      <w:color w:val="2F5496" w:themeColor="accent1" w:themeShade="BF"/>
    </w:rPr>
  </w:style>
  <w:style w:type="character" w:customStyle="1" w:styleId="Overskrift6Tegn">
    <w:name w:val="Overskrift 6 Tegn"/>
    <w:basedOn w:val="Standardskriftforavsnitt"/>
    <w:link w:val="Overskrift6"/>
    <w:uiPriority w:val="9"/>
    <w:semiHidden/>
    <w:rsid w:val="005E18CF"/>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5E18CF"/>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5E18CF"/>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5E18CF"/>
    <w:rPr>
      <w:rFonts w:eastAsiaTheme="majorEastAsia" w:cstheme="majorBidi"/>
      <w:color w:val="272727" w:themeColor="text1" w:themeTint="D8"/>
    </w:rPr>
  </w:style>
  <w:style w:type="paragraph" w:styleId="Tittel">
    <w:name w:val="Title"/>
    <w:basedOn w:val="Normal"/>
    <w:next w:val="Normal"/>
    <w:link w:val="TittelTegn"/>
    <w:uiPriority w:val="10"/>
    <w:qFormat/>
    <w:rsid w:val="005E1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5E18CF"/>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5E18CF"/>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5E18CF"/>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5E18CF"/>
    <w:pPr>
      <w:spacing w:before="160"/>
      <w:jc w:val="center"/>
    </w:pPr>
    <w:rPr>
      <w:i/>
      <w:iCs/>
      <w:color w:val="404040" w:themeColor="text1" w:themeTint="BF"/>
    </w:rPr>
  </w:style>
  <w:style w:type="character" w:customStyle="1" w:styleId="SitatTegn">
    <w:name w:val="Sitat Tegn"/>
    <w:basedOn w:val="Standardskriftforavsnitt"/>
    <w:link w:val="Sitat"/>
    <w:uiPriority w:val="29"/>
    <w:rsid w:val="005E18CF"/>
    <w:rPr>
      <w:i/>
      <w:iCs/>
      <w:color w:val="404040" w:themeColor="text1" w:themeTint="BF"/>
    </w:rPr>
  </w:style>
  <w:style w:type="paragraph" w:styleId="Listeavsnitt">
    <w:name w:val="List Paragraph"/>
    <w:basedOn w:val="Normal"/>
    <w:uiPriority w:val="34"/>
    <w:qFormat/>
    <w:rsid w:val="005E18CF"/>
    <w:pPr>
      <w:ind w:left="720"/>
      <w:contextualSpacing/>
    </w:pPr>
  </w:style>
  <w:style w:type="character" w:styleId="Sterkutheving">
    <w:name w:val="Intense Emphasis"/>
    <w:basedOn w:val="Standardskriftforavsnitt"/>
    <w:uiPriority w:val="21"/>
    <w:qFormat/>
    <w:rsid w:val="005E18CF"/>
    <w:rPr>
      <w:i/>
      <w:iCs/>
      <w:color w:val="2F5496" w:themeColor="accent1" w:themeShade="BF"/>
    </w:rPr>
  </w:style>
  <w:style w:type="paragraph" w:styleId="Sterktsitat">
    <w:name w:val="Intense Quote"/>
    <w:basedOn w:val="Normal"/>
    <w:next w:val="Normal"/>
    <w:link w:val="SterktsitatTegn"/>
    <w:uiPriority w:val="30"/>
    <w:qFormat/>
    <w:rsid w:val="005E18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terktsitatTegn">
    <w:name w:val="Sterkt sitat Tegn"/>
    <w:basedOn w:val="Standardskriftforavsnitt"/>
    <w:link w:val="Sterktsitat"/>
    <w:uiPriority w:val="30"/>
    <w:rsid w:val="005E18CF"/>
    <w:rPr>
      <w:i/>
      <w:iCs/>
      <w:color w:val="2F5496" w:themeColor="accent1" w:themeShade="BF"/>
    </w:rPr>
  </w:style>
  <w:style w:type="character" w:styleId="Sterkreferanse">
    <w:name w:val="Intense Reference"/>
    <w:basedOn w:val="Standardskriftforavsnitt"/>
    <w:uiPriority w:val="32"/>
    <w:qFormat/>
    <w:rsid w:val="005E18CF"/>
    <w:rPr>
      <w:b/>
      <w:bCs/>
      <w:smallCaps/>
      <w:color w:val="2F5496" w:themeColor="accent1" w:themeShade="BF"/>
      <w:spacing w:val="5"/>
    </w:rPr>
  </w:style>
  <w:style w:type="character" w:styleId="Hyperkobling">
    <w:name w:val="Hyperlink"/>
    <w:basedOn w:val="Standardskriftforavsnitt"/>
    <w:uiPriority w:val="99"/>
    <w:unhideWhenUsed/>
    <w:rsid w:val="00AA241D"/>
    <w:rPr>
      <w:color w:val="0563C1" w:themeColor="hyperlink"/>
      <w:u w:val="single"/>
    </w:rPr>
  </w:style>
  <w:style w:type="character" w:styleId="Ulstomtale">
    <w:name w:val="Unresolved Mention"/>
    <w:basedOn w:val="Standardskriftforavsnitt"/>
    <w:uiPriority w:val="99"/>
    <w:semiHidden/>
    <w:unhideWhenUsed/>
    <w:rsid w:val="00AA241D"/>
    <w:rPr>
      <w:color w:val="605E5C"/>
      <w:shd w:val="clear" w:color="auto" w:fill="E1DFDD"/>
    </w:rPr>
  </w:style>
  <w:style w:type="character" w:styleId="Merknadsreferanse">
    <w:name w:val="annotation reference"/>
    <w:basedOn w:val="Standardskriftforavsnitt"/>
    <w:uiPriority w:val="99"/>
    <w:semiHidden/>
    <w:unhideWhenUsed/>
    <w:rsid w:val="00791D75"/>
    <w:rPr>
      <w:sz w:val="16"/>
      <w:szCs w:val="16"/>
    </w:rPr>
  </w:style>
  <w:style w:type="paragraph" w:styleId="Merknadstekst">
    <w:name w:val="annotation text"/>
    <w:basedOn w:val="Normal"/>
    <w:link w:val="MerknadstekstTegn"/>
    <w:uiPriority w:val="99"/>
    <w:unhideWhenUsed/>
    <w:rsid w:val="00791D75"/>
    <w:pPr>
      <w:spacing w:line="240" w:lineRule="auto"/>
    </w:pPr>
    <w:rPr>
      <w:sz w:val="20"/>
      <w:szCs w:val="20"/>
    </w:rPr>
  </w:style>
  <w:style w:type="character" w:customStyle="1" w:styleId="MerknadstekstTegn">
    <w:name w:val="Merknadstekst Tegn"/>
    <w:basedOn w:val="Standardskriftforavsnitt"/>
    <w:link w:val="Merknadstekst"/>
    <w:uiPriority w:val="99"/>
    <w:rsid w:val="00791D75"/>
    <w:rPr>
      <w:sz w:val="20"/>
      <w:szCs w:val="20"/>
    </w:rPr>
  </w:style>
  <w:style w:type="paragraph" w:styleId="Kommentaremne">
    <w:name w:val="annotation subject"/>
    <w:basedOn w:val="Merknadstekst"/>
    <w:next w:val="Merknadstekst"/>
    <w:link w:val="KommentaremneTegn"/>
    <w:uiPriority w:val="99"/>
    <w:semiHidden/>
    <w:unhideWhenUsed/>
    <w:rsid w:val="00791D75"/>
    <w:rPr>
      <w:b/>
      <w:bCs/>
    </w:rPr>
  </w:style>
  <w:style w:type="character" w:customStyle="1" w:styleId="KommentaremneTegn">
    <w:name w:val="Kommentaremne Tegn"/>
    <w:basedOn w:val="MerknadstekstTegn"/>
    <w:link w:val="Kommentaremne"/>
    <w:uiPriority w:val="99"/>
    <w:semiHidden/>
    <w:rsid w:val="00791D75"/>
    <w:rPr>
      <w:b/>
      <w:bCs/>
      <w:sz w:val="20"/>
      <w:szCs w:val="20"/>
    </w:rPr>
  </w:style>
  <w:style w:type="paragraph" w:styleId="NormalWeb">
    <w:name w:val="Normal (Web)"/>
    <w:basedOn w:val="Normal"/>
    <w:uiPriority w:val="99"/>
    <w:semiHidden/>
    <w:unhideWhenUsed/>
    <w:rsid w:val="00B935BC"/>
    <w:rPr>
      <w:rFonts w:ascii="Times New Roman" w:hAnsi="Times New Roman" w:cs="Times New Roman"/>
      <w:sz w:val="24"/>
      <w:szCs w:val="24"/>
    </w:rPr>
  </w:style>
  <w:style w:type="character" w:styleId="Sterk">
    <w:name w:val="Strong"/>
    <w:basedOn w:val="Standardskriftforavsnitt"/>
    <w:uiPriority w:val="22"/>
    <w:qFormat/>
    <w:rsid w:val="00EE6A0B"/>
    <w:rPr>
      <w:b/>
      <w:bCs/>
    </w:rPr>
  </w:style>
  <w:style w:type="paragraph" w:styleId="Bildetekst">
    <w:name w:val="caption"/>
    <w:basedOn w:val="Normal"/>
    <w:next w:val="Normal"/>
    <w:uiPriority w:val="35"/>
    <w:unhideWhenUsed/>
    <w:qFormat/>
    <w:rsid w:val="007856A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hart" Target="charts/chart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hart" Target="charts/chart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nav.no/no/nav-og-samfunn/statistikk/flere-statistikkomrader/utenforskap-fra-arbeidslivet"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hyperlink" Target="https://trondelagitall.no/artikkel/vedvarende-utenforskap-i-trondelag-2019-2024" TargetMode="External"/><Relationship Id="rId4" Type="http://schemas.openxmlformats.org/officeDocument/2006/relationships/customXml" Target="../customXml/item4.xml"/><Relationship Id="rId9" Type="http://schemas.openxmlformats.org/officeDocument/2006/relationships/hyperlink" Target="https://github.com/rogfk-stat-og-analyse/varighet-utenforskap" TargetMode="External"/><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nb-NO"/>
              <a:t>Andel utenfor arbeid,</a:t>
            </a:r>
            <a:r>
              <a:rPr lang="nb-NO" baseline="0"/>
              <a:t> </a:t>
            </a:r>
            <a:r>
              <a:rPr lang="nb-NO"/>
              <a:t>utdanning og</a:t>
            </a:r>
            <a:r>
              <a:rPr lang="nb-NO" baseline="0"/>
              <a:t> arbeidsmarkedstiltak</a:t>
            </a:r>
            <a:r>
              <a:rPr lang="nb-NO"/>
              <a:t> over tid</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b-NO"/>
        </a:p>
      </c:txPr>
    </c:title>
    <c:autoTitleDeleted val="0"/>
    <c:plotArea>
      <c:layout/>
      <c:lineChart>
        <c:grouping val="standard"/>
        <c:varyColors val="0"/>
        <c:ser>
          <c:idx val="0"/>
          <c:order val="0"/>
          <c:tx>
            <c:strRef>
              <c:f>'Ark1'!$B$1</c:f>
              <c:strCache>
                <c:ptCount val="1"/>
                <c:pt idx="0">
                  <c:v>15-29 år i 2019</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nb-NO"/>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'Ark1'!$A$2:$A$7</c:f>
              <c:numCache>
                <c:formatCode>General</c:formatCode>
                <c:ptCount val="6"/>
                <c:pt idx="0">
                  <c:v>2019</c:v>
                </c:pt>
                <c:pt idx="1">
                  <c:v>2020</c:v>
                </c:pt>
                <c:pt idx="2">
                  <c:v>2021</c:v>
                </c:pt>
                <c:pt idx="3">
                  <c:v>2022</c:v>
                </c:pt>
                <c:pt idx="4">
                  <c:v>2023</c:v>
                </c:pt>
                <c:pt idx="5">
                  <c:v>2024</c:v>
                </c:pt>
              </c:numCache>
            </c:numRef>
          </c:cat>
          <c:val>
            <c:numRef>
              <c:f>'Ark1'!$B$2:$B$7</c:f>
              <c:numCache>
                <c:formatCode>0%</c:formatCode>
                <c:ptCount val="6"/>
                <c:pt idx="0">
                  <c:v>0.1</c:v>
                </c:pt>
                <c:pt idx="1">
                  <c:v>0.11</c:v>
                </c:pt>
                <c:pt idx="2">
                  <c:v>0.1</c:v>
                </c:pt>
                <c:pt idx="3">
                  <c:v>0.1</c:v>
                </c:pt>
                <c:pt idx="4">
                  <c:v>0.1</c:v>
                </c:pt>
                <c:pt idx="5">
                  <c:v>0.1</c:v>
                </c:pt>
              </c:numCache>
            </c:numRef>
          </c:val>
          <c:smooth val="0"/>
          <c:extLst>
            <c:ext xmlns:c16="http://schemas.microsoft.com/office/drawing/2014/chart" uri="{C3380CC4-5D6E-409C-BE32-E72D297353CC}">
              <c16:uniqueId val="{00000000-15A4-4169-BEA2-5545049B05FD}"/>
            </c:ext>
          </c:extLst>
        </c:ser>
        <c:ser>
          <c:idx val="1"/>
          <c:order val="1"/>
          <c:tx>
            <c:strRef>
              <c:f>'Ark1'!$C$1</c:f>
              <c:strCache>
                <c:ptCount val="1"/>
                <c:pt idx="0">
                  <c:v>30-61 år i 2019</c:v>
                </c:pt>
              </c:strCache>
            </c:strRef>
          </c:tx>
          <c:spPr>
            <a:ln w="28575" cap="rnd">
              <a:solidFill>
                <a:schemeClr val="accent2"/>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nb-NO"/>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'Ark1'!$A$2:$A$7</c:f>
              <c:numCache>
                <c:formatCode>General</c:formatCode>
                <c:ptCount val="6"/>
                <c:pt idx="0">
                  <c:v>2019</c:v>
                </c:pt>
                <c:pt idx="1">
                  <c:v>2020</c:v>
                </c:pt>
                <c:pt idx="2">
                  <c:v>2021</c:v>
                </c:pt>
                <c:pt idx="3">
                  <c:v>2022</c:v>
                </c:pt>
                <c:pt idx="4">
                  <c:v>2023</c:v>
                </c:pt>
                <c:pt idx="5">
                  <c:v>2024</c:v>
                </c:pt>
              </c:numCache>
            </c:numRef>
          </c:cat>
          <c:val>
            <c:numRef>
              <c:f>'Ark1'!$C$2:$C$7</c:f>
              <c:numCache>
                <c:formatCode>0%</c:formatCode>
                <c:ptCount val="6"/>
                <c:pt idx="0">
                  <c:v>0.16</c:v>
                </c:pt>
                <c:pt idx="1">
                  <c:v>0.17</c:v>
                </c:pt>
                <c:pt idx="2">
                  <c:v>0.16</c:v>
                </c:pt>
                <c:pt idx="3">
                  <c:v>0.16</c:v>
                </c:pt>
                <c:pt idx="4">
                  <c:v>0.17</c:v>
                </c:pt>
                <c:pt idx="5">
                  <c:v>0.18</c:v>
                </c:pt>
              </c:numCache>
            </c:numRef>
          </c:val>
          <c:smooth val="0"/>
          <c:extLst>
            <c:ext xmlns:c16="http://schemas.microsoft.com/office/drawing/2014/chart" uri="{C3380CC4-5D6E-409C-BE32-E72D297353CC}">
              <c16:uniqueId val="{00000001-15A4-4169-BEA2-5545049B05FD}"/>
            </c:ext>
          </c:extLst>
        </c:ser>
        <c:dLbls>
          <c:dLblPos val="t"/>
          <c:showLegendKey val="0"/>
          <c:showVal val="1"/>
          <c:showCatName val="0"/>
          <c:showSerName val="0"/>
          <c:showPercent val="0"/>
          <c:showBubbleSize val="0"/>
        </c:dLbls>
        <c:smooth val="0"/>
        <c:axId val="382722128"/>
        <c:axId val="1062284784"/>
      </c:lineChart>
      <c:catAx>
        <c:axId val="38272212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nb-NO"/>
                  <a:t>År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nb-NO"/>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crossAx val="1062284784"/>
        <c:crosses val="autoZero"/>
        <c:auto val="1"/>
        <c:lblAlgn val="ctr"/>
        <c:lblOffset val="100"/>
        <c:noMultiLvlLbl val="0"/>
      </c:catAx>
      <c:valAx>
        <c:axId val="106228478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nb-NO"/>
                  <a:t>Andel</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nb-NO"/>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crossAx val="382722128"/>
        <c:crosses val="autoZero"/>
        <c:crossBetween val="between"/>
        <c:majorUnit val="5.000000000000001E-2"/>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nb-NO"/>
          </a:p>
        </c:txPr>
      </c:dTable>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b-NO"/>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nb-NO"/>
              <a:t>Antall år</a:t>
            </a:r>
            <a:r>
              <a:rPr lang="nb-NO" baseline="0"/>
              <a:t> utenfor arbeid, utdanning og arbeidsmarkedstiltak 2019-2024</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b-NO"/>
        </a:p>
      </c:txPr>
    </c:title>
    <c:autoTitleDeleted val="0"/>
    <c:plotArea>
      <c:layout/>
      <c:barChart>
        <c:barDir val="col"/>
        <c:grouping val="clustered"/>
        <c:varyColors val="0"/>
        <c:ser>
          <c:idx val="0"/>
          <c:order val="0"/>
          <c:tx>
            <c:strRef>
              <c:f>'Ark1'!$B$1</c:f>
              <c:strCache>
                <c:ptCount val="1"/>
                <c:pt idx="0">
                  <c:v>15-29 år i 2019</c:v>
                </c:pt>
              </c:strCache>
            </c:strRef>
          </c:tx>
          <c:spPr>
            <a:solidFill>
              <a:schemeClr val="accent1"/>
            </a:solidFill>
            <a:ln>
              <a:noFill/>
            </a:ln>
            <a:effectLst/>
          </c:spPr>
          <c:invertIfNegative val="0"/>
          <c:cat>
            <c:strRef>
              <c:f>'Ark1'!$A$2:$A$8</c:f>
              <c:strCache>
                <c:ptCount val="7"/>
                <c:pt idx="0">
                  <c:v>0 år</c:v>
                </c:pt>
                <c:pt idx="1">
                  <c:v>1 år</c:v>
                </c:pt>
                <c:pt idx="2">
                  <c:v>2 år</c:v>
                </c:pt>
                <c:pt idx="3">
                  <c:v>3 år</c:v>
                </c:pt>
                <c:pt idx="4">
                  <c:v>4 år</c:v>
                </c:pt>
                <c:pt idx="5">
                  <c:v>5 år</c:v>
                </c:pt>
                <c:pt idx="6">
                  <c:v>6 år</c:v>
                </c:pt>
              </c:strCache>
            </c:strRef>
          </c:cat>
          <c:val>
            <c:numRef>
              <c:f>'Ark1'!$B$2:$B$8</c:f>
              <c:numCache>
                <c:formatCode>0.0\ %</c:formatCode>
                <c:ptCount val="7"/>
                <c:pt idx="0">
                  <c:v>0.748</c:v>
                </c:pt>
                <c:pt idx="1">
                  <c:v>0.126</c:v>
                </c:pt>
                <c:pt idx="2">
                  <c:v>4.7E-2</c:v>
                </c:pt>
                <c:pt idx="3">
                  <c:v>2.5999999999999999E-2</c:v>
                </c:pt>
                <c:pt idx="4">
                  <c:v>1.6E-2</c:v>
                </c:pt>
                <c:pt idx="5">
                  <c:v>1.2999999999999999E-2</c:v>
                </c:pt>
                <c:pt idx="6">
                  <c:v>2.4E-2</c:v>
                </c:pt>
              </c:numCache>
            </c:numRef>
          </c:val>
          <c:extLst>
            <c:ext xmlns:c16="http://schemas.microsoft.com/office/drawing/2014/chart" uri="{C3380CC4-5D6E-409C-BE32-E72D297353CC}">
              <c16:uniqueId val="{00000000-B9BB-4209-ADB7-262BF92798D5}"/>
            </c:ext>
          </c:extLst>
        </c:ser>
        <c:ser>
          <c:idx val="1"/>
          <c:order val="1"/>
          <c:tx>
            <c:strRef>
              <c:f>'Ark1'!$C$1</c:f>
              <c:strCache>
                <c:ptCount val="1"/>
                <c:pt idx="0">
                  <c:v>30-61 år i 2019</c:v>
                </c:pt>
              </c:strCache>
            </c:strRef>
          </c:tx>
          <c:spPr>
            <a:solidFill>
              <a:schemeClr val="accent2"/>
            </a:solidFill>
            <a:ln>
              <a:noFill/>
            </a:ln>
            <a:effectLst/>
          </c:spPr>
          <c:invertIfNegative val="0"/>
          <c:cat>
            <c:strRef>
              <c:f>'Ark1'!$A$2:$A$8</c:f>
              <c:strCache>
                <c:ptCount val="7"/>
                <c:pt idx="0">
                  <c:v>0 år</c:v>
                </c:pt>
                <c:pt idx="1">
                  <c:v>1 år</c:v>
                </c:pt>
                <c:pt idx="2">
                  <c:v>2 år</c:v>
                </c:pt>
                <c:pt idx="3">
                  <c:v>3 år</c:v>
                </c:pt>
                <c:pt idx="4">
                  <c:v>4 år</c:v>
                </c:pt>
                <c:pt idx="5">
                  <c:v>5 år</c:v>
                </c:pt>
                <c:pt idx="6">
                  <c:v>6 år</c:v>
                </c:pt>
              </c:strCache>
            </c:strRef>
          </c:cat>
          <c:val>
            <c:numRef>
              <c:f>'Ark1'!$C$2:$C$8</c:f>
              <c:numCache>
                <c:formatCode>0.0\ %</c:formatCode>
                <c:ptCount val="7"/>
                <c:pt idx="0">
                  <c:v>0.72099999999999997</c:v>
                </c:pt>
                <c:pt idx="1">
                  <c:v>7.6999999999999999E-2</c:v>
                </c:pt>
                <c:pt idx="2">
                  <c:v>3.9E-2</c:v>
                </c:pt>
                <c:pt idx="3">
                  <c:v>2.8000000000000001E-2</c:v>
                </c:pt>
                <c:pt idx="4">
                  <c:v>2.4E-2</c:v>
                </c:pt>
                <c:pt idx="5">
                  <c:v>2.3E-2</c:v>
                </c:pt>
                <c:pt idx="6">
                  <c:v>8.7999999999999995E-2</c:v>
                </c:pt>
              </c:numCache>
            </c:numRef>
          </c:val>
          <c:extLst>
            <c:ext xmlns:c16="http://schemas.microsoft.com/office/drawing/2014/chart" uri="{C3380CC4-5D6E-409C-BE32-E72D297353CC}">
              <c16:uniqueId val="{00000001-B9BB-4209-ADB7-262BF92798D5}"/>
            </c:ext>
          </c:extLst>
        </c:ser>
        <c:dLbls>
          <c:showLegendKey val="0"/>
          <c:showVal val="0"/>
          <c:showCatName val="0"/>
          <c:showSerName val="0"/>
          <c:showPercent val="0"/>
          <c:showBubbleSize val="0"/>
        </c:dLbls>
        <c:gapWidth val="150"/>
        <c:axId val="694958352"/>
        <c:axId val="438722480"/>
      </c:barChart>
      <c:catAx>
        <c:axId val="69495835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nb-NO"/>
                  <a:t>Antall år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nb-NO"/>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crossAx val="438722480"/>
        <c:crosses val="autoZero"/>
        <c:auto val="1"/>
        <c:lblAlgn val="ctr"/>
        <c:lblOffset val="100"/>
        <c:noMultiLvlLbl val="0"/>
      </c:catAx>
      <c:valAx>
        <c:axId val="43872248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nb-NO"/>
                  <a:t>Andel</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nb-NO"/>
            </a:p>
          </c:txPr>
        </c:title>
        <c:numFmt formatCode="0.0\ %"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crossAx val="694958352"/>
        <c:crosses val="autoZero"/>
        <c:crossBetween val="between"/>
        <c:majorUnit val="0.2"/>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nb-NO"/>
          </a:p>
        </c:txPr>
      </c:dTable>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b-N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b-N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DFD00FC8FBE601488A40B5B621308FD8" ma:contentTypeVersion="14" ma:contentTypeDescription="Opprett et nytt dokument." ma:contentTypeScope="" ma:versionID="70ded95d0609f532dc173a5bcc60c58e">
  <xsd:schema xmlns:xsd="http://www.w3.org/2001/XMLSchema" xmlns:xs="http://www.w3.org/2001/XMLSchema" xmlns:p="http://schemas.microsoft.com/office/2006/metadata/properties" xmlns:ns2="bdace7eb-f290-4c69-99b8-3e748679d3a0" xmlns:ns3="9818af9e-19aa-4242-8816-013769976074" targetNamespace="http://schemas.microsoft.com/office/2006/metadata/properties" ma:root="true" ma:fieldsID="4feb770d4e482a68b91e227c70e80bcb" ns2:_="" ns3:_="">
    <xsd:import namespace="bdace7eb-f290-4c69-99b8-3e748679d3a0"/>
    <xsd:import namespace="9818af9e-19aa-4242-8816-01376997607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ace7eb-f290-4c69-99b8-3e748679d3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ildemerkelapper" ma:readOnly="false" ma:fieldId="{5cf76f15-5ced-4ddc-b409-7134ff3c332f}" ma:taxonomyMulti="true" ma:sspId="77bb5f2b-d4a0-4b54-bd97-63e1ab2bf359"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818af9e-19aa-4242-8816-01376997607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f4577b4-ebf7-45be-9762-b07b42c281f7}" ma:internalName="TaxCatchAll" ma:showField="CatchAllData" ma:web="9818af9e-19aa-4242-8816-01376997607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dace7eb-f290-4c69-99b8-3e748679d3a0">
      <Terms xmlns="http://schemas.microsoft.com/office/infopath/2007/PartnerControls"/>
    </lcf76f155ced4ddcb4097134ff3c332f>
    <TaxCatchAll xmlns="9818af9e-19aa-4242-8816-013769976074"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299BB89-0D5A-4A91-B556-6BE9CE4852FC}">
  <ds:schemaRefs>
    <ds:schemaRef ds:uri="http://schemas.openxmlformats.org/officeDocument/2006/bibliography"/>
  </ds:schemaRefs>
</ds:datastoreItem>
</file>

<file path=customXml/itemProps2.xml><?xml version="1.0" encoding="utf-8"?>
<ds:datastoreItem xmlns:ds="http://schemas.openxmlformats.org/officeDocument/2006/customXml" ds:itemID="{9605E321-E410-4F3E-B54F-335094F23B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ace7eb-f290-4c69-99b8-3e748679d3a0"/>
    <ds:schemaRef ds:uri="9818af9e-19aa-4242-8816-0137699760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A204391-8B84-43B8-B954-ACE4EC6540A6}">
  <ds:schemaRefs>
    <ds:schemaRef ds:uri="http://schemas.microsoft.com/office/2006/metadata/properties"/>
    <ds:schemaRef ds:uri="http://schemas.microsoft.com/office/infopath/2007/PartnerControls"/>
    <ds:schemaRef ds:uri="bdace7eb-f290-4c69-99b8-3e748679d3a0"/>
    <ds:schemaRef ds:uri="9818af9e-19aa-4242-8816-013769976074"/>
  </ds:schemaRefs>
</ds:datastoreItem>
</file>

<file path=customXml/itemProps4.xml><?xml version="1.0" encoding="utf-8"?>
<ds:datastoreItem xmlns:ds="http://schemas.openxmlformats.org/officeDocument/2006/customXml" ds:itemID="{C1658B6B-A2A9-4305-8BE2-D9CCE4174F4E}">
  <ds:schemaRefs>
    <ds:schemaRef ds:uri="http://schemas.microsoft.com/sharepoint/v3/contenttype/forms"/>
  </ds:schemaRefs>
</ds:datastoreItem>
</file>

<file path=docMetadata/LabelInfo.xml><?xml version="1.0" encoding="utf-8"?>
<clbl:labelList xmlns:clbl="http://schemas.microsoft.com/office/2020/mipLabelMetadata">
  <clbl:label id="{02af9dbb-aed9-4c75-94d9-8c097730bf57}" enabled="1" method="Standard" siteId="{026cbe1f-01c4-4698-a566-2fc43ebec731}" removed="0"/>
</clbl:labelList>
</file>

<file path=docProps/app.xml><?xml version="1.0" encoding="utf-8"?>
<Properties xmlns="http://schemas.openxmlformats.org/officeDocument/2006/extended-properties" xmlns:vt="http://schemas.openxmlformats.org/officeDocument/2006/docPropsVTypes">
  <Template>Normal</Template>
  <TotalTime>869</TotalTime>
  <Pages>7</Pages>
  <Words>2731</Words>
  <Characters>13632</Characters>
  <Application>Microsoft Office Word</Application>
  <DocSecurity>0</DocSecurity>
  <Lines>239</Lines>
  <Paragraphs>94</Paragraphs>
  <ScaleCrop>false</ScaleCrop>
  <HeadingPairs>
    <vt:vector size="2" baseType="variant">
      <vt:variant>
        <vt:lpstr>Tittel</vt:lpstr>
      </vt:variant>
      <vt:variant>
        <vt:i4>1</vt:i4>
      </vt:variant>
    </vt:vector>
  </HeadingPairs>
  <TitlesOfParts>
    <vt:vector size="1" baseType="lpstr">
      <vt:lpstr/>
    </vt:vector>
  </TitlesOfParts>
  <Company>Rogaland fylkeskommune</Company>
  <LinksUpToDate>false</LinksUpToDate>
  <CharactersWithSpaces>16269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Espen Geelmuyden Rød</dc:creator>
  <cp:keywords/>
  <dc:description/>
  <cp:lastModifiedBy>Espen Geelmuyden Rød</cp:lastModifiedBy>
  <cp:revision>409</cp:revision>
  <dcterms:created xsi:type="dcterms:W3CDTF">2026-04-15T06:36:00Z</dcterms:created>
  <dcterms:modified xsi:type="dcterms:W3CDTF">2026-10-07T08:18:00Z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0x010100DFD00FC8FBE601488A40B5B621308FD8</vt:lpwstr>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ies>
</file>