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body>
    <w:p w:rsidR="00A55ABC" w:rsidRDefault="00F222F7" w14:paraId="2C2DA7F6" w14:textId="3C3FA90B">
      <w:pPr>
        <w:rPr>
          <w:rFonts w:asciiTheme="majorHAnsi" w:hAnsiTheme="majorHAnsi" w:eastAsiaTheme="majorEastAsia" w:cstheme="majorBidi"/>
          <w:color w:val="2F5496" w:themeColor="accent1" w:themeShade="BF"/>
          <w:sz w:val="32"/>
          <w:szCs w:val="32"/>
        </w:rPr>
      </w:pPr>
      <w:r>
        <w:rPr>
          <w:noProof/>
        </w:rPr>
        <mc:AlternateContent>
          <mc:Choice Requires="wps">
            <w:drawing>
              <wp:anchor distT="0" distB="0" distL="114300" distR="114300" simplePos="0" relativeHeight="251658240" behindDoc="0" locked="0" layoutInCell="1" allowOverlap="1" wp14:anchorId="7355AB8F" wp14:editId="7144DA7E">
                <wp:simplePos x="0" y="0"/>
                <wp:positionH relativeFrom="margin">
                  <wp:align>right</wp:align>
                </wp:positionH>
                <wp:positionV relativeFrom="paragraph">
                  <wp:posOffset>2053590</wp:posOffset>
                </wp:positionV>
                <wp:extent cx="5943600" cy="1828800"/>
                <wp:effectExtent l="0" t="0" r="0" b="5715"/>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wps:spPr>
                      <wps:txbx>
                        <w:txbxContent>
                          <w:p w:rsidRPr="00954DE3" w:rsidR="00954DE3" w:rsidP="00954DE3" w:rsidRDefault="00954DE3" w14:paraId="75F6EFDE" w14:textId="308B9BA8">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1D39">
                              <w:rPr>
                                <w:b/>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Microsoft Defender ATP</w:t>
                            </w:r>
                            <w:r w:rsidRPr="00A31D39">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D51B6">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Connector in Azure Sentinel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766F3DE5">
              <v:shapetype id="_x0000_t202" coordsize="21600,21600" o:spt="202" path="m,l,21600r21600,l21600,xe" w14:anchorId="7355AB8F">
                <v:stroke joinstyle="miter"/>
                <v:path gradientshapeok="t" o:connecttype="rect"/>
              </v:shapetype>
              <v:shape id="Text Box 1" style="position:absolute;margin-left:416.8pt;margin-top:161.7pt;width:468pt;height:2in;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">
                <v:textbox style="mso-fit-shape-to-text:t">
                  <w:txbxContent>
                    <w:p w:rsidRPr="00954DE3" w:rsidR="00954DE3" w:rsidP="00954DE3" w:rsidRDefault="00954DE3" w14:paraId="26B240BC" w14:textId="308B9BA8">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1D39">
                        <w:rPr>
                          <w:b/>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Microsoft Defender ATP</w:t>
                      </w:r>
                      <w:r w:rsidRPr="00A31D39">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D51B6">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Connector in Azure Sentinel</w:t>
                      </w:r>
                    </w:p>
                  </w:txbxContent>
                </v:textbox>
                <w10:wrap type="square" anchorx="margin"/>
              </v:shape>
            </w:pict>
          </mc:Fallback>
        </mc:AlternateContent>
      </w:r>
      <w:r>
        <w:rPr>
          <w:noProof/>
        </w:rPr>
        <w:drawing>
          <wp:anchor distT="0" distB="0" distL="114300" distR="114300" simplePos="0" relativeHeight="251658241" behindDoc="0" locked="0" layoutInCell="1" allowOverlap="1" wp14:anchorId="6CC21CF3" wp14:editId="0D96AE1B">
            <wp:simplePos x="0" y="0"/>
            <wp:positionH relativeFrom="margin">
              <wp:align>center</wp:align>
            </wp:positionH>
            <wp:positionV relativeFrom="paragraph">
              <wp:posOffset>3819525</wp:posOffset>
            </wp:positionV>
            <wp:extent cx="3326130" cy="3228975"/>
            <wp:effectExtent l="0" t="0" r="0"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6130" cy="3228975"/>
                    </a:xfrm>
                    <a:prstGeom prst="rect">
                      <a:avLst/>
                    </a:prstGeom>
                  </pic:spPr>
                </pic:pic>
              </a:graphicData>
            </a:graphic>
            <wp14:sizeRelH relativeFrom="margin">
              <wp14:pctWidth>0</wp14:pctWidth>
            </wp14:sizeRelH>
            <wp14:sizeRelV relativeFrom="margin">
              <wp14:pctHeight>0</wp14:pctHeight>
            </wp14:sizeRelV>
          </wp:anchor>
        </w:drawing>
      </w:r>
      <w:r w:rsidR="00A55ABC">
        <w:br w:type="page"/>
      </w:r>
    </w:p>
    <w:p w:rsidR="00F75FE0" w:rsidP="00F75FE0" w:rsidRDefault="00F75FE0" w14:paraId="58B2F90D" w14:textId="376EAE9E">
      <w:pPr>
        <w:pStyle w:val="Heading1"/>
      </w:pPr>
      <w:r>
        <w:t>Microsoft Defender A</w:t>
      </w:r>
      <w:r w:rsidR="00887D75">
        <w:t>TP Connector</w:t>
      </w:r>
    </w:p>
    <w:p w:rsidR="00866E42" w:rsidP="00A02DD0" w:rsidRDefault="00D009C4" w14:paraId="57BE0F33" w14:textId="2244C348">
      <w:r>
        <w:t>Content</w:t>
      </w:r>
    </w:p>
    <w:p w:rsidR="00866E42" w:rsidP="00866E42" w:rsidRDefault="00866E42" w14:paraId="70012815" w14:textId="5A369C3C">
      <w:pPr>
        <w:pStyle w:val="ListParagraph"/>
        <w:numPr>
          <w:ilvl w:val="0"/>
          <w:numId w:val="18"/>
        </w:numPr>
      </w:pPr>
      <w:r>
        <w:t>W</w:t>
      </w:r>
      <w:r w:rsidR="0017144E">
        <w:t xml:space="preserve">hat is Microsoft Defender </w:t>
      </w:r>
      <w:r>
        <w:t>ATP?</w:t>
      </w:r>
    </w:p>
    <w:p w:rsidR="00A02DD0" w:rsidP="00866E42" w:rsidRDefault="00866E42" w14:paraId="0CCEFD27" w14:textId="6650774B">
      <w:pPr>
        <w:pStyle w:val="ListParagraph"/>
        <w:numPr>
          <w:ilvl w:val="0"/>
          <w:numId w:val="18"/>
        </w:numPr>
      </w:pPr>
      <w:r>
        <w:t xml:space="preserve">Describe </w:t>
      </w:r>
      <w:r w:rsidR="00A9582A">
        <w:t>the onboarding process.</w:t>
      </w:r>
    </w:p>
    <w:p w:rsidR="00A9582A" w:rsidP="00866E42" w:rsidRDefault="00A9582A" w14:paraId="0FE07E06" w14:textId="0DCA8BB1">
      <w:pPr>
        <w:pStyle w:val="ListParagraph"/>
        <w:numPr>
          <w:ilvl w:val="0"/>
          <w:numId w:val="18"/>
        </w:numPr>
      </w:pPr>
      <w:r>
        <w:t xml:space="preserve">What are Microsoft Defender ATP </w:t>
      </w:r>
      <w:r w:rsidR="00C35BC0">
        <w:t>Alerts?</w:t>
      </w:r>
    </w:p>
    <w:p w:rsidR="00C35BC0" w:rsidP="00866E42" w:rsidRDefault="00C35BC0" w14:paraId="792F89D3" w14:textId="1B7EA4EC">
      <w:pPr>
        <w:pStyle w:val="ListParagraph"/>
        <w:numPr>
          <w:ilvl w:val="0"/>
          <w:numId w:val="18"/>
        </w:numPr>
      </w:pPr>
      <w:r>
        <w:t>Sentinel onboarding process.</w:t>
      </w:r>
    </w:p>
    <w:p w:rsidR="00C35BC0" w:rsidP="00866E42" w:rsidRDefault="00C35BC0" w14:paraId="0F435DEA" w14:textId="2E59695D">
      <w:pPr>
        <w:pStyle w:val="ListParagraph"/>
        <w:numPr>
          <w:ilvl w:val="0"/>
          <w:numId w:val="18"/>
        </w:numPr>
      </w:pPr>
      <w:r>
        <w:t>Plans for private preview.</w:t>
      </w:r>
    </w:p>
    <w:p w:rsidRPr="00A02DD0" w:rsidR="00C35BC0" w:rsidP="00866E42" w:rsidRDefault="00C35BC0" w14:paraId="286344D9" w14:textId="09AFDFC7">
      <w:pPr>
        <w:pStyle w:val="ListParagraph"/>
        <w:numPr>
          <w:ilvl w:val="0"/>
          <w:numId w:val="18"/>
        </w:numPr>
      </w:pPr>
      <w:r>
        <w:t>Plans for GA.</w:t>
      </w:r>
    </w:p>
    <w:p w:rsidR="00F75FE0" w:rsidP="00F75FE0" w:rsidRDefault="00F75FE0" w14:paraId="309AB22C" w14:textId="77777777">
      <w:pPr>
        <w:pStyle w:val="Heading2"/>
      </w:pPr>
    </w:p>
    <w:p w:rsidR="003C2754" w:rsidRDefault="003C2754" w14:paraId="368C27F4" w14:textId="77777777">
      <w:pPr>
        <w:rPr>
          <w:rFonts w:asciiTheme="majorHAnsi" w:hAnsiTheme="majorHAnsi" w:eastAsiaTheme="majorEastAsia" w:cstheme="majorBidi"/>
          <w:sz w:val="36"/>
          <w:szCs w:val="36"/>
        </w:rPr>
      </w:pPr>
      <w:r>
        <w:br w:type="page"/>
      </w:r>
    </w:p>
    <w:p w:rsidR="00FD6C9D" w:rsidP="00842716" w:rsidRDefault="00F75FE0" w14:paraId="719122B2" w14:textId="00E0438D">
      <w:pPr>
        <w:pStyle w:val="Heading1"/>
      </w:pPr>
      <w:r>
        <w:t xml:space="preserve">What is </w:t>
      </w:r>
      <w:r w:rsidR="00887D75">
        <w:t>Microsoft</w:t>
      </w:r>
      <w:r>
        <w:t xml:space="preserve"> Defender ATP</w:t>
      </w:r>
      <w:r w:rsidR="00887D75">
        <w:t>?</w:t>
      </w:r>
    </w:p>
    <w:p w:rsidRPr="00FD6C9D" w:rsidR="00FD6C9D" w:rsidP="00FD6C9D" w:rsidRDefault="00FD6C9D" w14:paraId="59642AF2" w14:textId="5E4E0134">
      <w:pPr>
        <w:rPr>
          <w:rFonts w:asciiTheme="majorHAnsi" w:hAnsiTheme="majorHAnsi" w:eastAsiaTheme="majorEastAsia" w:cstheme="majorBidi"/>
          <w:color w:val="2F5496" w:themeColor="accent1" w:themeShade="BF"/>
          <w:sz w:val="26"/>
          <w:szCs w:val="26"/>
        </w:rPr>
      </w:pPr>
      <w:r w:rsidRPr="00FD6C9D">
        <w:t>Microsoft Defender Advanced Threat Protection is a platform designed to help enterprise networks prevent, detect, investigate, and respond to advanced threats.</w:t>
      </w:r>
    </w:p>
    <w:p w:rsidRPr="00FD6C9D" w:rsidR="00FD6C9D" w:rsidP="00FD6C9D" w:rsidRDefault="00FD6C9D" w14:paraId="72D0685E" w14:textId="77777777">
      <w:r w:rsidRPr="00FD6C9D">
        <w:t>Microsoft Defender ATP uses the following combination of technology built into Windows 10 and Microsoft's robust cloud service:</w:t>
      </w:r>
    </w:p>
    <w:p w:rsidRPr="00FD6C9D" w:rsidR="00FD6C9D" w:rsidP="00DD10D0" w:rsidRDefault="00FD6C9D" w14:paraId="4040D1EA" w14:textId="77777777">
      <w:pPr>
        <w:pStyle w:val="ListParagraph"/>
        <w:numPr>
          <w:ilvl w:val="0"/>
          <w:numId w:val="2"/>
        </w:numPr>
      </w:pPr>
      <w:r w:rsidRPr="00DD10D0">
        <w:rPr>
          <w:b/>
          <w:bCs/>
        </w:rPr>
        <w:t>Endpoint behavioral sensors</w:t>
      </w:r>
      <w:r w:rsidRPr="00FD6C9D">
        <w:t>: Embedded in Windows 10, these sensors collect and process behavioral signals from the operating system and sends this sensor data to your private, isolated, cloud instance of Microsoft Defender ATP.</w:t>
      </w:r>
    </w:p>
    <w:p w:rsidRPr="00FD6C9D" w:rsidR="00FD6C9D" w:rsidP="00DD10D0" w:rsidRDefault="00FD6C9D" w14:paraId="11C1C9EA" w14:textId="77777777">
      <w:pPr>
        <w:pStyle w:val="ListParagraph"/>
        <w:numPr>
          <w:ilvl w:val="0"/>
          <w:numId w:val="2"/>
        </w:numPr>
      </w:pPr>
      <w:r w:rsidRPr="00DD10D0">
        <w:rPr>
          <w:b/>
          <w:bCs/>
        </w:rPr>
        <w:t>Cloud security analytics</w:t>
      </w:r>
      <w:r w:rsidRPr="00FD6C9D">
        <w:t>: Leveraging big-data, machine-learning, and unique Microsoft optics across the Windows ecosystem, enterprise cloud products (such as Office 365), and online assets, behavioral signals are translated into insights, detections, and recommended responses to advanced threats.</w:t>
      </w:r>
    </w:p>
    <w:p w:rsidR="00FD6C9D" w:rsidP="00DD10D0" w:rsidRDefault="00FD6C9D" w14:paraId="526BC98F" w14:textId="77777777">
      <w:pPr>
        <w:pStyle w:val="ListParagraph"/>
        <w:numPr>
          <w:ilvl w:val="0"/>
          <w:numId w:val="2"/>
        </w:numPr>
      </w:pPr>
      <w:r w:rsidRPr="00DD10D0">
        <w:rPr>
          <w:b/>
          <w:bCs/>
        </w:rPr>
        <w:t>Threat intelligence</w:t>
      </w:r>
      <w:r w:rsidRPr="00FD6C9D">
        <w:t>: Generated by Microsoft hunters, security teams, and augmented by threat intelligence provided by partners, threat intelligence enables Microsoft Defender ATP to identify attacker tools, techniques, and procedures, and generate alerts when these are observed in collected sensor data.</w:t>
      </w:r>
    </w:p>
    <w:p w:rsidRPr="00FD6C9D" w:rsidR="00DD10D0" w:rsidP="00DD10D0" w:rsidRDefault="00DD10D0" w14:paraId="60E92B9A" w14:textId="456F58F5">
      <w:r>
        <w:t xml:space="preserve">For more information visit: </w:t>
      </w:r>
      <w:hyperlink w:history="1" r:id="rId13">
        <w:r w:rsidRPr="006E310B" w:rsidR="006E310B">
          <w:rPr>
            <w:rStyle w:val="Hyperlink"/>
          </w:rPr>
          <w:t>documentation</w:t>
        </w:r>
      </w:hyperlink>
      <w:r w:rsidR="006E310B">
        <w:t>.</w:t>
      </w:r>
    </w:p>
    <w:p w:rsidR="00FD6C9D" w:rsidP="00887D75" w:rsidRDefault="00FD6C9D" w14:paraId="0DBCA124" w14:textId="77777777"/>
    <w:p w:rsidR="006E310B" w:rsidP="006E310B" w:rsidRDefault="00054E77" w14:paraId="354F1688" w14:textId="749F93BB">
      <w:pPr>
        <w:pStyle w:val="Heading2"/>
      </w:pPr>
      <w:r>
        <w:t>Microsoft Defender ATP Portal</w:t>
      </w:r>
    </w:p>
    <w:p w:rsidR="006129BF" w:rsidP="00BE5599" w:rsidRDefault="006129BF" w14:paraId="048637FC" w14:textId="77777777">
      <w:r>
        <w:t>Enterprise security teams can use Microsoft Defender Security Center to monitor and assist in responding to alerts of potential advanced persistent threat (APT) activity or data breaches.</w:t>
      </w:r>
    </w:p>
    <w:p w:rsidR="006129BF" w:rsidP="00BE5599" w:rsidRDefault="006129BF" w14:paraId="2C1E6523" w14:textId="14201083">
      <w:r>
        <w:t>You can use</w:t>
      </w:r>
      <w:r w:rsidR="00ED0017">
        <w:t xml:space="preserve"> the portal</w:t>
      </w:r>
      <w:r>
        <w:t> to:</w:t>
      </w:r>
    </w:p>
    <w:p w:rsidR="006129BF" w:rsidP="00F5247D" w:rsidRDefault="006129BF" w14:paraId="251AB819" w14:textId="77777777">
      <w:pPr>
        <w:pStyle w:val="ListParagraph"/>
        <w:numPr>
          <w:ilvl w:val="0"/>
          <w:numId w:val="4"/>
        </w:numPr>
      </w:pPr>
      <w:r>
        <w:t>View, sort, and triage alerts from your endpoints</w:t>
      </w:r>
    </w:p>
    <w:p w:rsidR="006129BF" w:rsidP="00F5247D" w:rsidRDefault="006129BF" w14:paraId="0D155C65" w14:textId="77777777">
      <w:pPr>
        <w:pStyle w:val="ListParagraph"/>
        <w:numPr>
          <w:ilvl w:val="0"/>
          <w:numId w:val="4"/>
        </w:numPr>
      </w:pPr>
      <w:r>
        <w:t>Search for more information on observed indicators such as files and IP Addresses</w:t>
      </w:r>
    </w:p>
    <w:p w:rsidR="00FD5420" w:rsidP="00FD5420" w:rsidRDefault="006129BF" w14:paraId="1D4F6A59" w14:textId="5B5C216E">
      <w:pPr>
        <w:pStyle w:val="ListParagraph"/>
        <w:numPr>
          <w:ilvl w:val="0"/>
          <w:numId w:val="4"/>
        </w:numPr>
      </w:pPr>
      <w:r>
        <w:t>Change Microsoft Defender ATP settings, including time zone and review licensing information.</w:t>
      </w:r>
    </w:p>
    <w:p w:rsidR="009F3F94" w:rsidP="004D5583" w:rsidRDefault="009F3F94" w14:paraId="54052F29" w14:textId="33324AE3">
      <w:pPr>
        <w:spacing w:after="0" w:line="240" w:lineRule="auto"/>
      </w:pPr>
      <w:r>
        <w:t>There are 2 portals available:</w:t>
      </w:r>
    </w:p>
    <w:p w:rsidR="00A07AB9" w:rsidP="00A07AB9" w:rsidRDefault="009F3F94" w14:paraId="13EFDC4A" w14:textId="77777777">
      <w:pPr>
        <w:pStyle w:val="ListParagraph"/>
        <w:numPr>
          <w:ilvl w:val="0"/>
          <w:numId w:val="8"/>
        </w:numPr>
      </w:pPr>
      <w:r>
        <w:t>PPE</w:t>
      </w:r>
      <w:r w:rsidR="00AB332C">
        <w:t xml:space="preserve"> - </w:t>
      </w:r>
      <w:hyperlink w:history="1" r:id="rId14">
        <w:r w:rsidR="00AB332C">
          <w:rPr>
            <w:rStyle w:val="Hyperlink"/>
          </w:rPr>
          <w:t>https://wdatpgw.securitycenter.windows.com</w:t>
        </w:r>
      </w:hyperlink>
    </w:p>
    <w:p w:rsidRPr="00A07AB9" w:rsidR="00A07AB9" w:rsidP="00A07AB9" w:rsidRDefault="00A07AB9" w14:paraId="1D7088CB" w14:textId="77777777">
      <w:pPr>
        <w:pStyle w:val="ListParagraph"/>
        <w:numPr>
          <w:ilvl w:val="1"/>
          <w:numId w:val="8"/>
        </w:numPr>
      </w:pPr>
      <w:r>
        <w:t>U</w:t>
      </w:r>
      <w:r w:rsidR="00AB332C">
        <w:t xml:space="preserve">sername - </w:t>
      </w:r>
      <w:r w:rsidRPr="00A07AB9" w:rsidR="00BB29CA">
        <w:rPr>
          <w:rFonts w:ascii="Times New Roman" w:hAnsi="Times New Roman" w:eastAsia="Times New Roman" w:cs="Times New Roman"/>
          <w:sz w:val="24"/>
          <w:szCs w:val="24"/>
        </w:rPr>
        <w:t xml:space="preserve"> </w:t>
      </w:r>
      <w:hyperlink w:history="1" r:id="rId15">
        <w:r w:rsidRPr="00A07AB9" w:rsidR="00BB29CA">
          <w:rPr>
            <w:rStyle w:val="Hyperlink"/>
            <w:rFonts w:eastAsia="Times New Roman"/>
          </w:rPr>
          <w:t>admin@aad171.ccsctp.net</w:t>
        </w:r>
      </w:hyperlink>
    </w:p>
    <w:p w:rsidR="00A07AB9" w:rsidP="00A07AB9" w:rsidRDefault="00A07AB9" w14:paraId="3BA86806" w14:textId="152DE9D7">
      <w:pPr>
        <w:pStyle w:val="ListParagraph"/>
        <w:numPr>
          <w:ilvl w:val="1"/>
          <w:numId w:val="8"/>
        </w:numPr>
      </w:pPr>
      <w:r>
        <w:t xml:space="preserve">Password – </w:t>
      </w:r>
      <w:hyperlink w:history="1" w:anchor="@microsoft.onmicrosoft.com/asset/Microsoft_Azure_KeyVault/Secret/https://asi-dev-secrets.vault.azure.net/secrets/DevDataConnectorTestUser/9227994cc11b409ca0ab9ca29ced581a" r:id="rId16">
        <w:r w:rsidRPr="00A07AB9">
          <w:rPr>
            <w:rStyle w:val="Hyperlink"/>
          </w:rPr>
          <w:t>key vault</w:t>
        </w:r>
      </w:hyperlink>
    </w:p>
    <w:p w:rsidR="00A07AB9" w:rsidP="00A07AB9" w:rsidRDefault="00A07AB9" w14:paraId="09840E3D" w14:textId="3CB76382">
      <w:pPr>
        <w:pStyle w:val="ListParagraph"/>
        <w:numPr>
          <w:ilvl w:val="0"/>
          <w:numId w:val="8"/>
        </w:numPr>
      </w:pPr>
      <w:r>
        <w:t xml:space="preserve">PRD - </w:t>
      </w:r>
      <w:hyperlink w:history="1" r:id="rId17">
        <w:r w:rsidR="00E9758C">
          <w:rPr>
            <w:rStyle w:val="Hyperlink"/>
          </w:rPr>
          <w:t>https://securitycenter.windows.com</w:t>
        </w:r>
      </w:hyperlink>
    </w:p>
    <w:p w:rsidRPr="00E9758C" w:rsidR="00E9758C" w:rsidP="00E9758C" w:rsidRDefault="00B75A20" w14:paraId="460B6D60" w14:textId="4A668838">
      <w:pPr>
        <w:pStyle w:val="ListParagraph"/>
        <w:numPr>
          <w:ilvl w:val="1"/>
          <w:numId w:val="8"/>
        </w:numPr>
        <w:rPr>
          <w:rFonts w:ascii="Calibri" w:hAnsi="Calibri" w:eastAsia="Times New Roman" w:cs="Calibri"/>
        </w:rPr>
      </w:pPr>
      <w:r>
        <w:rPr>
          <w:rFonts w:ascii="Calibri" w:hAnsi="Calibri" w:eastAsia="Times New Roman" w:cs="Calibri"/>
        </w:rPr>
        <w:t xml:space="preserve">Username – </w:t>
      </w:r>
      <w:r w:rsidRPr="00E9758C" w:rsidR="00E9758C">
        <w:rPr>
          <w:rFonts w:ascii="Calibri" w:hAnsi="Calibri" w:eastAsia="Times New Roman" w:cs="Calibri"/>
        </w:rPr>
        <w:t>Admin5@SentinelE5.onmicrosoft.com</w:t>
      </w:r>
    </w:p>
    <w:p w:rsidRPr="00FD5420" w:rsidR="004D5583" w:rsidP="00FD5420" w:rsidRDefault="00E9758C" w14:paraId="42A3E7BA" w14:textId="2D4A7860">
      <w:pPr>
        <w:pStyle w:val="ListParagraph"/>
        <w:numPr>
          <w:ilvl w:val="1"/>
          <w:numId w:val="8"/>
        </w:numPr>
      </w:pPr>
      <w:r>
        <w:t xml:space="preserve">Password </w:t>
      </w:r>
      <w:r w:rsidR="00B75A20">
        <w:t>–</w:t>
      </w:r>
      <w:hyperlink w:history="1" w:anchor="@microsoft.onmicrosoft.com/resource/subscriptions/78ffdd91-611e-402f-8a7e-7ab0b209b7c6/resourceGroups/Common-EUS/providers/Microsoft.KeyVault/vaults/asi-dev-secrets/secrets" r:id="rId18">
        <w:r w:rsidRPr="00B75A20">
          <w:rPr>
            <w:rStyle w:val="Hyperlink"/>
          </w:rPr>
          <w:t xml:space="preserve"> </w:t>
        </w:r>
        <w:r w:rsidRPr="00B75A20" w:rsidR="00B75A20">
          <w:rPr>
            <w:rStyle w:val="Hyperlink"/>
          </w:rPr>
          <w:t>key vault</w:t>
        </w:r>
      </w:hyperlink>
      <w:r w:rsidR="00B75A20">
        <w:t xml:space="preserve"> (Secret: </w:t>
      </w:r>
      <w:r w:rsidRPr="004D5583" w:rsidR="00B75A20">
        <w:rPr>
          <w:rFonts w:ascii="Calibri" w:hAnsi="Calibri" w:eastAsia="Times New Roman" w:cs="Calibri"/>
        </w:rPr>
        <w:t>AmbaWolvesE5-Admin</w:t>
      </w:r>
      <w:r w:rsidR="00B75A20">
        <w:rPr>
          <w:rFonts w:ascii="Calibri" w:hAnsi="Calibri" w:eastAsia="Times New Roman" w:cs="Calibri"/>
        </w:rPr>
        <w:t>)</w:t>
      </w:r>
    </w:p>
    <w:p w:rsidR="00FD5420" w:rsidP="00FD5420" w:rsidRDefault="00FD5420" w14:paraId="10E88EF3" w14:textId="57600392"/>
    <w:p w:rsidR="008703EA" w:rsidP="00CD663C" w:rsidRDefault="00CD663C" w14:paraId="5999A40B" w14:textId="5B5E2E17">
      <w:pPr>
        <w:pStyle w:val="Heading2"/>
      </w:pPr>
      <w:r>
        <w:t>Onboarding to Microsoft Defender ATP</w:t>
      </w:r>
    </w:p>
    <w:p w:rsidR="00DA22B0" w:rsidP="002F2C5E" w:rsidRDefault="00340E67" w14:paraId="47FEB17C" w14:textId="36EC1276">
      <w:r>
        <w:t xml:space="preserve">To use Microsoft Defender </w:t>
      </w:r>
      <w:r w:rsidR="00DA22B0">
        <w:t>ATP,</w:t>
      </w:r>
      <w:r>
        <w:t xml:space="preserve"> you should buy </w:t>
      </w:r>
      <w:r w:rsidR="00D25ACF">
        <w:t>Microsoft 365 E5 license.</w:t>
      </w:r>
      <w:r w:rsidR="00DA22B0">
        <w:br/>
      </w:r>
      <w:r w:rsidR="00D25ACF">
        <w:t xml:space="preserve">For more information about the </w:t>
      </w:r>
      <w:r w:rsidR="003F0147">
        <w:t>m</w:t>
      </w:r>
      <w:r w:rsidR="00DA22B0">
        <w:t xml:space="preserve">inimum requirements open: </w:t>
      </w:r>
      <w:hyperlink w:history="1" r:id="rId19">
        <w:r w:rsidRPr="00DA22B0" w:rsidR="00DA22B0">
          <w:rPr>
            <w:rStyle w:val="Hyperlink"/>
          </w:rPr>
          <w:t>link</w:t>
        </w:r>
      </w:hyperlink>
      <w:r w:rsidR="00DA22B0">
        <w:t>.</w:t>
      </w:r>
    </w:p>
    <w:p w:rsidR="00AD231A" w:rsidP="002F2C5E" w:rsidRDefault="00AD231A" w14:paraId="03CB0647" w14:textId="578A8330">
      <w:r>
        <w:t>You can ask Microsoft Defender ATP team to send you a promo code (valid for 1 year).</w:t>
      </w:r>
      <w:r w:rsidR="003E62E6">
        <w:t xml:space="preserve"> They can send both PPE promo code and PRD. For PPE, they will have to manually authorize your tenant during the onboarding process.</w:t>
      </w:r>
    </w:p>
    <w:p w:rsidR="00DA6E08" w:rsidP="002F2C5E" w:rsidRDefault="00B161AB" w14:paraId="384BAEF4" w14:textId="45024983">
      <w:r>
        <w:t>After buying the license, you will have to onboard Microsoft Defender ATP portal.</w:t>
      </w:r>
      <w:r w:rsidR="002D6EA0">
        <w:t xml:space="preserve"> To do that, just open it for the first time and you will be asked to </w:t>
      </w:r>
      <w:r w:rsidR="00EC5B68">
        <w:t>perform the onboarding process and to select the tenant region.</w:t>
      </w:r>
    </w:p>
    <w:p w:rsidR="00CF4249" w:rsidP="00CF4249" w:rsidRDefault="00DA6E08" w14:paraId="6F653409" w14:textId="0133E3DF">
      <w:r>
        <w:t>Once onboarded, you will be asked to connect your first machine.</w:t>
      </w:r>
      <w:r w:rsidR="002D6EA0">
        <w:t xml:space="preserve"> </w:t>
      </w:r>
      <w:r w:rsidR="003D28F5">
        <w:t>It is a simple process involves downloading a script to your machine</w:t>
      </w:r>
      <w:r w:rsidR="008D3AAE">
        <w:t xml:space="preserve"> </w:t>
      </w:r>
      <w:r w:rsidR="002320F0">
        <w:t>and simulate an alert.</w:t>
      </w:r>
      <w:r w:rsidR="00AF5704">
        <w:t xml:space="preserve"> </w:t>
      </w:r>
      <w:r w:rsidR="006D05C3">
        <w:t xml:space="preserve">Please </w:t>
      </w:r>
      <w:r w:rsidR="00CF4249">
        <w:t>connect using</w:t>
      </w:r>
      <w:r w:rsidR="006D05C3">
        <w:t xml:space="preserve"> a virtual machine with Windows 1</w:t>
      </w:r>
      <w:r w:rsidR="00AF5704">
        <w:t>0</w:t>
      </w:r>
      <w:r w:rsidR="006D05C3">
        <w:t>.</w:t>
      </w:r>
    </w:p>
    <w:p w:rsidR="00DB4138" w:rsidP="00CF4249" w:rsidRDefault="001F0004" w14:paraId="74564B9D" w14:textId="6E75476E">
      <w:r>
        <w:t xml:space="preserve">To simulate more alerts, </w:t>
      </w:r>
      <w:r w:rsidR="00AF5704">
        <w:t>you</w:t>
      </w:r>
      <w:r>
        <w:t xml:space="preserve"> can use the </w:t>
      </w:r>
      <w:r w:rsidRPr="00853137" w:rsidR="00853137">
        <w:rPr>
          <w:b/>
          <w:bCs/>
        </w:rPr>
        <w:t>script</w:t>
      </w:r>
      <w:r w:rsidR="00853137">
        <w:rPr>
          <w:b/>
          <w:bCs/>
        </w:rPr>
        <w:t xml:space="preserve"> (link to script)</w:t>
      </w:r>
      <w:r w:rsidR="00E800E7">
        <w:t>. Please do not run this script on your local machine, or else, someone from India will contact you</w:t>
      </w:r>
      <w:r w:rsidR="00424103">
        <w:t xml:space="preserve"> and start investigating your (true story).</w:t>
      </w:r>
    </w:p>
    <w:p w:rsidR="001177C5" w:rsidP="00CF4249" w:rsidRDefault="001177C5" w14:paraId="622D2A19" w14:textId="4F390E62">
      <w:r>
        <w:t xml:space="preserve">To verify that everything works right. Go to the </w:t>
      </w:r>
      <w:r w:rsidR="00196129">
        <w:t>alert queue and verify that you received the alerts:</w:t>
      </w:r>
    </w:p>
    <w:p w:rsidR="00196129" w:rsidP="00196129" w:rsidRDefault="00196129" w14:paraId="5031BCBD" w14:textId="735069FA">
      <w:pPr>
        <w:pStyle w:val="ListParagraph"/>
        <w:numPr>
          <w:ilvl w:val="0"/>
          <w:numId w:val="9"/>
        </w:numPr>
      </w:pPr>
      <w:r>
        <w:t xml:space="preserve">PPE - </w:t>
      </w:r>
      <w:hyperlink w:history="1" r:id="rId20">
        <w:r>
          <w:rPr>
            <w:rStyle w:val="Hyperlink"/>
          </w:rPr>
          <w:t>https://wdatpgw.securitycenter.windows.com/alertsQueue</w:t>
        </w:r>
      </w:hyperlink>
    </w:p>
    <w:p w:rsidR="00196129" w:rsidP="00196129" w:rsidRDefault="00196129" w14:paraId="355EAA6A" w14:textId="6650F042">
      <w:pPr>
        <w:pStyle w:val="ListParagraph"/>
        <w:numPr>
          <w:ilvl w:val="0"/>
          <w:numId w:val="9"/>
        </w:numPr>
      </w:pPr>
      <w:r>
        <w:t xml:space="preserve">PRD - </w:t>
      </w:r>
      <w:hyperlink w:history="1" r:id="rId21">
        <w:r>
          <w:rPr>
            <w:rStyle w:val="Hyperlink"/>
          </w:rPr>
          <w:t>https://securitycenter.windows.com/alertsQueue</w:t>
        </w:r>
      </w:hyperlink>
    </w:p>
    <w:p w:rsidR="00132947" w:rsidP="00132947" w:rsidRDefault="00132947" w14:paraId="0EF01C42" w14:textId="77777777"/>
    <w:p w:rsidR="00B67110" w:rsidP="002F660C" w:rsidRDefault="002F660C" w14:paraId="442CF7F7" w14:textId="68F87551">
      <w:pPr>
        <w:pStyle w:val="Heading3"/>
      </w:pPr>
      <w:r>
        <w:t>Onboarding using Azure Security Center</w:t>
      </w:r>
    </w:p>
    <w:p w:rsidR="00132947" w:rsidP="00132947" w:rsidRDefault="0077168E" w14:paraId="761E193B" w14:textId="3B37D530">
      <w:r>
        <w:t>It is possible to onboard to Microsoft Defender ATP using A</w:t>
      </w:r>
      <w:r w:rsidR="00AB3265">
        <w:t>zure Security Center.</w:t>
      </w:r>
    </w:p>
    <w:p w:rsidRPr="00907384" w:rsidR="00AB3265" w:rsidP="00907384" w:rsidRDefault="00C01E50" w14:paraId="66C38306" w14:textId="08C71B1C">
      <w:pPr>
        <w:rPr>
          <w:shd w:val="clear" w:color="auto" w:fill="FFFFFF"/>
        </w:rPr>
      </w:pPr>
      <w:r w:rsidRPr="00907384">
        <w:rPr>
          <w:shd w:val="clear" w:color="auto" w:fill="FFFFFF"/>
        </w:rPr>
        <w:t>Windows Defender ATP in Security Center supports detection on Windows Server 2016, 2012 R2, and 2008 R2 SP1 operating systems in a Standard service subscription.</w:t>
      </w:r>
    </w:p>
    <w:p w:rsidRPr="007F1D0D" w:rsidR="00AB3265" w:rsidP="007F1D0D" w:rsidRDefault="00907384" w14:paraId="3E0469A5" w14:textId="73BAC708">
      <w:pPr>
        <w:rPr>
          <w:shd w:val="clear" w:color="auto" w:fill="FFFFFF"/>
        </w:rPr>
      </w:pPr>
      <w:r w:rsidRPr="00907384">
        <w:rPr>
          <w:shd w:val="clear" w:color="auto" w:fill="FFFFFF"/>
        </w:rPr>
        <w:t>When you use Azure Security Center to monitor servers, a Windows Defender ATP tenant is automatically created, and the Windows Defender ATP data is stored in Europe by default. If you need to move your data to another location, you need to contact Microsoft Support to reset the tenant.</w:t>
      </w:r>
    </w:p>
    <w:p w:rsidRPr="002F660C" w:rsidR="00AB3265" w:rsidP="002F660C" w:rsidRDefault="00AB3265" w14:paraId="5376BB28" w14:textId="1835040A">
      <w:r>
        <w:t xml:space="preserve">For more information visit: </w:t>
      </w:r>
      <w:hyperlink w:history="1" r:id="rId22">
        <w:r>
          <w:rPr>
            <w:rStyle w:val="Hyperlink"/>
          </w:rPr>
          <w:t>https://docs.microsoft.com/en-us/azure/security-center/security-center-wdatp</w:t>
        </w:r>
      </w:hyperlink>
    </w:p>
    <w:p w:rsidR="00AD0782" w:rsidP="00CA5759" w:rsidRDefault="00AD0782" w14:paraId="6C91B667" w14:textId="77777777"/>
    <w:p w:rsidR="00632F53" w:rsidP="00632F53" w:rsidRDefault="00632F53" w14:paraId="1D0A2194" w14:textId="77777777">
      <w:pPr>
        <w:pStyle w:val="Heading2"/>
      </w:pPr>
      <w:r>
        <w:t>Microsoft Defender ATP Alerts</w:t>
      </w:r>
    </w:p>
    <w:p w:rsidR="00632F53" w:rsidP="00632F53" w:rsidRDefault="00632F53" w14:paraId="28B6E762" w14:textId="77777777">
      <w:r>
        <w:t xml:space="preserve">Microsoft Defender ATP alerts has a different scheme than AlertV3. This scheme can be converted to AlertV3. </w:t>
      </w:r>
    </w:p>
    <w:p w:rsidR="00632F53" w:rsidP="00632F53" w:rsidRDefault="00632F53" w14:paraId="0BD7726C" w14:textId="77777777">
      <w:pPr>
        <w:rPr>
          <w:rtl/>
        </w:rPr>
      </w:pPr>
      <w:r>
        <w:t>Microsoft Defende</w:t>
      </w:r>
      <w:r w:rsidRPr="006D229B">
        <w:t>r ATP address an Alert as a collection of events. Those events have the same ‘VendorOriginalId’ which can be</w:t>
      </w:r>
      <w:r>
        <w:t xml:space="preserve"> used for correlation. Those events might have different: Severity, Description, TimeGenerated and Entities.</w:t>
      </w:r>
      <w:r>
        <w:br/>
      </w:r>
      <w:r>
        <w:t>The entities field is an array of entities. Only the relevant entities of the event will be sent. It is important to note that no entities will be removed at any point.</w:t>
      </w:r>
    </w:p>
    <w:p w:rsidR="00632F53" w:rsidP="00632F53" w:rsidRDefault="00632F53" w14:paraId="634D4836" w14:textId="77777777">
      <w:r>
        <w:t>There are several consumers to those alerts:</w:t>
      </w:r>
    </w:p>
    <w:p w:rsidR="00632F53" w:rsidP="00632F53" w:rsidRDefault="00632F53" w14:paraId="26D83B8D" w14:textId="77777777">
      <w:pPr>
        <w:pStyle w:val="ListParagraph"/>
        <w:numPr>
          <w:ilvl w:val="0"/>
          <w:numId w:val="15"/>
        </w:numPr>
      </w:pPr>
      <w:r>
        <w:t>MTP – Microsoft Defender ATP export their alerts to an EventHub in AlertV3 scheme. MTP receive those alerts using Scuba routing rule and address only the ‘new’ alerts. The ‘update’ alerts are being dropped. In MTP portal they present the first alert and redirect the user to Microsoft Defender ATP portal for further investigation. The ProviderName of those alerts is ‘MDATP’.</w:t>
      </w:r>
    </w:p>
    <w:p w:rsidR="00632F53" w:rsidP="00632F53" w:rsidRDefault="00632F53" w14:paraId="50715455" w14:textId="77777777">
      <w:pPr>
        <w:pStyle w:val="ListParagraph"/>
        <w:numPr>
          <w:ilvl w:val="0"/>
          <w:numId w:val="15"/>
        </w:numPr>
      </w:pPr>
      <w:r>
        <w:t>Azure Security Center – Microsoft Defender ATP export their alerts to an EventHub in Microsoft defender ATP scheme. ASC convert this scheme to AlertV3. During this process ASC set the ProviderName of the alert to ‘WDATP’ and add additional fields such as WorkspaceSubscriptionId and WorkspaceResourceGroup.</w:t>
      </w:r>
      <w:r>
        <w:br/>
      </w:r>
      <w:r>
        <w:t xml:space="preserve">The conversion code can be found at: </w:t>
      </w:r>
      <w:hyperlink w:history="1" r:id="rId23">
        <w:r w:rsidRPr="009B5DAD">
          <w:rPr>
            <w:rStyle w:val="Hyperlink"/>
          </w:rPr>
          <w:t>link</w:t>
        </w:r>
      </w:hyperlink>
      <w:r>
        <w:t>.</w:t>
      </w:r>
      <w:r>
        <w:br/>
      </w:r>
      <w:r>
        <w:t>In ASC portal, they present Microsoft Defender ATP alerts as a collection of alerts grouped by a CorrelationId. They also present a link to continue investigation in Microsoft Defender ATP portal.</w:t>
      </w:r>
    </w:p>
    <w:p w:rsidR="00632F53" w:rsidP="00632F53" w:rsidRDefault="00632F53" w14:paraId="26BD1EFE" w14:textId="77777777">
      <w:r>
        <w:t>The alerts schemes:</w:t>
      </w:r>
    </w:p>
    <w:p w:rsidR="00632F53" w:rsidP="00632F53" w:rsidRDefault="00701546" w14:paraId="405AAF25" w14:textId="77777777">
      <w:pPr>
        <w:pStyle w:val="ListParagraph"/>
        <w:numPr>
          <w:ilvl w:val="0"/>
          <w:numId w:val="17"/>
        </w:numPr>
      </w:pPr>
      <w:hyperlink w:history="1" r:id="rId24">
        <w:r w:rsidRPr="00AC4654" w:rsidR="00632F53">
          <w:rPr>
            <w:rStyle w:val="Hyperlink"/>
          </w:rPr>
          <w:t>Microsoft Defender ATP scheme</w:t>
        </w:r>
      </w:hyperlink>
      <w:r w:rsidR="00632F53">
        <w:t>.</w:t>
      </w:r>
    </w:p>
    <w:p w:rsidR="00632F53" w:rsidP="00632F53" w:rsidRDefault="00701546" w14:paraId="71FDF31C" w14:textId="77777777">
      <w:pPr>
        <w:pStyle w:val="ListParagraph"/>
        <w:numPr>
          <w:ilvl w:val="0"/>
          <w:numId w:val="17"/>
        </w:numPr>
      </w:pPr>
      <w:hyperlink w:history="1" r:id="rId25">
        <w:r w:rsidR="00632F53">
          <w:rPr>
            <w:rStyle w:val="Hyperlink"/>
          </w:rPr>
          <w:t>AlertV3 scheme</w:t>
        </w:r>
      </w:hyperlink>
      <w:r w:rsidR="00632F53">
        <w:t>.</w:t>
      </w:r>
    </w:p>
    <w:p w:rsidR="0054438E" w:rsidRDefault="0054438E" w14:paraId="75118BAA" w14:textId="77777777">
      <w:pPr>
        <w:rPr>
          <w:rFonts w:asciiTheme="majorHAnsi" w:hAnsiTheme="majorHAnsi" w:eastAsiaTheme="majorEastAsia" w:cstheme="majorBidi"/>
          <w:caps/>
          <w:spacing w:val="10"/>
          <w:sz w:val="36"/>
          <w:szCs w:val="36"/>
        </w:rPr>
      </w:pPr>
      <w:r>
        <w:br w:type="page"/>
      </w:r>
    </w:p>
    <w:p w:rsidR="00CD663C" w:rsidP="0054438E" w:rsidRDefault="00305597" w14:paraId="72EDC14C" w14:textId="5BE180A8">
      <w:pPr>
        <w:pStyle w:val="Heading1"/>
      </w:pPr>
      <w:r>
        <w:t>Microsoft Defender ATP Azure Sentinel Connector</w:t>
      </w:r>
    </w:p>
    <w:p w:rsidR="007E16E0" w:rsidP="007E16E0" w:rsidRDefault="00DF190C" w14:paraId="0AC0CC87" w14:textId="021FE7E1">
      <w:r>
        <w:t>The connector is available from Azure Sentinel data connectors</w:t>
      </w:r>
      <w:r w:rsidR="007E16E0">
        <w:t xml:space="preserve">. </w:t>
      </w:r>
    </w:p>
    <w:p w:rsidR="007E16E0" w:rsidP="007E16E0" w:rsidRDefault="007E16E0" w14:paraId="71908076" w14:textId="344A339C">
      <w:r>
        <w:t xml:space="preserve">To connect Microsoft Defender ATP, the user must be </w:t>
      </w:r>
      <w:r w:rsidR="003674AB">
        <w:t>a Tenant Admin, have Microsoft Defender ATP and onboarded to their portal.</w:t>
      </w:r>
    </w:p>
    <w:p w:rsidR="000349CC" w:rsidP="000349CC" w:rsidRDefault="001A0185" w14:paraId="7CE4319A" w14:textId="6830FDCF">
      <w:r>
        <w:t>By pressing the ‘connect’ button, an API call to Microsoft Defender ATP enablement API wi</w:t>
      </w:r>
      <w:r w:rsidR="00FC7C83">
        <w:t>ll be sent.</w:t>
      </w:r>
      <w:r w:rsidR="000349CC">
        <w:t xml:space="preserve"> After successful enablement, a second API call to Sentinel Connectors RP will be performed to add Microsoft Defender ATP </w:t>
      </w:r>
      <w:r w:rsidR="007532F8">
        <w:t xml:space="preserve">Scuba </w:t>
      </w:r>
      <w:r w:rsidR="00475E6B">
        <w:t>routing rule.</w:t>
      </w:r>
    </w:p>
    <w:p w:rsidR="009F34CE" w:rsidP="00F359A9" w:rsidRDefault="00DA78BF" w14:paraId="4AC71867" w14:textId="453515E8">
      <w:r>
        <w:rPr>
          <w:b/>
          <w:bCs/>
        </w:rPr>
        <w:t>(Picture of the portal)</w:t>
      </w:r>
    </w:p>
    <w:p w:rsidR="0001096F" w:rsidP="003F6AE2" w:rsidRDefault="00757002" w14:paraId="0D7A2F72" w14:textId="3AB8C5A1">
      <w:pPr>
        <w:pStyle w:val="Heading3"/>
      </w:pPr>
      <w:r>
        <w:t>About the connector model</w:t>
      </w:r>
    </w:p>
    <w:p w:rsidR="00757002" w:rsidP="00757002" w:rsidRDefault="002622EB" w14:paraId="43998D99" w14:textId="73667155">
      <w:pPr>
        <w:pStyle w:val="ListParagraph"/>
        <w:numPr>
          <w:ilvl w:val="0"/>
          <w:numId w:val="10"/>
        </w:numPr>
      </w:pPr>
      <w:r>
        <w:t xml:space="preserve">Connectivity – </w:t>
      </w:r>
      <w:r w:rsidR="00757002">
        <w:t xml:space="preserve">The connectivity of the connector is defined by whether the </w:t>
      </w:r>
      <w:r w:rsidR="005E12E7">
        <w:t xml:space="preserve">connector exists in the Connectors RP </w:t>
      </w:r>
      <w:r w:rsidRPr="008D3D81" w:rsidR="005E12E7">
        <w:rPr>
          <w:color w:val="AEAAAA" w:themeColor="background2" w:themeShade="BF"/>
        </w:rPr>
        <w:t>and whether Microsoft Defender ATP enabled Sentinel Onboarding</w:t>
      </w:r>
      <w:r w:rsidR="008D3D81">
        <w:t>.</w:t>
      </w:r>
    </w:p>
    <w:p w:rsidR="00316E4D" w:rsidP="00316E4D" w:rsidRDefault="003E3756" w14:paraId="4EAE5595" w14:textId="77777777">
      <w:pPr>
        <w:pStyle w:val="ListParagraph"/>
        <w:numPr>
          <w:ilvl w:val="0"/>
          <w:numId w:val="10"/>
        </w:numPr>
      </w:pPr>
      <w:r>
        <w:t xml:space="preserve">Pre-Requisites – </w:t>
      </w:r>
    </w:p>
    <w:p w:rsidR="00316E4D" w:rsidP="00316E4D" w:rsidRDefault="003E3756" w14:paraId="42BC6DE9" w14:textId="77777777">
      <w:pPr>
        <w:pStyle w:val="ListParagraph"/>
        <w:numPr>
          <w:ilvl w:val="1"/>
          <w:numId w:val="14"/>
        </w:numPr>
      </w:pPr>
      <w:r>
        <w:t>Read + Write permissions to the workspace.</w:t>
      </w:r>
    </w:p>
    <w:p w:rsidR="00316E4D" w:rsidP="00316E4D" w:rsidRDefault="003E3756" w14:paraId="45A42F0D" w14:textId="77777777">
      <w:pPr>
        <w:pStyle w:val="ListParagraph"/>
        <w:numPr>
          <w:ilvl w:val="1"/>
          <w:numId w:val="14"/>
        </w:numPr>
      </w:pPr>
      <w:r>
        <w:t>Tenant Admin or Security Admin.</w:t>
      </w:r>
    </w:p>
    <w:p w:rsidR="001607AC" w:rsidP="00316E4D" w:rsidRDefault="001607AC" w14:paraId="3FA83E05" w14:textId="3E365694">
      <w:pPr>
        <w:pStyle w:val="ListParagraph"/>
        <w:numPr>
          <w:ilvl w:val="1"/>
          <w:numId w:val="14"/>
        </w:numPr>
      </w:pPr>
      <w:r>
        <w:t>License to Microsoft Defender ATP and onboarded to their portal.</w:t>
      </w:r>
    </w:p>
    <w:p w:rsidR="002622EB" w:rsidP="00757002" w:rsidRDefault="000505C0" w14:paraId="2578B49D" w14:textId="6CCCD708">
      <w:pPr>
        <w:pStyle w:val="ListParagraph"/>
        <w:numPr>
          <w:ilvl w:val="0"/>
          <w:numId w:val="10"/>
        </w:numPr>
      </w:pPr>
      <w:r>
        <w:t>Base query – SecurityAlert | where ProviderName == “MDATP”</w:t>
      </w:r>
    </w:p>
    <w:p w:rsidR="00BB7EA7" w:rsidP="00BB7EA7" w:rsidRDefault="00A36980" w14:paraId="0FDD5274" w14:textId="0784495D">
      <w:r>
        <w:t>For more information about the connector model visit:</w:t>
      </w:r>
      <w:r w:rsidR="00675B71">
        <w:t xml:space="preserve"> </w:t>
      </w:r>
      <w:hyperlink w:history="1" r:id="rId26">
        <w:r w:rsidRPr="00675B71" w:rsidR="00675B71">
          <w:rPr>
            <w:rStyle w:val="Hyperlink"/>
          </w:rPr>
          <w:t>Sentinel Repo - MdatpDataModel</w:t>
        </w:r>
      </w:hyperlink>
      <w:r w:rsidR="00675B71">
        <w:t>.</w:t>
      </w:r>
    </w:p>
    <w:p w:rsidR="00BB7EA7" w:rsidP="00BB7EA7" w:rsidRDefault="00BB7EA7" w14:paraId="701FDF5A" w14:textId="77777777"/>
    <w:p w:rsidR="003F6AE2" w:rsidP="003F6AE2" w:rsidRDefault="003F6AE2" w14:paraId="19EC0C70" w14:textId="2D2AEA2D">
      <w:pPr>
        <w:pStyle w:val="Heading3"/>
      </w:pPr>
      <w:r>
        <w:t>About Microsoft Defender ATP enablement API</w:t>
      </w:r>
    </w:p>
    <w:p w:rsidRPr="005C706A" w:rsidR="003F6AE2" w:rsidP="005166C7" w:rsidRDefault="00AB0E87" w14:paraId="2B38BD09" w14:textId="49C6B231">
      <w:pPr>
        <w:pStyle w:val="ListParagraph"/>
        <w:numPr>
          <w:ilvl w:val="0"/>
          <w:numId w:val="14"/>
        </w:numPr>
        <w:rPr>
          <w:b/>
          <w:bCs/>
        </w:rPr>
      </w:pPr>
      <w:r w:rsidRPr="005C706A">
        <w:rPr>
          <w:b/>
          <w:bCs/>
        </w:rPr>
        <w:t xml:space="preserve">GET </w:t>
      </w:r>
      <w:r w:rsidRPr="005C706A" w:rsidR="00A02E5F">
        <w:rPr>
          <w:b/>
          <w:bCs/>
        </w:rPr>
        <w:t>https://threatintel-eus-prd.cloudapp.net/sentinelonboarding/tenanturl</w:t>
      </w:r>
    </w:p>
    <w:p w:rsidR="00A8020D" w:rsidP="00A8020D" w:rsidRDefault="00A8020D" w14:paraId="1158BCE9" w14:textId="0DDEC39D">
      <w:pPr>
        <w:pStyle w:val="ListParagraph"/>
        <w:numPr>
          <w:ilvl w:val="1"/>
          <w:numId w:val="14"/>
        </w:numPr>
      </w:pPr>
      <w:r>
        <w:t xml:space="preserve">Description: use to return the tenant </w:t>
      </w:r>
      <w:r w:rsidR="00892B83">
        <w:t>regional URL as been selected during Microsoft Defender ATP onboarding.</w:t>
      </w:r>
    </w:p>
    <w:p w:rsidR="00A8020D" w:rsidP="00A8020D" w:rsidRDefault="00A8020D" w14:paraId="14EB2ACC" w14:textId="13670702">
      <w:pPr>
        <w:pStyle w:val="ListParagraph"/>
        <w:numPr>
          <w:ilvl w:val="1"/>
          <w:numId w:val="14"/>
        </w:numPr>
      </w:pPr>
      <w:r>
        <w:t>Authentication: tenant-token or user-token</w:t>
      </w:r>
      <w:r w:rsidR="006200F6">
        <w:t>.</w:t>
      </w:r>
    </w:p>
    <w:p w:rsidR="005166C7" w:rsidP="005166C7" w:rsidRDefault="005166C7" w14:paraId="3AEFD468" w14:textId="3D62DDFE">
      <w:pPr>
        <w:pStyle w:val="ListParagraph"/>
        <w:numPr>
          <w:ilvl w:val="1"/>
          <w:numId w:val="14"/>
        </w:numPr>
      </w:pPr>
      <w:r>
        <w:t xml:space="preserve">Returns: { </w:t>
      </w:r>
      <w:r w:rsidR="00096330">
        <w:t>Url : &lt;TenantRegionalUrl&gt;}</w:t>
      </w:r>
    </w:p>
    <w:p w:rsidR="00096330" w:rsidP="005166C7" w:rsidRDefault="00096330" w14:paraId="32F42277" w14:textId="509F6E4C">
      <w:pPr>
        <w:pStyle w:val="ListParagraph"/>
        <w:numPr>
          <w:ilvl w:val="1"/>
          <w:numId w:val="14"/>
        </w:numPr>
      </w:pPr>
      <w:r>
        <w:t xml:space="preserve">Example: </w:t>
      </w:r>
      <w:r w:rsidRPr="001A2701" w:rsidR="001A2701">
        <w:t>{"Url":"https://threatintel-weu.securitycenter.windows.com/"}</w:t>
      </w:r>
      <w:r w:rsidR="00310EC4">
        <w:br/>
      </w:r>
    </w:p>
    <w:p w:rsidRPr="005C706A" w:rsidR="00AB0E87" w:rsidP="00AB0E87" w:rsidRDefault="00A02E5F" w14:paraId="29989708" w14:textId="04DA2393">
      <w:pPr>
        <w:pStyle w:val="ListParagraph"/>
        <w:numPr>
          <w:ilvl w:val="0"/>
          <w:numId w:val="14"/>
        </w:numPr>
        <w:rPr>
          <w:b/>
          <w:bCs/>
        </w:rPr>
      </w:pPr>
      <w:r w:rsidRPr="005C706A">
        <w:rPr>
          <w:b/>
          <w:bCs/>
        </w:rPr>
        <w:t xml:space="preserve">GET </w:t>
      </w:r>
      <w:r w:rsidRPr="005C706A" w:rsidR="00AB0E87">
        <w:rPr>
          <w:b/>
          <w:bCs/>
        </w:rPr>
        <w:t>&lt;TenantRegionalUrl&gt;/sentinelonboarding/status</w:t>
      </w:r>
    </w:p>
    <w:p w:rsidR="0092366A" w:rsidP="0092366A" w:rsidRDefault="0092366A" w14:paraId="1A738FA0" w14:textId="29540029">
      <w:pPr>
        <w:pStyle w:val="ListParagraph"/>
        <w:numPr>
          <w:ilvl w:val="1"/>
          <w:numId w:val="14"/>
        </w:numPr>
      </w:pPr>
      <w:r>
        <w:t>Description: use</w:t>
      </w:r>
      <w:r w:rsidR="0075046D">
        <w:t xml:space="preserve"> to return the Sentinel onboarding status of the tenant.</w:t>
      </w:r>
    </w:p>
    <w:p w:rsidR="001A1C64" w:rsidP="0092366A" w:rsidRDefault="001A1C64" w14:paraId="608AD9C0" w14:textId="27F502FD">
      <w:pPr>
        <w:pStyle w:val="ListParagraph"/>
        <w:numPr>
          <w:ilvl w:val="1"/>
          <w:numId w:val="14"/>
        </w:numPr>
      </w:pPr>
      <w:r>
        <w:t>Authentication: tenant-token or user-token.</w:t>
      </w:r>
    </w:p>
    <w:p w:rsidR="006200F6" w:rsidP="0092366A" w:rsidRDefault="006200F6" w14:paraId="658EDC84" w14:textId="4DC5B0A2">
      <w:pPr>
        <w:pStyle w:val="ListParagraph"/>
        <w:numPr>
          <w:ilvl w:val="1"/>
          <w:numId w:val="14"/>
        </w:numPr>
      </w:pPr>
      <w:r>
        <w:t>Returns: { IsTenantActive: Boolean, IsSentinel</w:t>
      </w:r>
      <w:r w:rsidR="00912EA1">
        <w:t>Enabled: Boolean }</w:t>
      </w:r>
    </w:p>
    <w:p w:rsidR="007E660C" w:rsidP="007E660C" w:rsidRDefault="007E660C" w14:paraId="2F8C4593" w14:textId="45465FFE">
      <w:pPr>
        <w:pStyle w:val="ListParagraph"/>
        <w:numPr>
          <w:ilvl w:val="2"/>
          <w:numId w:val="14"/>
        </w:numPr>
      </w:pPr>
      <w:r>
        <w:t>IsTenantActive – indicates whether the tenant has a license and onboarded to Microsoft Defender ATP.</w:t>
      </w:r>
    </w:p>
    <w:p w:rsidR="007E660C" w:rsidP="007E660C" w:rsidRDefault="007E660C" w14:paraId="44AFC335" w14:textId="14DC41CC">
      <w:pPr>
        <w:pStyle w:val="ListParagraph"/>
        <w:numPr>
          <w:ilvl w:val="2"/>
          <w:numId w:val="14"/>
        </w:numPr>
      </w:pPr>
      <w:r>
        <w:t xml:space="preserve">IsSentinelEnabled – indicates whether the </w:t>
      </w:r>
      <w:r w:rsidR="001E2C22">
        <w:t>customer gave consent to export Microsoft Defender ATP alerts from Microsoft Defender ATP to Sentinel.</w:t>
      </w:r>
    </w:p>
    <w:p w:rsidR="00912EA1" w:rsidP="0092366A" w:rsidRDefault="00912EA1" w14:paraId="4EEF97F0" w14:textId="0F573D58">
      <w:pPr>
        <w:pStyle w:val="ListParagraph"/>
        <w:numPr>
          <w:ilvl w:val="1"/>
          <w:numId w:val="14"/>
        </w:numPr>
      </w:pPr>
      <w:r>
        <w:t xml:space="preserve">Example: </w:t>
      </w:r>
      <w:r w:rsidRPr="00912EA1">
        <w:t>{"IsSentinelEnabled":</w:t>
      </w:r>
      <w:r w:rsidR="007E660C">
        <w:t xml:space="preserve"> </w:t>
      </w:r>
      <w:r w:rsidRPr="00912EA1">
        <w:t>false,"IsTenantActive":</w:t>
      </w:r>
      <w:r w:rsidR="007E660C">
        <w:t xml:space="preserve"> </w:t>
      </w:r>
      <w:r w:rsidRPr="00912EA1">
        <w:t>true}</w:t>
      </w:r>
      <w:r w:rsidR="00310EC4">
        <w:br/>
      </w:r>
    </w:p>
    <w:p w:rsidRPr="005C706A" w:rsidR="00972925" w:rsidP="00972925" w:rsidRDefault="00BB066C" w14:paraId="7703B26F" w14:textId="59423093">
      <w:pPr>
        <w:pStyle w:val="ListParagraph"/>
        <w:numPr>
          <w:ilvl w:val="0"/>
          <w:numId w:val="14"/>
        </w:numPr>
        <w:rPr>
          <w:b/>
          <w:bCs/>
        </w:rPr>
      </w:pPr>
      <w:r w:rsidRPr="005C706A">
        <w:rPr>
          <w:b/>
          <w:bCs/>
        </w:rPr>
        <w:t>POST &lt;TenantRegionalUrl&gt;/</w:t>
      </w:r>
      <w:r w:rsidRPr="005C706A" w:rsidR="000470FA">
        <w:rPr>
          <w:b/>
          <w:bCs/>
        </w:rPr>
        <w:t>sentinelonboarding/enable</w:t>
      </w:r>
    </w:p>
    <w:p w:rsidR="000470FA" w:rsidP="000470FA" w:rsidRDefault="000470FA" w14:paraId="5B4E4C12" w14:textId="350C9C95">
      <w:pPr>
        <w:pStyle w:val="ListParagraph"/>
        <w:numPr>
          <w:ilvl w:val="1"/>
          <w:numId w:val="14"/>
        </w:numPr>
      </w:pPr>
      <w:r>
        <w:t>Decription: use to enable export</w:t>
      </w:r>
      <w:r w:rsidR="00BF3970">
        <w:t xml:space="preserve"> </w:t>
      </w:r>
      <w:r w:rsidR="00D33DA7">
        <w:t xml:space="preserve">of </w:t>
      </w:r>
      <w:r w:rsidR="00BF3970">
        <w:t>Microsoft Defender ATP alerts</w:t>
      </w:r>
      <w:r>
        <w:t xml:space="preserve"> to Sentinel</w:t>
      </w:r>
      <w:r w:rsidR="00BF3970">
        <w:t>.</w:t>
      </w:r>
    </w:p>
    <w:p w:rsidR="002C05AE" w:rsidP="00D33DA7" w:rsidRDefault="00BF3970" w14:paraId="08DAFF5C" w14:textId="20D90361">
      <w:pPr>
        <w:pStyle w:val="ListParagraph"/>
        <w:numPr>
          <w:ilvl w:val="1"/>
          <w:numId w:val="14"/>
        </w:numPr>
      </w:pPr>
      <w:r>
        <w:t>Authentication: user-token.</w:t>
      </w:r>
      <w:r w:rsidR="00310EC4">
        <w:br/>
      </w:r>
    </w:p>
    <w:p w:rsidRPr="005C706A" w:rsidR="002C05AE" w:rsidP="002C05AE" w:rsidRDefault="002C05AE" w14:paraId="61A62C2A" w14:textId="357AFF39">
      <w:pPr>
        <w:pStyle w:val="ListParagraph"/>
        <w:numPr>
          <w:ilvl w:val="0"/>
          <w:numId w:val="14"/>
        </w:numPr>
        <w:rPr>
          <w:b/>
          <w:bCs/>
        </w:rPr>
      </w:pPr>
      <w:r w:rsidRPr="005C706A">
        <w:rPr>
          <w:b/>
          <w:bCs/>
        </w:rPr>
        <w:t>PATCH &lt;TenantRegionalUrl&gt;/sentinelonboarding/disable</w:t>
      </w:r>
    </w:p>
    <w:p w:rsidR="002C05AE" w:rsidP="002C05AE" w:rsidRDefault="002C05AE" w14:paraId="2960F0E1" w14:textId="340EBFE0">
      <w:pPr>
        <w:pStyle w:val="ListParagraph"/>
        <w:numPr>
          <w:ilvl w:val="1"/>
          <w:numId w:val="14"/>
        </w:numPr>
      </w:pPr>
      <w:r>
        <w:t xml:space="preserve">Description: use to disable the export </w:t>
      </w:r>
      <w:r w:rsidR="00D33DA7">
        <w:t>of Microsoft Defender ATP alerts to sentinel.</w:t>
      </w:r>
    </w:p>
    <w:p w:rsidR="00310EC4" w:rsidP="00310EC4" w:rsidRDefault="00D33DA7" w14:paraId="22FA17A9" w14:textId="2EBCADC2">
      <w:pPr>
        <w:pStyle w:val="ListParagraph"/>
        <w:numPr>
          <w:ilvl w:val="1"/>
          <w:numId w:val="14"/>
        </w:numPr>
      </w:pPr>
      <w:r>
        <w:t>Authentication: user-token.</w:t>
      </w:r>
    </w:p>
    <w:p w:rsidR="0001096F" w:rsidP="00F359A9" w:rsidRDefault="0001096F" w14:paraId="607D3E14" w14:textId="77777777"/>
    <w:p w:rsidR="00D4720A" w:rsidP="00D4720A" w:rsidRDefault="00D4720A" w14:paraId="043CE68F" w14:textId="77777777"/>
    <w:p w:rsidR="000671F6" w:rsidRDefault="000671F6" w14:paraId="2D4F9D74" w14:textId="77777777">
      <w:pPr>
        <w:rPr>
          <w:rFonts w:asciiTheme="majorHAnsi" w:hAnsiTheme="majorHAnsi" w:eastAsiaTheme="majorEastAsia" w:cstheme="majorBidi"/>
          <w:caps/>
          <w:spacing w:val="10"/>
          <w:sz w:val="36"/>
          <w:szCs w:val="36"/>
        </w:rPr>
      </w:pPr>
      <w:r>
        <w:br w:type="page"/>
      </w:r>
    </w:p>
    <w:p w:rsidR="000108EB" w:rsidP="000671F6" w:rsidRDefault="000108EB" w14:paraId="4CD01ED1" w14:textId="5348DCE8">
      <w:pPr>
        <w:pStyle w:val="Heading1"/>
      </w:pPr>
      <w:r>
        <w:t>Microsoft Defender ATP Enablement pipeline</w:t>
      </w:r>
      <w:r w:rsidR="00A1557F">
        <w:t xml:space="preserve"> (Private Preview)</w:t>
      </w:r>
    </w:p>
    <w:p w:rsidR="006A4EEC" w:rsidP="006A4EEC" w:rsidRDefault="000B6719" w14:paraId="0E1FA9DD" w14:textId="25091122">
      <w:r>
        <w:t>The private preview implementation is based on MTP.</w:t>
      </w:r>
      <w:r w:rsidR="00217C8A">
        <w:t xml:space="preserve"> Microsoft Defender ATP implemented a similar API for MTP onboarding. </w:t>
      </w:r>
      <w:r w:rsidR="00FA5795">
        <w:t xml:space="preserve">When a user onboard to MTP, they export </w:t>
      </w:r>
      <w:r w:rsidR="00773B97">
        <w:t xml:space="preserve">Microsoft Defender ATP alerts in AlertV3 scheme to an EventHub. This EventHub is being consumed by Scuba </w:t>
      </w:r>
      <w:r w:rsidR="00DD0331">
        <w:t>which redirects the alerts according to MTP routing rules.</w:t>
      </w:r>
    </w:p>
    <w:p w:rsidR="00B517F4" w:rsidP="006A4EEC" w:rsidRDefault="00B517F4" w14:paraId="357E390A" w14:textId="0CB863EA">
      <w:r>
        <w:t xml:space="preserve">Since Microsoft Defender ATP already implemented </w:t>
      </w:r>
      <w:r w:rsidR="00FD263E">
        <w:t>export to</w:t>
      </w:r>
      <w:r>
        <w:t xml:space="preserve"> Even</w:t>
      </w:r>
      <w:r w:rsidR="00FD263E">
        <w:t>t</w:t>
      </w:r>
      <w:r>
        <w:t xml:space="preserve">Hub </w:t>
      </w:r>
      <w:r w:rsidR="00FD263E">
        <w:t>for MTP and due to time limitation, we re-used the same pipeline for our needs.</w:t>
      </w:r>
      <w:r w:rsidR="0076487B">
        <w:t xml:space="preserve"> Microsoft Defender ATP developed the enablement API for sentinel which enable the alerts flow for Sentinel.</w:t>
      </w:r>
      <w:r w:rsidR="00A37CD2">
        <w:t xml:space="preserve"> MTP onboarding and Sentinel onboarding are two different APIs</w:t>
      </w:r>
      <w:r w:rsidR="00B81ECD">
        <w:t xml:space="preserve"> and they do not affect each other.</w:t>
      </w:r>
    </w:p>
    <w:p w:rsidR="004D0481" w:rsidP="007A3474" w:rsidRDefault="007A3474" w14:paraId="2A5269B1" w14:textId="43C51AA1">
      <w:r>
        <w:t>To use Microsoft Defender ATP enablement API, we had to gain user consent.</w:t>
      </w:r>
      <w:r w:rsidR="00633240">
        <w:t xml:space="preserve"> User consent should be gain through AAD</w:t>
      </w:r>
      <w:r w:rsidR="004D0481">
        <w:t xml:space="preserve">. It works by adding </w:t>
      </w:r>
      <w:r w:rsidR="00920C18">
        <w:t>new permissions to the application and by asking the user to login and accept.</w:t>
      </w:r>
      <w:r w:rsidR="006B6B6F">
        <w:t xml:space="preserve"> This process </w:t>
      </w:r>
      <w:r w:rsidR="00257A18">
        <w:t>grants</w:t>
      </w:r>
      <w:r w:rsidR="006B6B6F">
        <w:t xml:space="preserve"> the application the ability to </w:t>
      </w:r>
      <w:r w:rsidR="00240303">
        <w:t>perform the desired API calls.</w:t>
      </w:r>
    </w:p>
    <w:p w:rsidR="009C424C" w:rsidP="007A3474" w:rsidRDefault="009C424C" w14:paraId="2DD23509" w14:textId="38007A49">
      <w:r>
        <w:t xml:space="preserve">To </w:t>
      </w:r>
      <w:r w:rsidR="000E36E8">
        <w:t xml:space="preserve">achieve a user-token for Microsoft Defender ATP, </w:t>
      </w:r>
      <w:r>
        <w:t xml:space="preserve">we had to use on-behalf-of authentication. This process allows our application to request user-token from AAD with a different audience than the original token. </w:t>
      </w:r>
      <w:r w:rsidR="005A47FB">
        <w:t>This method should be performed using a user-token.</w:t>
      </w:r>
    </w:p>
    <w:p w:rsidR="007A3474" w:rsidP="007A3474" w:rsidRDefault="000E36E8" w14:paraId="21C6C4A8" w14:textId="5AD22236">
      <w:r>
        <w:t>There were 2 options to achieve t</w:t>
      </w:r>
      <w:r w:rsidR="00CF0A58">
        <w:t>hat token:</w:t>
      </w:r>
    </w:p>
    <w:p w:rsidR="00DF2B68" w:rsidP="007A6989" w:rsidRDefault="00F12AE5" w14:paraId="73372BF7" w14:textId="3A848242">
      <w:pPr>
        <w:pStyle w:val="ListParagraph"/>
        <w:numPr>
          <w:ilvl w:val="0"/>
          <w:numId w:val="19"/>
        </w:numPr>
      </w:pPr>
      <w:r>
        <w:t>Through Sentinel RP</w:t>
      </w:r>
      <w:r w:rsidR="005F0144">
        <w:t xml:space="preserve"> – </w:t>
      </w:r>
      <w:r w:rsidR="00BC27AA">
        <w:t>Due to limitation in ARM, it is not possible to transfer the user-token to the RP application.</w:t>
      </w:r>
      <w:r w:rsidR="005F0144">
        <w:t xml:space="preserve"> Therefore, we couldn’t use this solution.</w:t>
      </w:r>
      <w:r w:rsidR="001545C9">
        <w:t xml:space="preserve"> </w:t>
      </w:r>
      <w:r w:rsidR="001545C9">
        <w:br/>
      </w:r>
      <w:r w:rsidR="001545C9">
        <w:t>Note:</w:t>
      </w:r>
      <w:r w:rsidR="0099540D">
        <w:t xml:space="preserve"> </w:t>
      </w:r>
      <w:r w:rsidR="00A04026">
        <w:t xml:space="preserve">ASC </w:t>
      </w:r>
      <w:r w:rsidR="0099540D">
        <w:t>contacted</w:t>
      </w:r>
      <w:r w:rsidR="00A04026">
        <w:t xml:space="preserve"> ARM </w:t>
      </w:r>
      <w:r w:rsidR="0099540D">
        <w:t xml:space="preserve">and requested this </w:t>
      </w:r>
      <w:r w:rsidR="00A04026">
        <w:t>ability</w:t>
      </w:r>
      <w:r w:rsidR="0099540D">
        <w:t>.</w:t>
      </w:r>
      <w:r w:rsidR="00D0385A">
        <w:t xml:space="preserve"> </w:t>
      </w:r>
    </w:p>
    <w:p w:rsidR="00334BE3" w:rsidP="00334BE3" w:rsidRDefault="00DF2B68" w14:paraId="040E1606" w14:textId="46E66549">
      <w:pPr>
        <w:pStyle w:val="ListParagraph"/>
        <w:numPr>
          <w:ilvl w:val="0"/>
          <w:numId w:val="19"/>
        </w:numPr>
      </w:pPr>
      <w:r>
        <w:t xml:space="preserve">Through the Portal – </w:t>
      </w:r>
      <w:r w:rsidR="005A2CC6">
        <w:t xml:space="preserve">in </w:t>
      </w:r>
      <w:r w:rsidR="004E1432">
        <w:t>Ibiza</w:t>
      </w:r>
      <w:r w:rsidR="005A2CC6">
        <w:t xml:space="preserve"> portal</w:t>
      </w:r>
      <w:r w:rsidR="00996935">
        <w:t xml:space="preserve"> </w:t>
      </w:r>
      <w:r w:rsidR="00334BE3">
        <w:t>there is a built-in support to generate user-token to other services. Therefore, we chose this approach.</w:t>
      </w:r>
    </w:p>
    <w:p w:rsidR="00261753" w:rsidP="00CA1B43" w:rsidRDefault="00334BE3" w14:paraId="74E1F7F0" w14:textId="231539BF">
      <w:r>
        <w:t xml:space="preserve">To generate a user-token through Ibiza portal, we </w:t>
      </w:r>
      <w:r w:rsidR="00776C14">
        <w:t xml:space="preserve">had to </w:t>
      </w:r>
      <w:r w:rsidR="004D7D49">
        <w:t>add a new resource in the extension manifest, which grant</w:t>
      </w:r>
      <w:r w:rsidR="00A10E0A">
        <w:t>ed</w:t>
      </w:r>
      <w:r w:rsidR="004D7D49">
        <w:t xml:space="preserve"> Ibiza the ability to request </w:t>
      </w:r>
      <w:r w:rsidR="004E1432">
        <w:t>user-</w:t>
      </w:r>
      <w:r w:rsidR="004D7D49">
        <w:t xml:space="preserve">token for </w:t>
      </w:r>
      <w:r w:rsidR="00AC3361">
        <w:t xml:space="preserve">Microsoft Defender ATP </w:t>
      </w:r>
      <w:r w:rsidR="004D7D49">
        <w:t>audience.</w:t>
      </w:r>
      <w:r w:rsidR="00B05949">
        <w:t xml:space="preserve"> </w:t>
      </w:r>
      <w:r w:rsidR="00CA1B43">
        <w:t>It takes ~1 week to approve the CR. After the CR is completed we waited 1-2 weeks until they deployed it to PPE and MPAC (ms.portal).</w:t>
      </w:r>
      <w:r w:rsidR="00C2279D">
        <w:br/>
      </w:r>
      <w:hyperlink w:history="1" r:id="rId27">
        <w:r w:rsidR="00FA5893">
          <w:rPr>
            <w:rStyle w:val="Hyperlink"/>
          </w:rPr>
          <w:t>Updating the portal manifest in Ibiza</w:t>
        </w:r>
      </w:hyperlink>
      <w:r w:rsidR="00261753">
        <w:t>.</w:t>
      </w:r>
    </w:p>
    <w:p w:rsidR="00EC7309" w:rsidP="004F795D" w:rsidRDefault="00EC5A81" w14:paraId="105A0BBE" w14:textId="0EB471B0">
      <w:r>
        <w:t>To generate token, Microsoft Defender ATP had to pre-authorize our portal application and enable CORs.</w:t>
      </w:r>
      <w:r w:rsidR="00BE54A3">
        <w:t xml:space="preserve"> </w:t>
      </w:r>
      <w:r w:rsidR="00B36C56">
        <w:t>Pre-authorization is a process which allows adding claims to 1</w:t>
      </w:r>
      <w:r w:rsidRPr="00B36C56" w:rsidR="00B36C56">
        <w:rPr>
          <w:vertAlign w:val="superscript"/>
        </w:rPr>
        <w:t>st</w:t>
      </w:r>
      <w:r w:rsidR="00B36C56">
        <w:t xml:space="preserve"> part applications for other services. It means that we don’t need to </w:t>
      </w:r>
      <w:r w:rsidR="00F16D09">
        <w:t>ask the user for consent using a pop-up window.</w:t>
      </w:r>
      <w:r w:rsidR="004F795D">
        <w:t xml:space="preserve"> </w:t>
      </w:r>
      <w:r w:rsidR="00EC7309">
        <w:t>Microsoft Defender ATP</w:t>
      </w:r>
      <w:r w:rsidR="004F795D">
        <w:t xml:space="preserve"> also</w:t>
      </w:r>
      <w:r w:rsidR="00EC7309">
        <w:t xml:space="preserve"> pre-authorized our 1</w:t>
      </w:r>
      <w:r w:rsidRPr="00EC7309" w:rsidR="00EC7309">
        <w:rPr>
          <w:vertAlign w:val="superscript"/>
        </w:rPr>
        <w:t>st</w:t>
      </w:r>
      <w:r w:rsidR="00EC7309">
        <w:t xml:space="preserve"> party RP application to perform </w:t>
      </w:r>
      <w:r w:rsidR="00F67E2E">
        <w:t>only GET calls.</w:t>
      </w:r>
      <w:r w:rsidR="004F795D">
        <w:t xml:space="preserve"> It is used to validate Microsoft Defender ATP license and enablement before adding Scuba routing rule.</w:t>
      </w:r>
    </w:p>
    <w:p w:rsidR="00CC2618" w:rsidP="00CC2618" w:rsidRDefault="00CC2618" w14:paraId="41625675" w14:textId="3C5D0956">
      <w:r>
        <w:t xml:space="preserve">For more information about pre-authorization: </w:t>
      </w:r>
      <w:hyperlink w:history="1" r:id="rId28">
        <w:r>
          <w:rPr>
            <w:rStyle w:val="Hyperlink"/>
          </w:rPr>
          <w:t>https://identitydocs.azurewebsites.net/static/aad/preauthorization.html</w:t>
        </w:r>
      </w:hyperlink>
    </w:p>
    <w:p w:rsidR="00EC5A81" w:rsidP="00ED7726" w:rsidRDefault="00F16D09" w14:paraId="4B73CBF7" w14:textId="1A015D3B">
      <w:r>
        <w:t>To enable CORs, Microsoft Defender ATP had to add the portal domains</w:t>
      </w:r>
      <w:r w:rsidR="00515E28">
        <w:t>.</w:t>
      </w:r>
      <w:r w:rsidR="00615375">
        <w:t xml:space="preserve"> We </w:t>
      </w:r>
      <w:r w:rsidR="007561B6">
        <w:t>also had to add Microsoft Defender ATP domains to our</w:t>
      </w:r>
      <w:r w:rsidR="003E4C6C">
        <w:t xml:space="preserve"> trusted domains in Sentinel</w:t>
      </w:r>
      <w:r w:rsidR="007561B6">
        <w:t xml:space="preserve"> portal configuration.</w:t>
      </w:r>
    </w:p>
    <w:p w:rsidR="004C4C4C" w:rsidP="009A3CFF" w:rsidRDefault="004C4C4C" w14:paraId="7954701B" w14:textId="1E5D9C6B">
      <w:pPr>
        <w:rPr>
          <w:rFonts w:ascii="Segoe UI" w:hAnsi="Segoe UI" w:cs="Segoe UI"/>
        </w:rPr>
      </w:pPr>
    </w:p>
    <w:p w:rsidR="004C4C4C" w:rsidP="004C4C4C" w:rsidRDefault="004C4C4C" w14:paraId="4B7C6741" w14:textId="509BE55B">
      <w:pPr>
        <w:pStyle w:val="Heading2"/>
      </w:pPr>
      <w:r>
        <w:t>Allowed portal domains</w:t>
      </w:r>
      <w:r w:rsidR="00DE1D98">
        <w:t xml:space="preserve"> by Microsoft Defender ATP</w:t>
      </w:r>
    </w:p>
    <w:p w:rsidR="004C4C4C" w:rsidP="006E61EE" w:rsidRDefault="006E61EE" w14:paraId="159E7BF4" w14:textId="286DBEEE">
      <w:pPr>
        <w:pStyle w:val="ListParagraph"/>
        <w:numPr>
          <w:ilvl w:val="0"/>
          <w:numId w:val="20"/>
        </w:numPr>
      </w:pPr>
      <w:r>
        <w:t>Hosting Service –</w:t>
      </w:r>
    </w:p>
    <w:p w:rsidR="006E61EE" w:rsidP="006E61EE" w:rsidRDefault="006E61EE" w14:paraId="168D78AC" w14:textId="3F106E0C">
      <w:pPr>
        <w:pStyle w:val="ListParagraph"/>
        <w:numPr>
          <w:ilvl w:val="1"/>
          <w:numId w:val="20"/>
        </w:numPr>
      </w:pPr>
      <w:r>
        <w:t>PPE</w:t>
      </w:r>
      <w:r w:rsidR="00DE0739">
        <w:t xml:space="preserve"> –</w:t>
      </w:r>
      <w:r>
        <w:t xml:space="preserve"> </w:t>
      </w:r>
      <w:hyperlink w:tgtFrame="_blank" w:tooltip="https://hosting.onecloud.azure-test.net" w:history="1" r:id="rId29">
        <w:r>
          <w:rPr>
            <w:rStyle w:val="Hyperlink"/>
          </w:rPr>
          <w:t>https://hosting.onecloud.azure-test.net</w:t>
        </w:r>
      </w:hyperlink>
    </w:p>
    <w:p w:rsidR="00DE0739" w:rsidP="006E61EE" w:rsidRDefault="00DE0739" w14:paraId="15CFB0A8" w14:textId="40CA153A">
      <w:pPr>
        <w:pStyle w:val="ListParagraph"/>
        <w:numPr>
          <w:ilvl w:val="1"/>
          <w:numId w:val="20"/>
        </w:numPr>
      </w:pPr>
      <w:r>
        <w:t xml:space="preserve">MPAC – </w:t>
      </w:r>
      <w:hyperlink w:tgtFrame="_blank" w:tooltip="https://ms.hosting.portal.azure.net" w:history="1" r:id="rId30">
        <w:r>
          <w:rPr>
            <w:rStyle w:val="Hyperlink"/>
          </w:rPr>
          <w:t>https://ms.hosting.portal.azure.net</w:t>
        </w:r>
      </w:hyperlink>
    </w:p>
    <w:p w:rsidR="00DE0739" w:rsidP="006E61EE" w:rsidRDefault="00DE0739" w14:paraId="53C9F50C" w14:textId="4B9C93DD">
      <w:pPr>
        <w:pStyle w:val="ListParagraph"/>
        <w:numPr>
          <w:ilvl w:val="1"/>
          <w:numId w:val="20"/>
        </w:numPr>
      </w:pPr>
      <w:r>
        <w:t xml:space="preserve">PROD – </w:t>
      </w:r>
      <w:hyperlink w:tgtFrame="_blank" w:tooltip="https://hosting.portal.azure.net" w:history="1" r:id="rId31">
        <w:r>
          <w:rPr>
            <w:rStyle w:val="Hyperlink"/>
          </w:rPr>
          <w:t>https://hosting.portal.azure.net</w:t>
        </w:r>
      </w:hyperlink>
    </w:p>
    <w:p w:rsidR="00DE0739" w:rsidP="00DE0739" w:rsidRDefault="00DE0739" w14:paraId="6DFCCB49" w14:textId="7828D0D4">
      <w:pPr>
        <w:pStyle w:val="ListParagraph"/>
        <w:numPr>
          <w:ilvl w:val="0"/>
          <w:numId w:val="20"/>
        </w:numPr>
      </w:pPr>
      <w:r>
        <w:t xml:space="preserve">Azure Portal – </w:t>
      </w:r>
    </w:p>
    <w:p w:rsidR="00583EEB" w:rsidP="00583EEB" w:rsidRDefault="00583EEB" w14:paraId="5C22C40D" w14:textId="1EEA4C60">
      <w:pPr>
        <w:pStyle w:val="ListParagraph"/>
        <w:numPr>
          <w:ilvl w:val="1"/>
          <w:numId w:val="20"/>
        </w:numPr>
      </w:pPr>
      <w:r>
        <w:t xml:space="preserve">PPE – </w:t>
      </w:r>
      <w:hyperlink w:history="1" r:id="rId32">
        <w:r w:rsidRPr="00427319">
          <w:rPr>
            <w:rStyle w:val="Hyperlink"/>
            <w:rFonts w:ascii="Segoe UI" w:hAnsi="Segoe UI" w:cs="Segoe UI"/>
          </w:rPr>
          <w:t>https://df.onecloud.azure-test.net</w:t>
        </w:r>
      </w:hyperlink>
      <w:r>
        <w:rPr>
          <w:rFonts w:ascii="Segoe UI" w:hAnsi="Segoe UI" w:cs="Segoe UI"/>
        </w:rPr>
        <w:t xml:space="preserve"> &amp; </w:t>
      </w:r>
      <w:hyperlink w:history="1" r:id="rId33">
        <w:r w:rsidRPr="00427319">
          <w:rPr>
            <w:rStyle w:val="Hyperlink"/>
            <w:rFonts w:ascii="Segoe UI" w:hAnsi="Segoe UI" w:cs="Segoe UI"/>
          </w:rPr>
          <w:t>https://df.portal.azure.com</w:t>
        </w:r>
      </w:hyperlink>
      <w:r>
        <w:rPr>
          <w:rFonts w:ascii="Segoe UI" w:hAnsi="Segoe UI" w:cs="Segoe UI"/>
        </w:rPr>
        <w:t xml:space="preserve"> </w:t>
      </w:r>
    </w:p>
    <w:p w:rsidRPr="00730DE6" w:rsidR="00DE0739" w:rsidP="00DE0739" w:rsidRDefault="00730DE6" w14:paraId="4A4BCA6B" w14:textId="4B3C4D8A">
      <w:pPr>
        <w:pStyle w:val="ListParagraph"/>
        <w:numPr>
          <w:ilvl w:val="1"/>
          <w:numId w:val="20"/>
        </w:numPr>
      </w:pPr>
      <w:r>
        <w:t xml:space="preserve">PROD – </w:t>
      </w:r>
      <w:hyperlink w:history="1" r:id="rId34">
        <w:r w:rsidRPr="00427319">
          <w:rPr>
            <w:rStyle w:val="Hyperlink"/>
            <w:rFonts w:ascii="Segoe UI" w:hAnsi="Segoe UI" w:cs="Segoe UI"/>
          </w:rPr>
          <w:t>https://portal.azure.com</w:t>
        </w:r>
      </w:hyperlink>
      <w:r>
        <w:rPr>
          <w:rFonts w:ascii="Segoe UI" w:hAnsi="Segoe UI" w:cs="Segoe UI"/>
        </w:rPr>
        <w:t xml:space="preserve"> </w:t>
      </w:r>
    </w:p>
    <w:p w:rsidRPr="00E33E94" w:rsidR="006E61EE" w:rsidP="00DE1D98" w:rsidRDefault="00583EEB" w14:paraId="27A25009" w14:textId="4BA0A269">
      <w:pPr>
        <w:pStyle w:val="ListParagraph"/>
        <w:numPr>
          <w:ilvl w:val="1"/>
          <w:numId w:val="20"/>
        </w:numPr>
      </w:pPr>
      <w:r>
        <w:t>MPAC –</w:t>
      </w:r>
      <w:hyperlink w:history="1" r:id="rId35">
        <w:r w:rsidRPr="00427319">
          <w:rPr>
            <w:rStyle w:val="Hyperlink"/>
            <w:rFonts w:ascii="Segoe UI" w:hAnsi="Segoe UI" w:cs="Segoe UI"/>
          </w:rPr>
          <w:t>https://ms.portal.azure.com</w:t>
        </w:r>
      </w:hyperlink>
      <w:r>
        <w:rPr>
          <w:rFonts w:ascii="Segoe UI" w:hAnsi="Segoe UI" w:cs="Segoe UI"/>
        </w:rPr>
        <w:t xml:space="preserve"> </w:t>
      </w:r>
    </w:p>
    <w:p w:rsidRPr="00E33E94" w:rsidR="00E33E94" w:rsidP="00E33E94" w:rsidRDefault="00E33E94" w14:paraId="73CA72FC" w14:textId="41ABB799">
      <w:pPr>
        <w:rPr>
          <w:b/>
          <w:bCs/>
        </w:rPr>
      </w:pPr>
      <w:r>
        <w:rPr>
          <w:b/>
          <w:bCs/>
        </w:rPr>
        <w:t xml:space="preserve">It is recommended to allow all portal domains using </w:t>
      </w:r>
      <w:r w:rsidR="00E01CCA">
        <w:rPr>
          <w:b/>
          <w:bCs/>
        </w:rPr>
        <w:t>*.portal</w:t>
      </w:r>
      <w:r w:rsidR="00392BEC">
        <w:rPr>
          <w:b/>
          <w:bCs/>
        </w:rPr>
        <w:t xml:space="preserve">, but since it involved complex modifications to Microsoft Defender ATP </w:t>
      </w:r>
      <w:r w:rsidR="000D2FC4">
        <w:rPr>
          <w:b/>
          <w:bCs/>
        </w:rPr>
        <w:t>code,</w:t>
      </w:r>
      <w:r w:rsidR="00392BEC">
        <w:rPr>
          <w:b/>
          <w:bCs/>
        </w:rPr>
        <w:t xml:space="preserve"> we postponed it to GA.</w:t>
      </w:r>
    </w:p>
    <w:p w:rsidR="00730DE6" w:rsidP="00730DE6" w:rsidRDefault="00730DE6" w14:paraId="31EEFE1B" w14:textId="01811A79">
      <w:r>
        <w:t xml:space="preserve">For more information about hosting service domains: </w:t>
      </w:r>
      <w:hyperlink w:history="1" w:anchor="hosting-service-diagnostics" r:id="rId36">
        <w:r w:rsidRPr="00427319">
          <w:rPr>
            <w:rStyle w:val="Hyperlink"/>
          </w:rPr>
          <w:t>https://github.com/Azure/portaldocs/blob/dev/portal-sdk/generated/top-extensions-hosting-service.md#hosting-service-diagnostics</w:t>
        </w:r>
      </w:hyperlink>
      <w:r>
        <w:t xml:space="preserve"> </w:t>
      </w:r>
    </w:p>
    <w:p w:rsidR="00615375" w:rsidP="009A3CFF" w:rsidRDefault="00615375" w14:paraId="2CACADBA" w14:textId="77777777">
      <w:pPr>
        <w:rPr>
          <w:rFonts w:ascii="Segoe UI" w:hAnsi="Segoe UI" w:cs="Segoe UI"/>
        </w:rPr>
      </w:pPr>
    </w:p>
    <w:p w:rsidR="00CF726D" w:rsidP="00CC2618" w:rsidRDefault="00CC2618" w14:paraId="3F4EB945" w14:textId="2954DF66">
      <w:pPr>
        <w:pStyle w:val="Heading2"/>
      </w:pPr>
      <w:r>
        <w:t>Trusted Microsoft Defender ATP domains by Sentinel</w:t>
      </w:r>
    </w:p>
    <w:p w:rsidRPr="001A658F" w:rsidR="001A658F" w:rsidP="001A658F" w:rsidRDefault="0019732A" w14:paraId="2DDE12BD" w14:textId="3B3B2B52">
      <w:pPr>
        <w:pStyle w:val="ListParagraph"/>
        <w:numPr>
          <w:ilvl w:val="0"/>
          <w:numId w:val="22"/>
        </w:numPr>
        <w:rPr>
          <w:rFonts w:ascii="Segoe UI" w:hAnsi="Segoe UI" w:cs="Segoe UI"/>
        </w:rPr>
      </w:pPr>
      <w:r w:rsidRPr="001A658F">
        <w:rPr>
          <w:rFonts w:ascii="Segoe UI" w:hAnsi="Segoe UI" w:cs="Segoe UI"/>
        </w:rPr>
        <w:t>PPE</w:t>
      </w:r>
      <w:r>
        <w:t xml:space="preserve"> – </w:t>
      </w:r>
      <w:r w:rsidR="00AA6C3E">
        <w:rPr>
          <w:rFonts w:ascii="Segoe UI" w:hAnsi="Segoe UI" w:cs="Segoe UI"/>
        </w:rPr>
        <w:t>Code can</w:t>
      </w:r>
      <w:r w:rsidR="001A658F">
        <w:rPr>
          <w:rFonts w:ascii="Segoe UI" w:hAnsi="Segoe UI" w:cs="Segoe UI"/>
        </w:rPr>
        <w:t xml:space="preserve"> be found at: </w:t>
      </w:r>
      <w:hyperlink w:history="1" r:id="rId37">
        <w:r w:rsidR="001A658F">
          <w:rPr>
            <w:rStyle w:val="Hyperlink"/>
          </w:rPr>
          <w:t>df.onecloud.azure-test.net.json</w:t>
        </w:r>
      </w:hyperlink>
      <w:r w:rsidR="001E1DD8">
        <w:t>.</w:t>
      </w:r>
    </w:p>
    <w:p w:rsidRPr="00220252" w:rsidR="00220252" w:rsidP="001A658F" w:rsidRDefault="00701546" w14:paraId="41A8EE0C" w14:textId="3178048D">
      <w:pPr>
        <w:pStyle w:val="ListParagraph"/>
        <w:numPr>
          <w:ilvl w:val="1"/>
          <w:numId w:val="22"/>
        </w:numPr>
        <w:rPr>
          <w:rFonts w:ascii="Segoe UI" w:hAnsi="Segoe UI" w:cs="Segoe UI"/>
        </w:rPr>
      </w:pPr>
      <w:hyperlink w:history="1" r:id="rId38">
        <w:r w:rsidRPr="004B5729" w:rsidR="001A658F">
          <w:rPr>
            <w:rStyle w:val="Hyperlink"/>
            <w:rFonts w:ascii="Segoe UI" w:hAnsi="Segoe UI" w:cs="Segoe UI"/>
          </w:rPr>
          <w:t>https://threatintel-eus-stg.cloudapp.net</w:t>
        </w:r>
      </w:hyperlink>
      <w:r w:rsidR="00220252">
        <w:rPr>
          <w:rStyle w:val="Hyperlink"/>
          <w:rFonts w:ascii="Segoe UI" w:hAnsi="Segoe UI" w:cs="Segoe UI"/>
        </w:rPr>
        <w:t xml:space="preserve"> </w:t>
      </w:r>
    </w:p>
    <w:p w:rsidR="0019732A" w:rsidP="0019732A" w:rsidRDefault="0019732A" w14:paraId="04238E5B" w14:textId="1A880EF2">
      <w:pPr>
        <w:pStyle w:val="ListParagraph"/>
        <w:numPr>
          <w:ilvl w:val="0"/>
          <w:numId w:val="22"/>
        </w:numPr>
        <w:rPr>
          <w:rFonts w:ascii="Segoe UI" w:hAnsi="Segoe UI" w:cs="Segoe UI"/>
        </w:rPr>
      </w:pPr>
      <w:r>
        <w:rPr>
          <w:rFonts w:ascii="Segoe UI" w:hAnsi="Segoe UI" w:cs="Segoe UI"/>
        </w:rPr>
        <w:t xml:space="preserve">PROD – </w:t>
      </w:r>
      <w:r w:rsidR="00AA6C3E">
        <w:rPr>
          <w:rFonts w:ascii="Segoe UI" w:hAnsi="Segoe UI" w:cs="Segoe UI"/>
        </w:rPr>
        <w:t>Code can</w:t>
      </w:r>
      <w:r w:rsidRPr="001E1DD8" w:rsidR="001E1DD8">
        <w:rPr>
          <w:rFonts w:ascii="Segoe UI" w:hAnsi="Segoe UI" w:cs="Segoe UI"/>
        </w:rPr>
        <w:t xml:space="preserve"> be found at: </w:t>
      </w:r>
      <w:hyperlink w:history="1" r:id="rId39">
        <w:r w:rsidR="001E1DD8">
          <w:rPr>
            <w:rStyle w:val="Hyperlink"/>
          </w:rPr>
          <w:t>portal.azure.com.json</w:t>
        </w:r>
      </w:hyperlink>
      <w:r w:rsidR="001E1DD8">
        <w:t>.</w:t>
      </w:r>
    </w:p>
    <w:p w:rsidR="0019732A" w:rsidP="0019732A" w:rsidRDefault="00701546" w14:paraId="30386845" w14:textId="77777777">
      <w:pPr>
        <w:pStyle w:val="ListParagraph"/>
        <w:numPr>
          <w:ilvl w:val="1"/>
          <w:numId w:val="22"/>
        </w:numPr>
        <w:rPr>
          <w:rFonts w:ascii="Segoe UI" w:hAnsi="Segoe UI" w:cs="Segoe UI"/>
        </w:rPr>
      </w:pPr>
      <w:hyperlink w:tgtFrame="_blank" w:tooltip="https://threatintel-cus.securitycenter.windows.com" w:history="1" r:id="rId40">
        <w:r w:rsidRPr="0019732A" w:rsidR="00DB1ECD">
          <w:rPr>
            <w:rStyle w:val="Hyperlink"/>
            <w:rFonts w:ascii="Segoe UI" w:hAnsi="Segoe UI" w:cs="Segoe UI"/>
          </w:rPr>
          <w:t>https://threatintel-cus.securitycenter.windows.com</w:t>
        </w:r>
      </w:hyperlink>
    </w:p>
    <w:p w:rsidR="0019732A" w:rsidP="0019732A" w:rsidRDefault="00701546" w14:paraId="0DC7F7A7" w14:textId="77777777">
      <w:pPr>
        <w:pStyle w:val="ListParagraph"/>
        <w:numPr>
          <w:ilvl w:val="1"/>
          <w:numId w:val="22"/>
        </w:numPr>
        <w:rPr>
          <w:rFonts w:ascii="Segoe UI" w:hAnsi="Segoe UI" w:cs="Segoe UI"/>
        </w:rPr>
      </w:pPr>
      <w:hyperlink w:history="1" r:id="rId41">
        <w:r w:rsidRPr="00427319" w:rsidR="0019732A">
          <w:rPr>
            <w:rStyle w:val="Hyperlink"/>
            <w:rFonts w:ascii="Segoe UI" w:hAnsi="Segoe UI" w:cs="Segoe UI"/>
          </w:rPr>
          <w:t>https://threatintel-eus.securitycenter.windows.com</w:t>
        </w:r>
      </w:hyperlink>
    </w:p>
    <w:p w:rsidR="0019732A" w:rsidP="0019732A" w:rsidRDefault="00701546" w14:paraId="3CBB1CD4" w14:textId="77777777">
      <w:pPr>
        <w:pStyle w:val="ListParagraph"/>
        <w:numPr>
          <w:ilvl w:val="1"/>
          <w:numId w:val="22"/>
        </w:numPr>
        <w:rPr>
          <w:rFonts w:ascii="Segoe UI" w:hAnsi="Segoe UI" w:cs="Segoe UI"/>
        </w:rPr>
      </w:pPr>
      <w:hyperlink w:history="1" r:id="rId42">
        <w:r w:rsidRPr="00427319" w:rsidR="0019732A">
          <w:rPr>
            <w:rStyle w:val="Hyperlink"/>
            <w:rFonts w:ascii="Segoe UI" w:hAnsi="Segoe UI" w:cs="Segoe UI"/>
          </w:rPr>
          <w:t>https://threatintel-neu.securitycenter.windows.com</w:t>
        </w:r>
      </w:hyperlink>
    </w:p>
    <w:p w:rsidR="0019732A" w:rsidP="0019732A" w:rsidRDefault="00701546" w14:paraId="6DBB240A" w14:textId="77777777">
      <w:pPr>
        <w:pStyle w:val="ListParagraph"/>
        <w:numPr>
          <w:ilvl w:val="1"/>
          <w:numId w:val="22"/>
        </w:numPr>
        <w:rPr>
          <w:rFonts w:ascii="Segoe UI" w:hAnsi="Segoe UI" w:cs="Segoe UI"/>
        </w:rPr>
      </w:pPr>
      <w:hyperlink w:history="1" r:id="rId43">
        <w:r w:rsidRPr="00427319" w:rsidR="0019732A">
          <w:rPr>
            <w:rStyle w:val="Hyperlink"/>
            <w:rFonts w:ascii="Segoe UI" w:hAnsi="Segoe UI" w:cs="Segoe UI"/>
          </w:rPr>
          <w:t>https://threatintel-uks.securitycenter.windows.com</w:t>
        </w:r>
      </w:hyperlink>
    </w:p>
    <w:p w:rsidR="0019732A" w:rsidP="0019732A" w:rsidRDefault="00701546" w14:paraId="1E0E0316" w14:textId="77777777">
      <w:pPr>
        <w:pStyle w:val="ListParagraph"/>
        <w:numPr>
          <w:ilvl w:val="1"/>
          <w:numId w:val="22"/>
        </w:numPr>
        <w:rPr>
          <w:rFonts w:ascii="Segoe UI" w:hAnsi="Segoe UI" w:cs="Segoe UI"/>
        </w:rPr>
      </w:pPr>
      <w:hyperlink w:history="1" r:id="rId44">
        <w:r w:rsidRPr="00427319" w:rsidR="0019732A">
          <w:rPr>
            <w:rStyle w:val="Hyperlink"/>
            <w:rFonts w:ascii="Segoe UI" w:hAnsi="Segoe UI" w:cs="Segoe UI"/>
          </w:rPr>
          <w:t>https://threatintel-ukw.securitycenter.windows.com</w:t>
        </w:r>
      </w:hyperlink>
    </w:p>
    <w:p w:rsidRPr="003C3E48" w:rsidR="003C3E48" w:rsidP="00F67108" w:rsidRDefault="00701546" w14:paraId="60F2C644" w14:textId="11BB494B">
      <w:pPr>
        <w:pStyle w:val="ListParagraph"/>
        <w:numPr>
          <w:ilvl w:val="1"/>
          <w:numId w:val="22"/>
        </w:numPr>
        <w:rPr>
          <w:rFonts w:ascii="Segoe UI" w:hAnsi="Segoe UI" w:cs="Segoe UI"/>
        </w:rPr>
      </w:pPr>
      <w:hyperlink w:history="1" r:id="rId45">
        <w:r w:rsidRPr="00427319" w:rsidR="0019732A">
          <w:rPr>
            <w:rStyle w:val="Hyperlink"/>
            <w:rFonts w:ascii="Segoe UI" w:hAnsi="Segoe UI" w:cs="Segoe UI"/>
          </w:rPr>
          <w:t>https://threatintel-weu.securitycenter.windows.com</w:t>
        </w:r>
      </w:hyperlink>
      <w:r w:rsidRPr="001E1DD8" w:rsidR="001E1DD8">
        <w:rPr>
          <w:rStyle w:val="Hyperlink"/>
          <w:rFonts w:ascii="Segoe UI" w:hAnsi="Segoe UI" w:cs="Segoe UI"/>
        </w:rPr>
        <w:br/>
      </w:r>
    </w:p>
    <w:p w:rsidR="00743355" w:rsidP="00743355" w:rsidRDefault="008F037D" w14:paraId="305B0665" w14:textId="77777777">
      <w:pPr>
        <w:keepNext/>
      </w:pPr>
      <w:r>
        <w:object w:dxaOrig="11911" w:dyaOrig="9211" w14:anchorId="75A4EC8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67.25pt;height:361.5pt" o:ole="" type="#_x0000_t75">
            <v:imagedata o:title="" r:id="rId46"/>
          </v:shape>
          <o:OLEObject Type="Embed" ProgID="Visio.Drawing.15" ShapeID="_x0000_i1025" DrawAspect="Content" ObjectID="_1628473999" r:id="rId47"/>
        </w:object>
      </w:r>
    </w:p>
    <w:p w:rsidR="000B6719" w:rsidP="00743355" w:rsidRDefault="00743355" w14:paraId="5CEA5DC9" w14:textId="24BAF092">
      <w:pPr>
        <w:pStyle w:val="Caption"/>
      </w:pPr>
      <w:r>
        <w:t xml:space="preserve">Figure </w:t>
      </w:r>
      <w:r>
        <w:fldChar w:fldCharType="begin"/>
      </w:r>
      <w:r>
        <w:instrText>SEQ Figure \* ARABIC</w:instrText>
      </w:r>
      <w:r>
        <w:fldChar w:fldCharType="separate"/>
      </w:r>
      <w:r w:rsidR="00436FF0">
        <w:rPr>
          <w:noProof/>
        </w:rPr>
        <w:t>1</w:t>
      </w:r>
      <w:r>
        <w:fldChar w:fldCharType="end"/>
      </w:r>
      <w:r>
        <w:t xml:space="preserve"> - Private Preview Pipeline</w:t>
      </w:r>
    </w:p>
    <w:p w:rsidRPr="00743355" w:rsidR="007A3474" w:rsidP="00743355" w:rsidRDefault="007A3474" w14:paraId="27DD3CD9" w14:textId="5B4A3485"/>
    <w:p w:rsidR="00811D32" w:rsidP="00811D32" w:rsidRDefault="00811D32" w14:paraId="2D6F8E39" w14:textId="77777777">
      <w:pPr>
        <w:keepNext/>
      </w:pPr>
      <w:r>
        <w:object w:dxaOrig="10391" w:dyaOrig="4581" w14:anchorId="4C428CCC">
          <v:shape id="_x0000_i1026" style="width:467.25pt;height:206.25pt" o:ole="" type="#_x0000_t75">
            <v:imagedata o:title="" r:id="rId48"/>
          </v:shape>
          <o:OLEObject Type="Embed" ProgID="Visio.Drawing.15" ShapeID="_x0000_i1026" DrawAspect="Content" ObjectID="_1628474000" r:id="rId49"/>
        </w:object>
      </w:r>
    </w:p>
    <w:p w:rsidR="00217C8A" w:rsidP="00811D32" w:rsidRDefault="00811D32" w14:paraId="1B546AE9" w14:textId="07316E3D">
      <w:pPr>
        <w:pStyle w:val="Caption"/>
      </w:pPr>
      <w:r>
        <w:t xml:space="preserve">Figure </w:t>
      </w:r>
      <w:r>
        <w:fldChar w:fldCharType="begin"/>
      </w:r>
      <w:r>
        <w:instrText>SEQ Figure \* ARABIC</w:instrText>
      </w:r>
      <w:r>
        <w:fldChar w:fldCharType="separate"/>
      </w:r>
      <w:r w:rsidR="00436FF0">
        <w:rPr>
          <w:noProof/>
        </w:rPr>
        <w:t>2</w:t>
      </w:r>
      <w:r>
        <w:fldChar w:fldCharType="end"/>
      </w:r>
      <w:r>
        <w:t xml:space="preserve"> - enable Microsoft Defender ATP from the portal</w:t>
      </w:r>
    </w:p>
    <w:p w:rsidR="00811D32" w:rsidP="006A4EEC" w:rsidRDefault="00811D32" w14:paraId="416A2787" w14:textId="77777777"/>
    <w:p w:rsidR="00811D32" w:rsidP="00811D32" w:rsidRDefault="00F91748" w14:paraId="1CA0532C" w14:textId="77777777">
      <w:pPr>
        <w:keepNext/>
      </w:pPr>
      <w:r>
        <w:object w:dxaOrig="11391" w:dyaOrig="3981" w14:anchorId="490A2C85">
          <v:shape id="_x0000_i1027" style="width:467.25pt;height:163.5pt" o:ole="" type="#_x0000_t75">
            <v:imagedata o:title="" r:id="rId50"/>
          </v:shape>
          <o:OLEObject Type="Embed" ProgID="Visio.Drawing.15" ShapeID="_x0000_i1027" DrawAspect="Content" ObjectID="_1628474001" r:id="rId51"/>
        </w:object>
      </w:r>
    </w:p>
    <w:p w:rsidR="006A4EEC" w:rsidP="00811D32" w:rsidRDefault="00811D32" w14:paraId="54A0F215" w14:textId="0778B354">
      <w:pPr>
        <w:pStyle w:val="Caption"/>
      </w:pPr>
      <w:r>
        <w:t xml:space="preserve">Figure </w:t>
      </w:r>
      <w:r>
        <w:fldChar w:fldCharType="begin"/>
      </w:r>
      <w:r>
        <w:instrText>SEQ Figure \* ARABIC</w:instrText>
      </w:r>
      <w:r>
        <w:fldChar w:fldCharType="separate"/>
      </w:r>
      <w:r w:rsidR="00436FF0">
        <w:rPr>
          <w:noProof/>
        </w:rPr>
        <w:t>3</w:t>
      </w:r>
      <w:r>
        <w:fldChar w:fldCharType="end"/>
      </w:r>
      <w:r>
        <w:t xml:space="preserve"> - add Microsoft Defender ATP Scuba routing rule</w:t>
      </w:r>
    </w:p>
    <w:p w:rsidR="00920251" w:rsidP="009F452F" w:rsidRDefault="00920251" w14:paraId="45B5B6E8" w14:textId="77777777"/>
    <w:p w:rsidR="000318EF" w:rsidP="00C83395" w:rsidRDefault="00C83395" w14:paraId="29E076A3" w14:textId="69D11704">
      <w:pPr>
        <w:pStyle w:val="Heading2"/>
      </w:pPr>
      <w:r>
        <w:t>A</w:t>
      </w:r>
      <w:r w:rsidR="00FA42FB">
        <w:t>lert Gateway</w:t>
      </w:r>
    </w:p>
    <w:p w:rsidR="006942D1" w:rsidP="00EA06B4" w:rsidRDefault="00B87101" w14:paraId="3E2DFAC7" w14:textId="69A4EC15">
      <w:pPr>
        <w:rPr>
          <w:rtl/>
        </w:rPr>
      </w:pPr>
      <w:r>
        <w:t xml:space="preserve">Scuba </w:t>
      </w:r>
      <w:r w:rsidR="000A0824">
        <w:t xml:space="preserve">read </w:t>
      </w:r>
      <w:r w:rsidR="00F76611">
        <w:t>routing rules</w:t>
      </w:r>
      <w:r w:rsidR="000A0824">
        <w:t xml:space="preserve"> from the </w:t>
      </w:r>
      <w:r w:rsidR="00F76611">
        <w:t>Scuba cosmos DB,</w:t>
      </w:r>
      <w:r w:rsidR="00C96A15">
        <w:t xml:space="preserve"> </w:t>
      </w:r>
      <w:r w:rsidR="00A55F43">
        <w:t xml:space="preserve">based on those rules, they fetch the </w:t>
      </w:r>
      <w:r w:rsidR="007813B4">
        <w:t xml:space="preserve">data and </w:t>
      </w:r>
      <w:r w:rsidR="008709D7">
        <w:t xml:space="preserve">send it to the </w:t>
      </w:r>
      <w:r w:rsidR="00BD3E5C">
        <w:t>relevant</w:t>
      </w:r>
      <w:r w:rsidR="008709D7">
        <w:t xml:space="preserve"> consumer.</w:t>
      </w:r>
      <w:r w:rsidR="00BD3E5C">
        <w:t xml:space="preserve"> </w:t>
      </w:r>
      <w:r w:rsidR="003418B0">
        <w:t>In Sentinel, all security alerts are sent to the Alert Gateway. The</w:t>
      </w:r>
      <w:r w:rsidR="00EC2210">
        <w:t xml:space="preserve"> </w:t>
      </w:r>
      <w:r w:rsidR="003418B0">
        <w:t>Alert Gateway read messages from an input event hub that scuba write to. Each message is an alert which is being process by the Alert Gateway. Afte</w:t>
      </w:r>
      <w:r w:rsidR="00CA6CEA">
        <w:t>r processing the message</w:t>
      </w:r>
      <w:r w:rsidR="00177DD8">
        <w:t>, the alert will be sent to the relevant consumers, such as Log Analytics and Graph store (for investigation).</w:t>
      </w:r>
    </w:p>
    <w:p w:rsidR="006C2387" w:rsidP="006C2387" w:rsidRDefault="00382CF5" w14:paraId="3567C9FC" w14:textId="398D6D43">
      <w:r>
        <w:t xml:space="preserve">When adding a new security alert provider, </w:t>
      </w:r>
      <w:r w:rsidR="006C2387">
        <w:t>there are several things to remember.</w:t>
      </w:r>
    </w:p>
    <w:p w:rsidR="006C2387" w:rsidP="006C2387" w:rsidRDefault="006C2387" w14:paraId="427899A3" w14:textId="369A3B27">
      <w:pPr>
        <w:pStyle w:val="ListParagraph"/>
        <w:numPr>
          <w:ilvl w:val="0"/>
          <w:numId w:val="29"/>
        </w:numPr>
      </w:pPr>
      <w:r>
        <w:t>Not all provider</w:t>
      </w:r>
      <w:r w:rsidR="00053D9B">
        <w:t xml:space="preserve">s send the ‘ProductName’ field. This field is being populated using a </w:t>
      </w:r>
      <w:r w:rsidR="00841479">
        <w:t>look up</w:t>
      </w:r>
      <w:r w:rsidR="00967CB0">
        <w:t xml:space="preserve"> which maps provider name to the relevant product name. The code can be found</w:t>
      </w:r>
      <w:r w:rsidR="00053D9B">
        <w:t xml:space="preserve"> </w:t>
      </w:r>
      <w:r w:rsidR="002D724A">
        <w:t xml:space="preserve">at: </w:t>
      </w:r>
      <w:hyperlink w:history="1" r:id="rId52">
        <w:r w:rsidRPr="00841479" w:rsidR="00841479">
          <w:rPr>
            <w:rStyle w:val="Hyperlink"/>
          </w:rPr>
          <w:t>ProductOverrideEnrichment</w:t>
        </w:r>
      </w:hyperlink>
      <w:r w:rsidR="00841479">
        <w:t>.</w:t>
      </w:r>
      <w:r w:rsidR="00E63BAC">
        <w:t xml:space="preserve"> If you don’t update this mapping, a monitor will be triggered and the field ‘ProductName’ might not be populated.</w:t>
      </w:r>
    </w:p>
    <w:p w:rsidR="00760BC9" w:rsidP="006C2387" w:rsidRDefault="002053FA" w14:paraId="3BEE24D5" w14:textId="77777777">
      <w:pPr>
        <w:pStyle w:val="ListParagraph"/>
        <w:numPr>
          <w:ilvl w:val="0"/>
          <w:numId w:val="29"/>
        </w:numPr>
      </w:pPr>
      <w:r>
        <w:t xml:space="preserve">Some providers send ‘update’ to existing alerts. Those updates </w:t>
      </w:r>
      <w:r w:rsidR="00174A99">
        <w:t>have</w:t>
      </w:r>
      <w:r>
        <w:t xml:space="preserve"> the same ‘ProviderAlertId’ but with different values.</w:t>
      </w:r>
      <w:r w:rsidR="00174A99">
        <w:t xml:space="preserve"> </w:t>
      </w:r>
    </w:p>
    <w:p w:rsidR="00B0323E" w:rsidP="00D8699C" w:rsidRDefault="00174A99" w14:paraId="291A2BAC" w14:textId="6CD43C8E">
      <w:pPr>
        <w:pStyle w:val="ListParagraph"/>
        <w:numPr>
          <w:ilvl w:val="0"/>
          <w:numId w:val="29"/>
        </w:numPr>
      </w:pPr>
      <w:r>
        <w:t>In Sentinel,</w:t>
      </w:r>
      <w:r w:rsidR="00760BC9">
        <w:t xml:space="preserve"> we</w:t>
      </w:r>
      <w:r>
        <w:t xml:space="preserve"> use the field ‘SystemAlertId’ as the alert identifier.</w:t>
      </w:r>
      <w:r w:rsidR="002C52C9">
        <w:t xml:space="preserve"> To support alert ‘update’ we generate the field ‘SystemAlertId’ based on the ‘ProviderAlertId’ and the ‘ProviderName’.</w:t>
      </w:r>
      <w:r w:rsidR="00346B21">
        <w:t xml:space="preserve"> This way we will always have a single ‘SystemAlertId’ for each alert.</w:t>
      </w:r>
      <w:r w:rsidR="003566BD">
        <w:t xml:space="preserve"> </w:t>
      </w:r>
      <w:r w:rsidR="00D676DA">
        <w:t xml:space="preserve">To apply this logic, the alert provider should be whitelisted here: </w:t>
      </w:r>
      <w:hyperlink w:history="1" r:id="rId53">
        <w:r w:rsidR="00D676DA">
          <w:rPr>
            <w:rStyle w:val="Hyperlink"/>
          </w:rPr>
          <w:t>EventsToSecurityAlertConverter</w:t>
        </w:r>
      </w:hyperlink>
      <w:r w:rsidR="00D8699C">
        <w:t>.</w:t>
      </w:r>
    </w:p>
    <w:p w:rsidR="00464B06" w:rsidP="00D8699C" w:rsidRDefault="00464B06" w14:paraId="5BAB41C0" w14:textId="54A09F20">
      <w:pPr>
        <w:pStyle w:val="ListParagraph"/>
        <w:numPr>
          <w:ilvl w:val="0"/>
          <w:numId w:val="29"/>
        </w:numPr>
      </w:pPr>
      <w:r>
        <w:t xml:space="preserve">Currently, Log Analytics </w:t>
      </w:r>
      <w:r w:rsidR="00296387">
        <w:t>limits the alert size to</w:t>
      </w:r>
      <w:r w:rsidR="00163862">
        <w:t xml:space="preserve"> 32kb. </w:t>
      </w:r>
    </w:p>
    <w:p w:rsidR="00452A3A" w:rsidP="00163862" w:rsidRDefault="00163862" w14:paraId="75A695D6" w14:textId="7DCCB713">
      <w:r>
        <w:t xml:space="preserve">For more information about the Alert Gateway and sample queries use: </w:t>
      </w:r>
      <w:hyperlink w:history="1" w:anchor="Alert%20Gateway%20TSG&amp;section-id=%7B95D8253C-F95A-4084-A824-9FF4245976D6%7D&amp;page-id=%7B8434231A-D98C-4700-8160-1B3536061C2D%7D&amp;end" r:id="rId54">
        <w:r w:rsidRPr="00163862" w:rsidR="004121C5">
          <w:rPr>
            <w:rStyle w:val="Hyperlink"/>
          </w:rPr>
          <w:t>Alert gateway TSG</w:t>
        </w:r>
      </w:hyperlink>
      <w:r>
        <w:t>.</w:t>
      </w:r>
    </w:p>
    <w:p w:rsidR="00E139C6" w:rsidP="00E139C6" w:rsidRDefault="00E139C6" w14:paraId="4ADFF4B6" w14:textId="4409FEC5"/>
    <w:p w:rsidR="00C24706" w:rsidP="00C24706" w:rsidRDefault="00C24706" w14:paraId="0BA5D614" w14:textId="77777777">
      <w:pPr>
        <w:pStyle w:val="Heading2"/>
      </w:pPr>
      <w:r>
        <w:t>Work in Microsoft Defender ATP</w:t>
      </w:r>
    </w:p>
    <w:p w:rsidR="0095765E" w:rsidP="00C24706" w:rsidRDefault="00543A9B" w14:paraId="4E4CFCE5" w14:textId="69490E45">
      <w:pPr>
        <w:pStyle w:val="ListParagraph"/>
        <w:numPr>
          <w:ilvl w:val="0"/>
          <w:numId w:val="25"/>
        </w:numPr>
      </w:pPr>
      <w:r>
        <w:t>Create the enablement endpoints.</w:t>
      </w:r>
    </w:p>
    <w:p w:rsidR="00C24706" w:rsidP="00C24706" w:rsidRDefault="003413F1" w14:paraId="74126640" w14:textId="3E6C394B">
      <w:pPr>
        <w:pStyle w:val="ListParagraph"/>
        <w:numPr>
          <w:ilvl w:val="0"/>
          <w:numId w:val="25"/>
        </w:numPr>
      </w:pPr>
      <w:r>
        <w:t>Pre-authorize Sentinel portal and RP application.</w:t>
      </w:r>
    </w:p>
    <w:p w:rsidR="00DB2B47" w:rsidP="00C24706" w:rsidRDefault="00DB2B47" w14:paraId="3B18311F" w14:textId="07733A4E">
      <w:pPr>
        <w:pStyle w:val="ListParagraph"/>
        <w:numPr>
          <w:ilvl w:val="0"/>
          <w:numId w:val="25"/>
        </w:numPr>
      </w:pPr>
      <w:r>
        <w:t>Enable CORs for portal endpoints.</w:t>
      </w:r>
    </w:p>
    <w:p w:rsidR="00C24706" w:rsidP="00C24706" w:rsidRDefault="00C24706" w14:paraId="55118218" w14:textId="77777777">
      <w:pPr>
        <w:pStyle w:val="Heading2"/>
      </w:pPr>
      <w:r>
        <w:t>Work in Sentinel</w:t>
      </w:r>
    </w:p>
    <w:p w:rsidR="0054204E" w:rsidP="00C24706" w:rsidRDefault="0054204E" w14:paraId="2FC8EA17" w14:textId="63E5B5CB">
      <w:pPr>
        <w:pStyle w:val="ListParagraph"/>
        <w:numPr>
          <w:ilvl w:val="0"/>
          <w:numId w:val="26"/>
        </w:numPr>
      </w:pPr>
      <w:r>
        <w:t>Implement add MDATP scuba routing rule from RP.</w:t>
      </w:r>
    </w:p>
    <w:p w:rsidR="0054204E" w:rsidP="00C24706" w:rsidRDefault="0054204E" w14:paraId="78D8C5DB" w14:textId="35840370">
      <w:pPr>
        <w:pStyle w:val="ListParagraph"/>
        <w:numPr>
          <w:ilvl w:val="0"/>
          <w:numId w:val="26"/>
        </w:numPr>
      </w:pPr>
      <w:r>
        <w:t>Implement MDATP connector in the portal.</w:t>
      </w:r>
    </w:p>
    <w:p w:rsidR="006B40C8" w:rsidP="00C24706" w:rsidRDefault="006B40C8" w14:paraId="108D72D3" w14:textId="3D3890E1">
      <w:pPr>
        <w:pStyle w:val="ListParagraph"/>
        <w:numPr>
          <w:ilvl w:val="0"/>
          <w:numId w:val="26"/>
        </w:numPr>
      </w:pPr>
      <w:r>
        <w:t>Add MDATP trusted domains.</w:t>
      </w:r>
    </w:p>
    <w:p w:rsidR="006B40C8" w:rsidP="00C24706" w:rsidRDefault="006B40C8" w14:paraId="26F3CBF5" w14:textId="5C1AFD98">
      <w:pPr>
        <w:pStyle w:val="ListParagraph"/>
        <w:numPr>
          <w:ilvl w:val="0"/>
          <w:numId w:val="26"/>
        </w:numPr>
      </w:pPr>
      <w:r>
        <w:t>Enable MDATP token generations from Ibiza portal</w:t>
      </w:r>
      <w:r w:rsidR="00B812C6">
        <w:t>.</w:t>
      </w:r>
    </w:p>
    <w:p w:rsidR="00C24706" w:rsidP="00376345" w:rsidRDefault="00AC551C" w14:paraId="34CA8408" w14:textId="759E32EE">
      <w:pPr>
        <w:pStyle w:val="ListParagraph"/>
        <w:numPr>
          <w:ilvl w:val="0"/>
          <w:numId w:val="26"/>
        </w:numPr>
      </w:pPr>
      <w:r>
        <w:t>Implement E2E tests</w:t>
      </w:r>
      <w:r w:rsidR="00914489">
        <w:t xml:space="preserve"> </w:t>
      </w:r>
      <w:r w:rsidR="00B1205C">
        <w:t>(</w:t>
      </w:r>
      <w:r w:rsidR="00914489">
        <w:t>TIP).</w:t>
      </w:r>
    </w:p>
    <w:p w:rsidR="00FD09C5" w:rsidP="00376345" w:rsidRDefault="00FD09C5" w14:paraId="465EB51F" w14:textId="444134EA">
      <w:pPr>
        <w:pStyle w:val="ListParagraph"/>
        <w:numPr>
          <w:ilvl w:val="0"/>
          <w:numId w:val="26"/>
        </w:numPr>
      </w:pPr>
      <w:r>
        <w:t>Update Alert Gateway to support MDATP ‘updates’ and ‘ProductName’.</w:t>
      </w:r>
    </w:p>
    <w:p w:rsidRPr="00C24706" w:rsidR="00C24706" w:rsidP="00C24706" w:rsidRDefault="00C24706" w14:paraId="756AC91C" w14:textId="77777777"/>
    <w:p w:rsidR="00E139C6" w:rsidP="00E139C6" w:rsidRDefault="00E139C6" w14:paraId="7FA541EC" w14:textId="02875364">
      <w:pPr>
        <w:pStyle w:val="Heading1"/>
      </w:pPr>
      <w:r>
        <w:t>Microsoft Defender ATP Enablement pipeline (Public)</w:t>
      </w:r>
    </w:p>
    <w:p w:rsidR="00E4503B" w:rsidP="00335659" w:rsidRDefault="00D343F8" w14:paraId="0E88178B" w14:textId="49CD9EAB">
      <w:r>
        <w:t>Microsoft Defender ATP is a</w:t>
      </w:r>
      <w:r w:rsidR="009A6E0D">
        <w:t xml:space="preserve"> security a</w:t>
      </w:r>
      <w:r>
        <w:t>lert provider</w:t>
      </w:r>
      <w:r w:rsidR="009A6E0D">
        <w:t>. In Sentinel, we allow creating incidents (cases) based on security alerts</w:t>
      </w:r>
      <w:r w:rsidR="00EC0F97">
        <w:t>,</w:t>
      </w:r>
      <w:r w:rsidR="00765DF7">
        <w:t xml:space="preserve"> </w:t>
      </w:r>
      <w:r w:rsidR="00EC0F97">
        <w:t>t</w:t>
      </w:r>
      <w:r w:rsidR="005A2CCA">
        <w:t xml:space="preserve">his feature </w:t>
      </w:r>
      <w:r w:rsidR="00EC0F97">
        <w:t xml:space="preserve">is </w:t>
      </w:r>
      <w:r w:rsidR="005A2CCA">
        <w:t>called Alert Filtering</w:t>
      </w:r>
      <w:r w:rsidR="00E4503B">
        <w:t xml:space="preserve"> which is under </w:t>
      </w:r>
      <w:hyperlink w:history="1" r:id="rId55">
        <w:r w:rsidRPr="009E06B7" w:rsidR="00C3241B">
          <w:rPr>
            <w:rStyle w:val="Hyperlink"/>
          </w:rPr>
          <w:t>ASI-</w:t>
        </w:r>
        <w:r w:rsidRPr="009E06B7" w:rsidR="00E4503B">
          <w:rPr>
            <w:rStyle w:val="Hyperlink"/>
          </w:rPr>
          <w:t>Analytics</w:t>
        </w:r>
        <w:r w:rsidRPr="009E06B7" w:rsidR="00C3241B">
          <w:rPr>
            <w:rStyle w:val="Hyperlink"/>
          </w:rPr>
          <w:t>Management</w:t>
        </w:r>
      </w:hyperlink>
      <w:r w:rsidR="005A2CCA">
        <w:t xml:space="preserve">. </w:t>
      </w:r>
      <w:r w:rsidR="00EC0F97">
        <w:t xml:space="preserve">There are special alert rules that generate incidents based on the providers. </w:t>
      </w:r>
    </w:p>
    <w:p w:rsidR="00182F81" w:rsidP="00E139C6" w:rsidRDefault="00EC0F97" w14:paraId="46933DF0" w14:textId="77777777">
      <w:r>
        <w:t xml:space="preserve">To </w:t>
      </w:r>
      <w:r w:rsidR="003C2316">
        <w:t xml:space="preserve">enable </w:t>
      </w:r>
      <w:r w:rsidR="00182F81">
        <w:t>alert filtering</w:t>
      </w:r>
      <w:r w:rsidR="003C2316">
        <w:t xml:space="preserve"> we need to</w:t>
      </w:r>
      <w:r w:rsidR="00182F81">
        <w:t>:</w:t>
      </w:r>
    </w:p>
    <w:p w:rsidR="00324B4D" w:rsidP="00324B4D" w:rsidRDefault="00182F81" w14:paraId="34ACB95D" w14:textId="77777777">
      <w:pPr>
        <w:pStyle w:val="ListParagraph"/>
        <w:numPr>
          <w:ilvl w:val="0"/>
          <w:numId w:val="31"/>
        </w:numPr>
      </w:pPr>
      <w:r>
        <w:t>A</w:t>
      </w:r>
      <w:r w:rsidR="003C2316">
        <w:t xml:space="preserve">dd MDATP </w:t>
      </w:r>
      <w:r w:rsidR="003E5527">
        <w:t xml:space="preserve">provider to the </w:t>
      </w:r>
      <w:r w:rsidR="006A50D9">
        <w:t>white-listed providers.</w:t>
      </w:r>
    </w:p>
    <w:p w:rsidR="00206C01" w:rsidP="00324B4D" w:rsidRDefault="00206C01" w14:paraId="097B36D2" w14:textId="33A49480">
      <w:pPr>
        <w:pStyle w:val="ListParagraph"/>
        <w:numPr>
          <w:ilvl w:val="1"/>
          <w:numId w:val="31"/>
        </w:numPr>
      </w:pPr>
      <w:r>
        <w:t xml:space="preserve">Reference: </w:t>
      </w:r>
      <w:r w:rsidRPr="00324B4D" w:rsidR="00324B4D">
        <w:rPr>
          <w:rFonts w:eastAsia="Times New Roman"/>
        </w:rPr>
        <w:t>MicrosoftSecurityRulesValidator</w:t>
      </w:r>
    </w:p>
    <w:p w:rsidR="0057125A" w:rsidP="00182F81" w:rsidRDefault="0057125A" w14:paraId="59D0DD0C" w14:textId="6F267796">
      <w:pPr>
        <w:pStyle w:val="ListParagraph"/>
        <w:numPr>
          <w:ilvl w:val="0"/>
          <w:numId w:val="31"/>
        </w:numPr>
      </w:pPr>
      <w:r>
        <w:t xml:space="preserve">Create MDATP </w:t>
      </w:r>
      <w:r w:rsidR="00A50485">
        <w:t xml:space="preserve">yaml which </w:t>
      </w:r>
      <w:r w:rsidR="00F26D40">
        <w:t>will be used to create the actual rule.</w:t>
      </w:r>
    </w:p>
    <w:p w:rsidR="00883F04" w:rsidP="00883F04" w:rsidRDefault="00883F04" w14:paraId="26041DDB" w14:textId="53730FE8">
      <w:pPr>
        <w:pStyle w:val="ListParagraph"/>
        <w:numPr>
          <w:ilvl w:val="1"/>
          <w:numId w:val="31"/>
        </w:numPr>
      </w:pPr>
      <w:r>
        <w:t xml:space="preserve">This template will be </w:t>
      </w:r>
      <w:r w:rsidR="00522ADA">
        <w:t xml:space="preserve">added to the gallery </w:t>
      </w:r>
      <w:r w:rsidR="00431240">
        <w:t>under Analytics scenario.</w:t>
      </w:r>
    </w:p>
    <w:p w:rsidR="00E33DA2" w:rsidP="00883F04" w:rsidRDefault="00E33DA2" w14:paraId="64F7C9C9" w14:textId="404E0C5F">
      <w:pPr>
        <w:pStyle w:val="ListParagraph"/>
        <w:numPr>
          <w:ilvl w:val="1"/>
          <w:numId w:val="31"/>
        </w:numPr>
      </w:pPr>
      <w:r>
        <w:t xml:space="preserve">Reference: </w:t>
      </w:r>
      <w:hyperlink w:history="1" r:id="rId56">
        <w:r w:rsidR="00206C01">
          <w:rPr>
            <w:rStyle w:val="Hyperlink"/>
          </w:rPr>
          <w:t>AADIP_any_any.yaml</w:t>
        </w:r>
      </w:hyperlink>
    </w:p>
    <w:p w:rsidR="00A24CA3" w:rsidP="00A24CA3" w:rsidRDefault="001D5471" w14:paraId="69F56DED" w14:textId="77777777">
      <w:pPr>
        <w:pStyle w:val="ListParagraph"/>
        <w:numPr>
          <w:ilvl w:val="0"/>
          <w:numId w:val="31"/>
        </w:numPr>
      </w:pPr>
      <w:r>
        <w:t xml:space="preserve">Update </w:t>
      </w:r>
      <w:r w:rsidR="000F7E62">
        <w:t>the tests by running them is see what fails</w:t>
      </w:r>
      <w:r w:rsidR="001F6640">
        <w:t>.</w:t>
      </w:r>
    </w:p>
    <w:p w:rsidR="00A24CA3" w:rsidP="00A24CA3" w:rsidRDefault="00A24CA3" w14:paraId="6F6EC13F" w14:textId="711779E4">
      <w:pPr>
        <w:pStyle w:val="ListParagraph"/>
        <w:numPr>
          <w:ilvl w:val="1"/>
          <w:numId w:val="31"/>
        </w:numPr>
      </w:pPr>
      <w:r>
        <w:t xml:space="preserve">Reference: </w:t>
      </w:r>
      <w:hyperlink w:history="1" r:id="rId57">
        <w:r w:rsidRPr="00A24CA3">
          <w:rPr>
            <w:rStyle w:val="Hyperlink"/>
            <w:rFonts w:eastAsia="Times New Roman"/>
          </w:rPr>
          <w:t>TemplatesLoaderAndCreatorTest</w:t>
        </w:r>
      </w:hyperlink>
    </w:p>
    <w:p w:rsidRPr="00FD6B95" w:rsidR="00E44F3D" w:rsidP="00E44F3D" w:rsidRDefault="00F26624" w14:paraId="481930FC" w14:textId="36BDA41E">
      <w:pPr>
        <w:pStyle w:val="ListParagraph"/>
        <w:numPr>
          <w:ilvl w:val="0"/>
          <w:numId w:val="31"/>
        </w:numPr>
      </w:pPr>
      <w:r>
        <w:t xml:space="preserve">(Only after 1-3) </w:t>
      </w:r>
      <w:r w:rsidR="00F55C33">
        <w:t>Add alert filtering instruction to MDATP connector.</w:t>
      </w:r>
      <w:r w:rsidR="00557263">
        <w:rPr>
          <w:rtl/>
        </w:rPr>
        <w:br/>
      </w:r>
      <w:r w:rsidR="00963400">
        <w:t xml:space="preserve">Reference: </w:t>
      </w:r>
      <w:hyperlink w:history="1" r:id="rId58">
        <w:r w:rsidR="00963400">
          <w:rPr>
            <w:rStyle w:val="Hyperlink"/>
          </w:rPr>
          <w:t>AlertActionLogic.ts</w:t>
        </w:r>
      </w:hyperlink>
      <w:r w:rsidR="00C21234">
        <w:t xml:space="preserve"> , </w:t>
      </w:r>
      <w:hyperlink w:history="1" r:id="rId59">
        <w:r w:rsidRPr="00F6747A" w:rsidR="00F6747A">
          <w:rPr>
            <w:rStyle w:val="Hyperlink"/>
          </w:rPr>
          <w:t>McasDataModel.ts</w:t>
        </w:r>
      </w:hyperlink>
      <w:r w:rsidR="00C21234">
        <w:rPr>
          <w:rFonts w:ascii="Segoe UI" w:hAnsi="Segoe UI" w:cs="Segoe UI"/>
          <w:color w:val="000000"/>
          <w:shd w:val="clear" w:color="auto" w:fill="FFFFFF"/>
        </w:rPr>
        <w:t xml:space="preserve"> </w:t>
      </w:r>
    </w:p>
    <w:p w:rsidR="001949BF" w:rsidP="001949BF" w:rsidRDefault="000558B7" w14:paraId="4C4F292D" w14:textId="5E7B6A40">
      <w:r>
        <w:t>Microsoft Defender ATP</w:t>
      </w:r>
      <w:r w:rsidR="00857443">
        <w:t xml:space="preserve"> </w:t>
      </w:r>
      <w:r w:rsidR="004E2608">
        <w:t xml:space="preserve">alerts can be addressed as a collection of events. </w:t>
      </w:r>
      <w:r w:rsidR="00A7212A">
        <w:t>Therefore, not all entities will appear on every event.</w:t>
      </w:r>
      <w:r w:rsidR="00CA6334">
        <w:t xml:space="preserve"> </w:t>
      </w:r>
      <w:r w:rsidR="00A056D2">
        <w:t xml:space="preserve">When fetching entities for incidents (cases) in Sentinel, we </w:t>
      </w:r>
      <w:r w:rsidR="00E16112">
        <w:t xml:space="preserve">only </w:t>
      </w:r>
      <w:r w:rsidR="00A056D2">
        <w:t>take the latest alert</w:t>
      </w:r>
      <w:r w:rsidR="00F672AE">
        <w:t xml:space="preserve"> and fetch its entities. This approach won’t work any more since the latest alert might</w:t>
      </w:r>
      <w:r w:rsidR="0050780B">
        <w:t xml:space="preserve"> have missing entities.</w:t>
      </w:r>
    </w:p>
    <w:p w:rsidR="00E16112" w:rsidP="001949BF" w:rsidRDefault="00E16112" w14:paraId="2DC01601" w14:textId="319090E1">
      <w:r>
        <w:t>To fix this issue there are 2 solutions:</w:t>
      </w:r>
    </w:p>
    <w:p w:rsidR="00F22EAB" w:rsidP="00E16112" w:rsidRDefault="00E16112" w14:paraId="7311A63B" w14:textId="77777777">
      <w:pPr>
        <w:pStyle w:val="ListParagraph"/>
        <w:numPr>
          <w:ilvl w:val="0"/>
          <w:numId w:val="32"/>
        </w:numPr>
      </w:pPr>
      <w:r>
        <w:t>Fetch entities using graph store.</w:t>
      </w:r>
      <w:r w:rsidR="00F22EAB">
        <w:br/>
      </w:r>
      <w:r w:rsidR="00F22EAB">
        <w:t xml:space="preserve">Work item : </w:t>
      </w:r>
      <w:hyperlink w:history="1" r:id="rId60">
        <w:r w:rsidRPr="001712F6" w:rsidR="00F22EAB">
          <w:rPr>
            <w:rStyle w:val="Hyperlink"/>
          </w:rPr>
          <w:t>https://msazure.visualstudio.com/One/_queries/query-edit/06500962-9ef8-4206-8feb-4385358d870b/</w:t>
        </w:r>
      </w:hyperlink>
      <w:r w:rsidR="00F22EAB">
        <w:t xml:space="preserve"> </w:t>
      </w:r>
    </w:p>
    <w:p w:rsidR="006132EC" w:rsidP="00E16112" w:rsidRDefault="00B82C92" w14:paraId="2141B7EF" w14:textId="77777777">
      <w:pPr>
        <w:pStyle w:val="ListParagraph"/>
        <w:numPr>
          <w:ilvl w:val="0"/>
          <w:numId w:val="32"/>
        </w:numPr>
      </w:pPr>
      <w:r>
        <w:t xml:space="preserve">Fix the entities query </w:t>
      </w:r>
      <w:r w:rsidR="006132EC">
        <w:t>in the portal.</w:t>
      </w:r>
    </w:p>
    <w:p w:rsidR="006132EC" w:rsidP="006132EC" w:rsidRDefault="006132EC" w14:paraId="1AC26184" w14:textId="77777777">
      <w:pPr>
        <w:pStyle w:val="ListParagraph"/>
        <w:numPr>
          <w:ilvl w:val="1"/>
          <w:numId w:val="31"/>
        </w:numPr>
      </w:pPr>
      <w:r>
        <w:t>Fix the entity count.</w:t>
      </w:r>
    </w:p>
    <w:p w:rsidR="00E16112" w:rsidP="006132EC" w:rsidRDefault="006132EC" w14:paraId="7A6770CB" w14:textId="6A0B4712">
      <w:pPr>
        <w:pStyle w:val="ListParagraph"/>
        <w:numPr>
          <w:ilvl w:val="1"/>
          <w:numId w:val="31"/>
        </w:numPr>
      </w:pPr>
      <w:r>
        <w:t xml:space="preserve">Fix the </w:t>
      </w:r>
      <w:r w:rsidR="009E483E">
        <w:t>entities in entities tab in the single case blade.</w:t>
      </w:r>
      <w:r>
        <w:t xml:space="preserve"> </w:t>
      </w:r>
    </w:p>
    <w:p w:rsidR="005D06E0" w:rsidP="005D06E0" w:rsidRDefault="000D04D5" w14:paraId="4E505017" w14:textId="3544C59D">
      <w:r>
        <w:t xml:space="preserve">Microsoft Defender ATP tenant region might be different from the workspace region. </w:t>
      </w:r>
      <w:r w:rsidR="00091817">
        <w:t>Therefore, we should add the tenant region to the Microsoft Defender ATP Scuba routing rule.</w:t>
      </w:r>
      <w:r w:rsidR="00FD22C6">
        <w:t xml:space="preserve"> It will be used to fetch the tenant alerts from the closest region.</w:t>
      </w:r>
    </w:p>
    <w:p w:rsidR="005D06E0" w:rsidP="005D06E0" w:rsidRDefault="00FB1E9A" w14:paraId="339BE3C7" w14:textId="15D69902">
      <w:r>
        <w:t>To implement this, there are 2 solutions:</w:t>
      </w:r>
    </w:p>
    <w:p w:rsidR="00FB1E9A" w:rsidP="00FB1E9A" w:rsidRDefault="00FB1E9A" w14:paraId="1AADA1A1" w14:textId="0391F787">
      <w:pPr>
        <w:pStyle w:val="ListParagraph"/>
        <w:numPr>
          <w:ilvl w:val="0"/>
          <w:numId w:val="33"/>
        </w:numPr>
      </w:pPr>
      <w:r>
        <w:t>Ask Microsoft Defender ATP to add the tenant API polling region to the GET /tenanturl endpoint.</w:t>
      </w:r>
    </w:p>
    <w:p w:rsidR="00FB1E9A" w:rsidP="00FB1E9A" w:rsidRDefault="00FB1E9A" w14:paraId="501644F1" w14:textId="19197B0F">
      <w:pPr>
        <w:pStyle w:val="ListParagraph"/>
        <w:numPr>
          <w:ilvl w:val="0"/>
          <w:numId w:val="33"/>
        </w:numPr>
      </w:pPr>
      <w:r>
        <w:t xml:space="preserve">Map tenant </w:t>
      </w:r>
      <w:r w:rsidR="008B361A">
        <w:t>regional domain to the relevant API polling region.</w:t>
      </w:r>
    </w:p>
    <w:p w:rsidR="00524C8F" w:rsidP="00524C8F" w:rsidRDefault="00524C8F" w14:paraId="1EF41474" w14:textId="77777777"/>
    <w:p w:rsidR="00C268DC" w:rsidP="00C268DC" w:rsidRDefault="00C268DC" w14:paraId="2678756C" w14:textId="518964FD">
      <w:pPr>
        <w:pStyle w:val="Heading2"/>
      </w:pPr>
      <w:r>
        <w:t>Work in Microsoft Defender ATP</w:t>
      </w:r>
    </w:p>
    <w:p w:rsidR="00C268DC" w:rsidP="00C268DC" w:rsidRDefault="00C268DC" w14:paraId="18B0291F" w14:textId="09E04701">
      <w:pPr>
        <w:pStyle w:val="ListParagraph"/>
        <w:numPr>
          <w:ilvl w:val="0"/>
          <w:numId w:val="25"/>
        </w:numPr>
      </w:pPr>
      <w:r>
        <w:t>Add tenant region for API polling to the GET /tenanturl endpoint.</w:t>
      </w:r>
    </w:p>
    <w:p w:rsidR="00C268DC" w:rsidP="00C268DC" w:rsidRDefault="00C268DC" w14:paraId="39264C59" w14:textId="77777777">
      <w:pPr>
        <w:pStyle w:val="Heading2"/>
      </w:pPr>
      <w:r>
        <w:t>Work in Sentinel</w:t>
      </w:r>
    </w:p>
    <w:p w:rsidR="00C268DC" w:rsidP="00C268DC" w:rsidRDefault="00520C96" w14:paraId="311537F3" w14:textId="3F5F4C0E">
      <w:pPr>
        <w:pStyle w:val="ListParagraph"/>
        <w:numPr>
          <w:ilvl w:val="0"/>
          <w:numId w:val="26"/>
        </w:numPr>
      </w:pPr>
      <w:r>
        <w:t xml:space="preserve">Support </w:t>
      </w:r>
      <w:r w:rsidR="007003E5">
        <w:t>incident (case)</w:t>
      </w:r>
      <w:r>
        <w:t xml:space="preserve"> creation based on Microsoft Defender ATP provider.</w:t>
      </w:r>
    </w:p>
    <w:p w:rsidR="00C268DC" w:rsidP="00C268DC" w:rsidRDefault="00AE177F" w14:paraId="16102FD5" w14:textId="14739CC9">
      <w:pPr>
        <w:pStyle w:val="ListParagraph"/>
        <w:numPr>
          <w:ilvl w:val="0"/>
          <w:numId w:val="26"/>
        </w:numPr>
      </w:pPr>
      <w:r>
        <w:t>Fix entities queries in incidents</w:t>
      </w:r>
      <w:r w:rsidR="001A654C">
        <w:t xml:space="preserve"> (cases)</w:t>
      </w:r>
      <w:r>
        <w:t xml:space="preserve"> scenario.</w:t>
      </w:r>
    </w:p>
    <w:p w:rsidR="00C268DC" w:rsidP="00C268DC" w:rsidRDefault="00E81555" w14:paraId="42B7FDD2" w14:textId="26AE2FF2">
      <w:pPr>
        <w:pStyle w:val="ListParagraph"/>
        <w:numPr>
          <w:ilvl w:val="0"/>
          <w:numId w:val="26"/>
        </w:numPr>
      </w:pPr>
      <w:r>
        <w:t>Add the tenant region for API polling to the Scuba routing rule.</w:t>
      </w:r>
    </w:p>
    <w:p w:rsidR="00701546" w:rsidP="00C268DC" w:rsidRDefault="00701546" w14:paraId="39D252C1" w14:textId="6A4C3194">
      <w:pPr>
        <w:pStyle w:val="ListParagraph"/>
        <w:numPr>
          <w:ilvl w:val="0"/>
          <w:numId w:val="26"/>
        </w:numPr>
      </w:pPr>
      <w:r>
        <w:t>Security review.</w:t>
      </w:r>
    </w:p>
    <w:p w:rsidRPr="00E139C6" w:rsidR="00E305A4" w:rsidP="00E139C6" w:rsidRDefault="00E305A4" w14:paraId="25872022" w14:textId="77777777"/>
    <w:p w:rsidR="00972B5F" w:rsidRDefault="00972B5F" w14:paraId="5E7BDC2F" w14:textId="77777777">
      <w:pPr>
        <w:rPr>
          <w:rFonts w:asciiTheme="majorHAnsi" w:hAnsiTheme="majorHAnsi" w:eastAsiaTheme="majorEastAsia" w:cstheme="majorBidi"/>
          <w:caps/>
          <w:spacing w:val="10"/>
          <w:sz w:val="36"/>
          <w:szCs w:val="36"/>
        </w:rPr>
      </w:pPr>
      <w:r>
        <w:br w:type="page"/>
      </w:r>
    </w:p>
    <w:p w:rsidR="00A1557F" w:rsidP="00C83B84" w:rsidRDefault="00A1557F" w14:paraId="3D0F817F" w14:textId="24E0C896">
      <w:pPr>
        <w:pStyle w:val="Heading1"/>
      </w:pPr>
      <w:r>
        <w:t>Microsoft Defender ATP Enablement pipeline (GA)</w:t>
      </w:r>
    </w:p>
    <w:p w:rsidR="00DF576E" w:rsidP="00FB0238" w:rsidRDefault="00004B67" w14:paraId="6D5D5A85" w14:textId="35F5D402">
      <w:r>
        <w:t>Microsoft Defender ATP implemented a SIEM integration which is based on API polling.</w:t>
      </w:r>
      <w:r w:rsidR="006D3D86">
        <w:t xml:space="preserve"> This is the official way to export alerts from Microsoft Defender ATP to consumers</w:t>
      </w:r>
      <w:r w:rsidR="006415BE">
        <w:t>.</w:t>
      </w:r>
    </w:p>
    <w:p w:rsidR="006415BE" w:rsidP="00FB0238" w:rsidRDefault="006415BE" w14:paraId="69BBB25B" w14:textId="1A8FD6E4">
      <w:r>
        <w:t xml:space="preserve">The alerts from </w:t>
      </w:r>
      <w:r w:rsidR="00477DBA">
        <w:t xml:space="preserve">the SIEM integration are received in Microsoft Defender ATP scheme. As Microsoft Defender ATP claim, those alerts </w:t>
      </w:r>
      <w:r w:rsidR="002228C2">
        <w:t>are being enriched by additional data.</w:t>
      </w:r>
    </w:p>
    <w:p w:rsidR="0066116E" w:rsidP="00763224" w:rsidRDefault="008F7EF2" w14:paraId="7A2FCAEF" w14:textId="3D86BCA2">
      <w:r>
        <w:t xml:space="preserve">For more information about SIEM integration: </w:t>
      </w:r>
      <w:hyperlink w:history="1" r:id="rId61">
        <w:r w:rsidR="008F014F">
          <w:rPr>
            <w:rStyle w:val="Hyperlink"/>
          </w:rPr>
          <w:t>https://docs.microsoft.com/en-us/windows/security/threat-protection/microsoft-defender-atp/enable-siem-integration</w:t>
        </w:r>
      </w:hyperlink>
      <w:r w:rsidR="0066116E">
        <w:t>.</w:t>
      </w:r>
    </w:p>
    <w:p w:rsidR="00763224" w:rsidP="007801EE" w:rsidRDefault="00763224" w14:paraId="072A4645" w14:textId="160B594C">
      <w:r>
        <w:t>Microsoft Defender ATP</w:t>
      </w:r>
      <w:r w:rsidR="007801EE">
        <w:t xml:space="preserve"> SIEM integration</w:t>
      </w:r>
      <w:r>
        <w:t xml:space="preserve"> support 3 </w:t>
      </w:r>
      <w:r w:rsidR="007801EE">
        <w:t>endpoints:</w:t>
      </w:r>
    </w:p>
    <w:p w:rsidR="007801EE" w:rsidP="007801EE" w:rsidRDefault="007801EE" w14:paraId="68898A63" w14:textId="77777777">
      <w:pPr>
        <w:pStyle w:val="ListParagraph"/>
        <w:numPr>
          <w:ilvl w:val="0"/>
          <w:numId w:val="23"/>
        </w:numPr>
      </w:pPr>
      <w:r w:rsidRPr="007801EE">
        <w:t>For EU: https://wdatp-alertexporter-eu.windows.com/api/alerts </w:t>
      </w:r>
    </w:p>
    <w:p w:rsidR="007801EE" w:rsidP="007801EE" w:rsidRDefault="007801EE" w14:paraId="05B37AB2" w14:textId="77777777">
      <w:pPr>
        <w:pStyle w:val="ListParagraph"/>
        <w:numPr>
          <w:ilvl w:val="0"/>
          <w:numId w:val="23"/>
        </w:numPr>
      </w:pPr>
      <w:r w:rsidRPr="007801EE">
        <w:t>For US: https://wdatp-alertexporter-us.windows.com/api/alerts </w:t>
      </w:r>
    </w:p>
    <w:p w:rsidR="007801EE" w:rsidP="007801EE" w:rsidRDefault="007801EE" w14:paraId="1D81F209" w14:textId="29498D03">
      <w:pPr>
        <w:pStyle w:val="ListParagraph"/>
        <w:numPr>
          <w:ilvl w:val="0"/>
          <w:numId w:val="23"/>
        </w:numPr>
      </w:pPr>
      <w:r w:rsidRPr="007801EE">
        <w:t>For UK: https://wdatp-alertexporter-uk.windows.com/api/alerts</w:t>
      </w:r>
    </w:p>
    <w:p w:rsidR="00763224" w:rsidP="00FB0238" w:rsidRDefault="00CE1841" w14:paraId="6B90D88C" w14:textId="33FC65B9">
      <w:r>
        <w:t xml:space="preserve">All tenants support all regions. But it is recommended to </w:t>
      </w:r>
      <w:r w:rsidR="00FB54CD">
        <w:t>choose</w:t>
      </w:r>
      <w:r>
        <w:t xml:space="preserve"> the closest region of the tenant region as defined during the onboarding process to Microsoft Defender ATP, to </w:t>
      </w:r>
      <w:r w:rsidR="00130527">
        <w:t>increase performance (shorter round trip).</w:t>
      </w:r>
    </w:p>
    <w:p w:rsidR="00FB54CD" w:rsidP="00FB54CD" w:rsidRDefault="00FB54CD" w14:paraId="011B6DF6" w14:textId="29F44EBD">
      <w:r>
        <w:t>Those endpoints receive a time window to retrieve its alerts.</w:t>
      </w:r>
      <w:r w:rsidR="0015014A">
        <w:t xml:space="preserve"> F</w:t>
      </w:r>
      <w:r>
        <w:t>or more information about t</w:t>
      </w:r>
      <w:r w:rsidR="0015014A">
        <w:t xml:space="preserve">hose endpoints visit: </w:t>
      </w:r>
      <w:hyperlink w:history="1" r:id="rId62">
        <w:r w:rsidR="0015014A">
          <w:rPr>
            <w:rStyle w:val="Hyperlink"/>
          </w:rPr>
          <w:t>https://docs.microsoft.com/en-us/windows/security/threat-protection/microsoft-defender-atp/pull-alerts-using-rest-api</w:t>
        </w:r>
      </w:hyperlink>
      <w:r w:rsidR="0015014A">
        <w:t>.</w:t>
      </w:r>
    </w:p>
    <w:p w:rsidR="005F7038" w:rsidP="00FB54CD" w:rsidRDefault="005F7038" w14:paraId="6F3FA720" w14:textId="18F12915">
      <w:r>
        <w:t xml:space="preserve">It is important to mention that the 90 percentile of processing alert in Microsoft Defender ATP, </w:t>
      </w:r>
      <w:r w:rsidR="00250A93">
        <w:t>is 2 minutes. There is an additional delay for the API polling of 1 minu</w:t>
      </w:r>
      <w:r w:rsidR="00A76BF0">
        <w:t>te to prevent concurrency issues.</w:t>
      </w:r>
      <w:r>
        <w:t xml:space="preserve"> </w:t>
      </w:r>
    </w:p>
    <w:p w:rsidR="002E3366" w:rsidP="00FB0238" w:rsidRDefault="002E3366" w14:paraId="1DCAA860" w14:textId="74AFD100">
      <w:r>
        <w:t xml:space="preserve">Usually, customer who wanted to </w:t>
      </w:r>
      <w:r w:rsidR="00BB1E39">
        <w:t>integrate</w:t>
      </w:r>
      <w:r>
        <w:t xml:space="preserve"> with this solution had to generate a token through Microsoft Defender ATP portal, which expires after 90 days.</w:t>
      </w:r>
      <w:r w:rsidR="00BB1E39">
        <w:t xml:space="preserve"> Since this is not an option for Sentinel, we will request a consent from the user to pull the alerts from this API.</w:t>
      </w:r>
    </w:p>
    <w:p w:rsidR="00531F0D" w:rsidP="00FB0238" w:rsidRDefault="00531F0D" w14:paraId="1604DE49" w14:textId="35FCF844">
      <w:r>
        <w:t>There are 2 options to receive this consent:</w:t>
      </w:r>
    </w:p>
    <w:p w:rsidR="00531F0D" w:rsidP="00531F0D" w:rsidRDefault="00531F0D" w14:paraId="095D4695" w14:textId="4C8857DD">
      <w:pPr>
        <w:pStyle w:val="ListParagraph"/>
        <w:numPr>
          <w:ilvl w:val="0"/>
          <w:numId w:val="24"/>
        </w:numPr>
      </w:pPr>
      <w:r>
        <w:t>Use t</w:t>
      </w:r>
      <w:r w:rsidR="00A9223A">
        <w:t>he 1</w:t>
      </w:r>
      <w:r w:rsidRPr="00A9223A" w:rsidR="00A9223A">
        <w:rPr>
          <w:vertAlign w:val="superscript"/>
        </w:rPr>
        <w:t>st</w:t>
      </w:r>
      <w:r w:rsidR="00A9223A">
        <w:t xml:space="preserve"> party application which already have consent.</w:t>
      </w:r>
    </w:p>
    <w:p w:rsidR="00A9223A" w:rsidP="00531F0D" w:rsidRDefault="00A9223A" w14:paraId="756349BA" w14:textId="040B4610">
      <w:pPr>
        <w:pStyle w:val="ListParagraph"/>
        <w:numPr>
          <w:ilvl w:val="0"/>
          <w:numId w:val="24"/>
        </w:numPr>
      </w:pPr>
      <w:r>
        <w:t>Ask the user to give consent to a different application</w:t>
      </w:r>
      <w:r w:rsidR="00E4789D">
        <w:t xml:space="preserve"> style Office 365 connector.</w:t>
      </w:r>
    </w:p>
    <w:p w:rsidR="00E4789D" w:rsidP="00E4789D" w:rsidRDefault="00E4789D" w14:paraId="66CC33D0" w14:textId="048F55BF">
      <w:r>
        <w:t xml:space="preserve">Both </w:t>
      </w:r>
      <w:r w:rsidR="003A36A2">
        <w:t>solutions</w:t>
      </w:r>
      <w:r>
        <w:t xml:space="preserve"> will work but the 2</w:t>
      </w:r>
      <w:r w:rsidRPr="00E4789D">
        <w:rPr>
          <w:vertAlign w:val="superscript"/>
        </w:rPr>
        <w:t>nd</w:t>
      </w:r>
      <w:r>
        <w:t xml:space="preserve"> will allow us to connect multiple Microsoft Defender ATP tenants to Sentinel.</w:t>
      </w:r>
      <w:r w:rsidR="003A36A2">
        <w:t xml:space="preserve"> </w:t>
      </w:r>
      <w:r w:rsidR="00D03A29">
        <w:t xml:space="preserve">However, this solution will cause our existing customers who already onboarded Microsoft Defender ATP connector to </w:t>
      </w:r>
      <w:r w:rsidR="00F17DE4">
        <w:t>stop receiving alerts until they give the application permission to fetch them.</w:t>
      </w:r>
    </w:p>
    <w:p w:rsidR="00C64C40" w:rsidP="00780819" w:rsidRDefault="00C64C40" w14:paraId="1DE8886D" w14:textId="77777777"/>
    <w:p w:rsidR="00E0134E" w:rsidP="0043031D" w:rsidRDefault="00E0134E" w14:paraId="5BF63C8F" w14:textId="2D599E22">
      <w:pPr>
        <w:pStyle w:val="Heading3"/>
      </w:pPr>
      <w:r>
        <w:t>Scale concerns</w:t>
      </w:r>
    </w:p>
    <w:p w:rsidR="000031BA" w:rsidP="000031BA" w:rsidRDefault="009854F8" w14:paraId="6A416724" w14:textId="093B21A7">
      <w:pPr>
        <w:pStyle w:val="ListParagraph"/>
        <w:numPr>
          <w:ilvl w:val="0"/>
          <w:numId w:val="28"/>
        </w:numPr>
      </w:pPr>
      <w:r>
        <w:t>Multiple request for the same tenant</w:t>
      </w:r>
      <w:r w:rsidR="000031BA">
        <w:t xml:space="preserve"> – Scuba reads the routing rule and based on them, perform the API polling. There might be several routing rules for the same tenant but for different workspaces.</w:t>
      </w:r>
    </w:p>
    <w:p w:rsidR="00210B35" w:rsidP="00C90E70" w:rsidRDefault="00C90E70" w14:paraId="1754C608" w14:textId="77777777">
      <w:pPr>
        <w:pStyle w:val="ListParagraph"/>
        <w:numPr>
          <w:ilvl w:val="1"/>
          <w:numId w:val="28"/>
        </w:numPr>
      </w:pPr>
      <w:r>
        <w:t xml:space="preserve">Now, there are 11,000 workspaces in Sentinel. When Azure Sentinel will be GA, this number will increase. </w:t>
      </w:r>
    </w:p>
    <w:p w:rsidR="00C90E70" w:rsidP="00C90E70" w:rsidRDefault="00210B35" w14:paraId="3B9CDCD5" w14:textId="52459D3D">
      <w:pPr>
        <w:pStyle w:val="ListParagraph"/>
        <w:numPr>
          <w:ilvl w:val="1"/>
          <w:numId w:val="28"/>
        </w:numPr>
      </w:pPr>
      <w:r>
        <w:t>It is hard to tell how many customers will add Microsoft Defender ATP connector.</w:t>
      </w:r>
    </w:p>
    <w:p w:rsidR="009854F8" w:rsidP="009854F8" w:rsidRDefault="009854F8" w14:paraId="6B9AA67E" w14:textId="16A73F5B">
      <w:pPr>
        <w:pStyle w:val="ListParagraph"/>
        <w:numPr>
          <w:ilvl w:val="0"/>
          <w:numId w:val="28"/>
        </w:numPr>
      </w:pPr>
      <w:r>
        <w:t>Too many alerts within the time window</w:t>
      </w:r>
      <w:r w:rsidR="00BC33C4">
        <w:t xml:space="preserve"> – Microsoft Defender ATP supports up to 10,000 alerts per </w:t>
      </w:r>
      <w:r w:rsidR="00030047">
        <w:t>call.</w:t>
      </w:r>
    </w:p>
    <w:p w:rsidR="005C3D1F" w:rsidP="00274E45" w:rsidRDefault="00030047" w14:paraId="048883B9" w14:textId="64B3FBF6">
      <w:pPr>
        <w:pStyle w:val="ListParagraph"/>
        <w:numPr>
          <w:ilvl w:val="1"/>
          <w:numId w:val="28"/>
        </w:numPr>
      </w:pPr>
      <w:r>
        <w:t xml:space="preserve">We have large customers that might </w:t>
      </w:r>
      <w:r w:rsidR="00BA1A67">
        <w:t>reach those</w:t>
      </w:r>
      <w:r>
        <w:t xml:space="preserve"> numbers.</w:t>
      </w:r>
    </w:p>
    <w:p w:rsidR="009C1BD6" w:rsidP="005C3D1F" w:rsidRDefault="00622DA2" w14:paraId="2C05181C" w14:textId="52FCDA6B">
      <w:pPr>
        <w:pStyle w:val="ListParagraph"/>
        <w:numPr>
          <w:ilvl w:val="1"/>
          <w:numId w:val="28"/>
        </w:numPr>
      </w:pPr>
      <w:r>
        <w:t>Scuba will try to perform retry in case a time window failed</w:t>
      </w:r>
      <w:r w:rsidR="0045047C">
        <w:t xml:space="preserve"> until succeeded.</w:t>
      </w:r>
    </w:p>
    <w:p w:rsidRPr="0043031D" w:rsidR="005C3D1F" w:rsidP="005C3D1F" w:rsidRDefault="009C1BD6" w14:paraId="16475A07" w14:textId="433F41B5">
      <w:pPr>
        <w:pStyle w:val="ListParagraph"/>
        <w:numPr>
          <w:ilvl w:val="1"/>
          <w:numId w:val="28"/>
        </w:numPr>
      </w:pPr>
      <w:r>
        <w:t>Scuba will poll new alerts every 5-10 minutes.</w:t>
      </w:r>
      <w:r w:rsidR="00622DA2">
        <w:t xml:space="preserve"> </w:t>
      </w:r>
    </w:p>
    <w:p w:rsidR="00B766CE" w:rsidP="00780819" w:rsidRDefault="00B766CE" w14:paraId="6D0C3ED6" w14:textId="1E5141FA">
      <w:r>
        <w:t>How are we going to handle those concerns?</w:t>
      </w:r>
    </w:p>
    <w:p w:rsidR="00CD433A" w:rsidP="00CD433A" w:rsidRDefault="00CD433A" w14:paraId="464E0340" w14:textId="2A34E64A">
      <w:pPr>
        <w:pStyle w:val="ListParagraph"/>
        <w:numPr>
          <w:ilvl w:val="0"/>
          <w:numId w:val="34"/>
        </w:numPr>
      </w:pPr>
      <w:r>
        <w:t>Scuba is going to fetch alerts once per tenant for each time window.</w:t>
      </w:r>
    </w:p>
    <w:p w:rsidR="00C11EEC" w:rsidP="00C11EEC" w:rsidRDefault="00C11EEC" w14:paraId="69B85113" w14:textId="01AB12F2">
      <w:pPr>
        <w:pStyle w:val="ListParagraph"/>
        <w:numPr>
          <w:ilvl w:val="0"/>
          <w:numId w:val="34"/>
        </w:numPr>
      </w:pPr>
      <w:r>
        <w:t>Scuba is going spread the calls over time during the time window.</w:t>
      </w:r>
    </w:p>
    <w:p w:rsidR="00E021CE" w:rsidP="00C11EEC" w:rsidRDefault="00E021CE" w14:paraId="492AD683" w14:textId="16C11B2D">
      <w:pPr>
        <w:pStyle w:val="ListParagraph"/>
        <w:numPr>
          <w:ilvl w:val="0"/>
          <w:numId w:val="34"/>
        </w:numPr>
      </w:pPr>
      <w:r>
        <w:t>Scuba will use the tenant region defined in the routing rule, to perform the polling. The</w:t>
      </w:r>
      <w:r w:rsidR="00EC3884">
        <w:t>y will have a default region in case the rule is missing the region.</w:t>
      </w:r>
    </w:p>
    <w:p w:rsidR="00E2752C" w:rsidP="00CD433A" w:rsidRDefault="00E2752C" w14:paraId="20E43A34" w14:textId="73F833B6">
      <w:pPr>
        <w:pStyle w:val="ListParagraph"/>
        <w:numPr>
          <w:ilvl w:val="0"/>
          <w:numId w:val="34"/>
        </w:numPr>
      </w:pPr>
      <w:r>
        <w:t xml:space="preserve">When reaching Microsoft Defender ATP </w:t>
      </w:r>
      <w:r w:rsidR="0044527A">
        <w:t xml:space="preserve">threshold, they will return the latest alerts. We can use </w:t>
      </w:r>
      <w:r w:rsidR="008549E7">
        <w:t>it to implement paging over Microsoft Defender ATP alerts to fetch the entire time window.</w:t>
      </w:r>
    </w:p>
    <w:p w:rsidR="005F7038" w:rsidP="005F7038" w:rsidRDefault="005A3C1E" w14:paraId="3E298503" w14:textId="07D1A1CC">
      <w:pPr>
        <w:pStyle w:val="ListParagraph"/>
        <w:numPr>
          <w:ilvl w:val="0"/>
          <w:numId w:val="34"/>
        </w:numPr>
      </w:pPr>
      <w:r>
        <w:t>If needed, Microsoft Defender ATP will increase the scale.</w:t>
      </w:r>
    </w:p>
    <w:p w:rsidR="001D50EC" w:rsidP="001D50EC" w:rsidRDefault="001D50EC" w14:paraId="088DF61B" w14:textId="77777777"/>
    <w:p w:rsidR="00C64C40" w:rsidP="00075322" w:rsidRDefault="00C64C40" w14:paraId="496A31D7" w14:textId="05A5B9F7">
      <w:pPr>
        <w:pStyle w:val="Heading2"/>
      </w:pPr>
      <w:r>
        <w:t xml:space="preserve">Work </w:t>
      </w:r>
      <w:r w:rsidR="00D85189">
        <w:t>in</w:t>
      </w:r>
      <w:r>
        <w:t xml:space="preserve"> Microsoft Defender ATP</w:t>
      </w:r>
    </w:p>
    <w:p w:rsidR="00C64C40" w:rsidP="00C64C40" w:rsidRDefault="00C64C40" w14:paraId="45BCA310" w14:textId="201F2894">
      <w:pPr>
        <w:pStyle w:val="ListParagraph"/>
        <w:numPr>
          <w:ilvl w:val="0"/>
          <w:numId w:val="25"/>
        </w:numPr>
      </w:pPr>
      <w:r>
        <w:t xml:space="preserve">Support all </w:t>
      </w:r>
      <w:r w:rsidR="003C2264">
        <w:t>azure portal domains and hosting service.</w:t>
      </w:r>
    </w:p>
    <w:p w:rsidR="003C2264" w:rsidP="00C64C40" w:rsidRDefault="00B352B2" w14:paraId="35AD5B1E" w14:textId="6849BFF8">
      <w:pPr>
        <w:pStyle w:val="ListParagraph"/>
        <w:numPr>
          <w:ilvl w:val="0"/>
          <w:numId w:val="25"/>
        </w:numPr>
      </w:pPr>
      <w:r>
        <w:t xml:space="preserve">Increase the scale of the SIEM integration API to support large </w:t>
      </w:r>
      <w:r w:rsidR="00783A23">
        <w:t>number</w:t>
      </w:r>
      <w:r>
        <w:t xml:space="preserve"> of requests.</w:t>
      </w:r>
    </w:p>
    <w:p w:rsidR="00783A23" w:rsidP="00783A23" w:rsidRDefault="00783A23" w14:paraId="3E8F46CC" w14:textId="0B728DB5">
      <w:pPr>
        <w:pStyle w:val="ListParagraph"/>
        <w:numPr>
          <w:ilvl w:val="1"/>
          <w:numId w:val="25"/>
        </w:numPr>
      </w:pPr>
      <w:r>
        <w:t xml:space="preserve">They should support at least ~11,000 request per </w:t>
      </w:r>
      <w:r w:rsidR="00436FF0">
        <w:t>5-10</w:t>
      </w:r>
      <w:r>
        <w:t xml:space="preserve"> minutes.</w:t>
      </w:r>
    </w:p>
    <w:p w:rsidR="00666C48" w:rsidP="00666C48" w:rsidRDefault="00666C48" w14:paraId="3136D868" w14:textId="409411EF">
      <w:pPr>
        <w:pStyle w:val="ListParagraph"/>
        <w:numPr>
          <w:ilvl w:val="0"/>
          <w:numId w:val="25"/>
        </w:numPr>
      </w:pPr>
      <w:r>
        <w:t xml:space="preserve">Authorize an application to perform the API </w:t>
      </w:r>
      <w:r w:rsidR="00C740CA">
        <w:t>polling using tenant-token.</w:t>
      </w:r>
      <w:r w:rsidR="00CE2473">
        <w:t xml:space="preserve"> Sentinel will provide the application. It can be:</w:t>
      </w:r>
    </w:p>
    <w:p w:rsidR="00A27D72" w:rsidP="00A27D72" w:rsidRDefault="00A27D72" w14:paraId="15B920EF" w14:textId="6703B6F2">
      <w:pPr>
        <w:pStyle w:val="ListParagraph"/>
        <w:numPr>
          <w:ilvl w:val="1"/>
          <w:numId w:val="25"/>
        </w:numPr>
      </w:pPr>
      <w:r>
        <w:t>1</w:t>
      </w:r>
      <w:r w:rsidRPr="00A27D72">
        <w:rPr>
          <w:vertAlign w:val="superscript"/>
        </w:rPr>
        <w:t>st</w:t>
      </w:r>
      <w:r>
        <w:t xml:space="preserve"> party application.</w:t>
      </w:r>
    </w:p>
    <w:p w:rsidR="00A27D72" w:rsidP="00A27D72" w:rsidRDefault="00A27D72" w14:paraId="3296AA42" w14:textId="6E5DB384">
      <w:pPr>
        <w:pStyle w:val="ListParagraph"/>
        <w:numPr>
          <w:ilvl w:val="1"/>
          <w:numId w:val="25"/>
        </w:numPr>
      </w:pPr>
      <w:r>
        <w:t>Designated application.</w:t>
      </w:r>
    </w:p>
    <w:p w:rsidR="00783A23" w:rsidP="00075322" w:rsidRDefault="00D85189" w14:paraId="06605E93" w14:textId="66A7E828">
      <w:pPr>
        <w:pStyle w:val="Heading2"/>
      </w:pPr>
      <w:r>
        <w:t>Work in Sentinel</w:t>
      </w:r>
    </w:p>
    <w:p w:rsidR="00A60E31" w:rsidP="00666C48" w:rsidRDefault="00A60E31" w14:paraId="187D9D14" w14:textId="690C71B1">
      <w:pPr>
        <w:pStyle w:val="ListParagraph"/>
        <w:numPr>
          <w:ilvl w:val="0"/>
          <w:numId w:val="26"/>
        </w:numPr>
      </w:pPr>
      <w:bookmarkStart w:name="_GoBack" w:id="0"/>
      <w:r>
        <w:t>Provide Microsoft Defender ATP the application</w:t>
      </w:r>
      <w:r w:rsidR="00181A6C">
        <w:t xml:space="preserve"> that will perform the polling.</w:t>
      </w:r>
    </w:p>
    <w:p w:rsidR="007735C0" w:rsidP="00666C48" w:rsidRDefault="00295D70" w14:paraId="753D534A" w14:textId="088C658D">
      <w:pPr>
        <w:pStyle w:val="ListParagraph"/>
        <w:numPr>
          <w:ilvl w:val="0"/>
          <w:numId w:val="26"/>
        </w:numPr>
      </w:pPr>
      <w:r>
        <w:t>Provide</w:t>
      </w:r>
      <w:r w:rsidR="007735C0">
        <w:t xml:space="preserve"> Scuba the </w:t>
      </w:r>
      <w:r>
        <w:t>secret</w:t>
      </w:r>
      <w:r w:rsidR="00345855">
        <w:t xml:space="preserve"> to user </w:t>
      </w:r>
      <w:r>
        <w:t>Sentinel 1</w:t>
      </w:r>
      <w:r w:rsidRPr="00295D70">
        <w:rPr>
          <w:vertAlign w:val="superscript"/>
        </w:rPr>
        <w:t>st</w:t>
      </w:r>
      <w:r>
        <w:t xml:space="preserve"> party application.</w:t>
      </w:r>
    </w:p>
    <w:bookmarkEnd w:id="0"/>
    <w:p w:rsidR="00702D63" w:rsidP="00075322" w:rsidRDefault="00702D63" w14:paraId="74BA7B70" w14:textId="36B49738">
      <w:pPr>
        <w:pStyle w:val="Heading2"/>
      </w:pPr>
      <w:r>
        <w:t>Work in Scuba</w:t>
      </w:r>
    </w:p>
    <w:p w:rsidR="00892FF0" w:rsidP="00FE784D" w:rsidRDefault="00702D63" w14:paraId="55656A1E" w14:textId="55BCCFF3">
      <w:pPr>
        <w:pStyle w:val="ListParagraph"/>
        <w:numPr>
          <w:ilvl w:val="0"/>
          <w:numId w:val="27"/>
        </w:numPr>
      </w:pPr>
      <w:r>
        <w:t>Implement the API polling logic.</w:t>
      </w:r>
    </w:p>
    <w:p w:rsidR="00583D0F" w:rsidP="00583D0F" w:rsidRDefault="00583D0F" w14:paraId="0B7C1E50" w14:textId="7B73DCBB">
      <w:pPr>
        <w:pStyle w:val="ListParagraph"/>
        <w:numPr>
          <w:ilvl w:val="1"/>
          <w:numId w:val="27"/>
        </w:numPr>
      </w:pPr>
      <w:r>
        <w:t>Support existing rules using a default API polling region.</w:t>
      </w:r>
    </w:p>
    <w:p w:rsidR="00E37221" w:rsidP="00646266" w:rsidRDefault="00E37221" w14:paraId="526F67D5" w14:textId="61AF232A">
      <w:pPr>
        <w:pStyle w:val="ListParagraph"/>
        <w:numPr>
          <w:ilvl w:val="1"/>
          <w:numId w:val="27"/>
        </w:numPr>
      </w:pPr>
      <w:r>
        <w:t>Retry logic to re-fetch alerts of failed time window.</w:t>
      </w:r>
    </w:p>
    <w:p w:rsidR="00C57D73" w:rsidP="00646266" w:rsidRDefault="00C57D73" w14:paraId="451226C7" w14:textId="0299E8A7">
      <w:pPr>
        <w:pStyle w:val="ListParagraph"/>
        <w:numPr>
          <w:ilvl w:val="1"/>
          <w:numId w:val="27"/>
        </w:numPr>
      </w:pPr>
      <w:r>
        <w:t xml:space="preserve">Implement paging in case we reach </w:t>
      </w:r>
      <w:r w:rsidR="00A577FB">
        <w:t>the max number of alerts per call.</w:t>
      </w:r>
    </w:p>
    <w:p w:rsidR="000A3697" w:rsidP="00646266" w:rsidRDefault="000A3697" w14:paraId="6E75C3DB" w14:textId="2FDD2308">
      <w:pPr>
        <w:pStyle w:val="ListParagraph"/>
        <w:numPr>
          <w:ilvl w:val="1"/>
          <w:numId w:val="27"/>
        </w:numPr>
      </w:pPr>
      <w:r>
        <w:t>Monitor unauthorized re</w:t>
      </w:r>
      <w:r w:rsidR="00754BD8">
        <w:t>sponses from the API polling. It might indicate that the customer removed the consent.</w:t>
      </w:r>
    </w:p>
    <w:p w:rsidR="00646266" w:rsidP="00646266" w:rsidRDefault="00FF3887" w14:paraId="69182BFF" w14:textId="0D5B5548">
      <w:pPr>
        <w:pStyle w:val="ListParagraph"/>
        <w:numPr>
          <w:ilvl w:val="1"/>
          <w:numId w:val="27"/>
        </w:numPr>
      </w:pPr>
      <w:r>
        <w:t>Performance wise implementation to prevent duplicate call to the API polling</w:t>
      </w:r>
      <w:r w:rsidR="0063511F">
        <w:t xml:space="preserve"> and to spread the calls over time.</w:t>
      </w:r>
    </w:p>
    <w:p w:rsidR="002B6B01" w:rsidP="002B6B01" w:rsidRDefault="00767947" w14:paraId="43E76277" w14:textId="236D011F">
      <w:pPr>
        <w:keepNext/>
      </w:pPr>
      <w:r>
        <w:object w:dxaOrig="17071" w:dyaOrig="5956" w14:anchorId="69B4EEA1">
          <v:shape id="_x0000_i1028" style="width:468pt;height:163.5pt" o:ole="" type="#_x0000_t75">
            <v:imagedata o:title="" r:id="rId63"/>
          </v:shape>
          <o:OLEObject Type="Embed" ProgID="Visio.Drawing.15" ShapeID="_x0000_i1028" DrawAspect="Content" ObjectID="_1628474002" r:id="rId64"/>
        </w:object>
      </w:r>
    </w:p>
    <w:p w:rsidR="002B6B01" w:rsidP="002B6B01" w:rsidRDefault="002B6B01" w14:paraId="00668278" w14:textId="42537C78">
      <w:pPr>
        <w:pStyle w:val="Caption"/>
      </w:pPr>
      <w:r>
        <w:t xml:space="preserve">Figure </w:t>
      </w:r>
      <w:r>
        <w:fldChar w:fldCharType="begin"/>
      </w:r>
      <w:r>
        <w:instrText>SEQ Figure \* ARABIC</w:instrText>
      </w:r>
      <w:r>
        <w:fldChar w:fldCharType="separate"/>
      </w:r>
      <w:r w:rsidR="00436FF0">
        <w:rPr>
          <w:noProof/>
        </w:rPr>
        <w:t>4</w:t>
      </w:r>
      <w:r>
        <w:fldChar w:fldCharType="end"/>
      </w:r>
      <w:r>
        <w:t xml:space="preserve"> - API polling logic (Scuba)</w:t>
      </w:r>
    </w:p>
    <w:p w:rsidRPr="00702D63" w:rsidR="000E4DC4" w:rsidP="000E4DC4" w:rsidRDefault="000E4DC4" w14:paraId="081ACDDB" w14:textId="1EC53BD7">
      <w:pPr>
        <w:ind w:left="360"/>
      </w:pPr>
    </w:p>
    <w:p w:rsidRPr="00C64C40" w:rsidR="00C64C40" w:rsidP="00C64C40" w:rsidRDefault="00C64C40" w14:paraId="5426A5BB" w14:textId="77777777"/>
    <w:p w:rsidR="00075322" w:rsidRDefault="00075322" w14:paraId="0EC8CA34" w14:textId="77777777">
      <w:pPr>
        <w:rPr>
          <w:rFonts w:asciiTheme="majorHAnsi" w:hAnsiTheme="majorHAnsi" w:eastAsiaTheme="majorEastAsia" w:cstheme="majorBidi"/>
          <w:caps/>
          <w:sz w:val="28"/>
          <w:szCs w:val="28"/>
        </w:rPr>
      </w:pPr>
      <w:r>
        <w:br w:type="page"/>
      </w:r>
    </w:p>
    <w:p w:rsidR="00247BF6" w:rsidP="00075322" w:rsidRDefault="00247BF6" w14:paraId="2B486825" w14:textId="4CE881CF">
      <w:pPr>
        <w:pStyle w:val="Heading1"/>
      </w:pPr>
      <w:r>
        <w:t>Important contacts</w:t>
      </w:r>
    </w:p>
    <w:p w:rsidR="001E190D" w:rsidP="00247BF6" w:rsidRDefault="00A43068" w14:paraId="1A0F1B0D" w14:textId="22CF6FAA">
      <w:r>
        <w:t>Nitzan More Sarid</w:t>
      </w:r>
      <w:r w:rsidR="001E190D">
        <w:t xml:space="preserve"> &amp; </w:t>
      </w:r>
      <w:r w:rsidR="00247BF6">
        <w:t>Itay</w:t>
      </w:r>
      <w:r>
        <w:t xml:space="preserve"> Fiszman</w:t>
      </w:r>
      <w:r w:rsidR="00592496">
        <w:t xml:space="preserve"> – implemented </w:t>
      </w:r>
      <w:r w:rsidR="001E190D">
        <w:t>the Microsoft Defender ATP enablement API for Sentinel.</w:t>
      </w:r>
    </w:p>
    <w:p w:rsidR="00BF1E92" w:rsidP="00247BF6" w:rsidRDefault="00247BF6" w14:paraId="25F6EE2B" w14:textId="0BCC1123">
      <w:r>
        <w:t>Lior</w:t>
      </w:r>
      <w:r w:rsidR="00BF1E92">
        <w:t xml:space="preserve"> </w:t>
      </w:r>
      <w:r w:rsidR="007648AA">
        <w:t xml:space="preserve">Carmy </w:t>
      </w:r>
      <w:r w:rsidR="00BF1E92">
        <w:t>– responsible for the SIEM integration in Microsoft Defender ATP.</w:t>
      </w:r>
    </w:p>
    <w:p w:rsidR="00FC676B" w:rsidP="00247BF6" w:rsidRDefault="00247BF6" w14:paraId="7EBF2EC1" w14:textId="5E7112FC">
      <w:r>
        <w:t>Nir</w:t>
      </w:r>
      <w:r w:rsidR="00BF1E92">
        <w:t xml:space="preserve"> </w:t>
      </w:r>
      <w:r w:rsidR="007648AA">
        <w:t>Benjano</w:t>
      </w:r>
      <w:r w:rsidR="00BF1E92">
        <w:t>– implemented the preview pipeline for Sentinel.</w:t>
      </w:r>
    </w:p>
    <w:p w:rsidR="00207E24" w:rsidP="00247BF6" w:rsidRDefault="00A51168" w14:paraId="650C447D" w14:textId="3C7A2AD0">
      <w:r>
        <w:t>Yonggang Qiao</w:t>
      </w:r>
      <w:r w:rsidR="00247BF6">
        <w:t xml:space="preserve"> </w:t>
      </w:r>
      <w:r w:rsidR="00FC676B">
        <w:t>&amp;</w:t>
      </w:r>
      <w:r w:rsidR="00247BF6">
        <w:t xml:space="preserve"> </w:t>
      </w:r>
      <w:r w:rsidR="002F4338">
        <w:t>Matthew Bucher</w:t>
      </w:r>
      <w:r w:rsidR="00FC676B">
        <w:t xml:space="preserve"> – responsible for the API polling in Scuba.</w:t>
      </w:r>
      <w:r w:rsidR="0071582F">
        <w:t xml:space="preserve"> </w:t>
      </w:r>
    </w:p>
    <w:p w:rsidR="00207E24" w:rsidP="00247BF6" w:rsidRDefault="0071582F" w14:paraId="0F76B78A" w14:textId="178F1A55">
      <w:r>
        <w:t>Yotam</w:t>
      </w:r>
      <w:r w:rsidR="00CE2A3C">
        <w:t xml:space="preserve"> Shkedi</w:t>
      </w:r>
      <w:r w:rsidR="00207E24">
        <w:t xml:space="preserve"> – responsible for the alert gateway.</w:t>
      </w:r>
    </w:p>
    <w:p w:rsidR="0086240D" w:rsidP="00247BF6" w:rsidRDefault="002A0F74" w14:paraId="21FC48C9" w14:textId="7BD813B8">
      <w:r>
        <w:t>Idan</w:t>
      </w:r>
      <w:r w:rsidR="00207E24">
        <w:t xml:space="preserve"> </w:t>
      </w:r>
      <w:r w:rsidR="004331A4">
        <w:t>Levin</w:t>
      </w:r>
      <w:r w:rsidR="00D67606">
        <w:t xml:space="preserve">, </w:t>
      </w:r>
      <w:r w:rsidR="00E45874">
        <w:t>Amit</w:t>
      </w:r>
      <w:r w:rsidR="00D67606">
        <w:t xml:space="preserve"> Sharan</w:t>
      </w:r>
      <w:r w:rsidR="00E25B90">
        <w:t xml:space="preserve"> &amp; Yael</w:t>
      </w:r>
      <w:r w:rsidR="006A7257">
        <w:t xml:space="preserve"> Flashner</w:t>
      </w:r>
      <w:r w:rsidR="00207E24">
        <w:t xml:space="preserve"> – responsible for the authentication process and decision making in Microsoft Defender ATP</w:t>
      </w:r>
      <w:r w:rsidR="0086240D">
        <w:t>.</w:t>
      </w:r>
    </w:p>
    <w:p w:rsidR="00247BF6" w:rsidP="00247BF6" w:rsidRDefault="00E45874" w14:paraId="2D3E14DE" w14:textId="5A206F41">
      <w:r>
        <w:t>Michal</w:t>
      </w:r>
      <w:r w:rsidR="0086240D">
        <w:t xml:space="preserve"> </w:t>
      </w:r>
      <w:r w:rsidR="005843B1">
        <w:t>Ben Yaacov</w:t>
      </w:r>
      <w:r w:rsidR="0086240D">
        <w:t>– team leader of the data collection theme in Sentinel.</w:t>
      </w:r>
    </w:p>
    <w:p w:rsidRPr="00247BF6" w:rsidR="008E757F" w:rsidP="00247BF6" w:rsidRDefault="008E757F" w14:paraId="6821753C" w14:textId="77777777"/>
    <w:p w:rsidR="0047003F" w:rsidRDefault="0047003F" w14:paraId="7E82392D" w14:textId="77777777">
      <w:pPr>
        <w:rPr>
          <w:rFonts w:asciiTheme="majorHAnsi" w:hAnsiTheme="majorHAnsi" w:eastAsiaTheme="majorEastAsia" w:cstheme="majorBidi"/>
          <w:caps/>
          <w:spacing w:val="10"/>
          <w:sz w:val="36"/>
          <w:szCs w:val="36"/>
        </w:rPr>
      </w:pPr>
      <w:r>
        <w:br w:type="page"/>
      </w:r>
    </w:p>
    <w:p w:rsidR="008D36AB" w:rsidP="00075322" w:rsidRDefault="008D36AB" w14:paraId="23B45FF9" w14:textId="265AA53F">
      <w:pPr>
        <w:pStyle w:val="Heading1"/>
      </w:pPr>
      <w:r>
        <w:t>Open questions</w:t>
      </w:r>
    </w:p>
    <w:p w:rsidR="007610C9" w:rsidP="007610C9" w:rsidRDefault="007610C9" w14:paraId="37936684" w14:textId="6EEBE87F">
      <w:pPr>
        <w:pStyle w:val="ListParagraph"/>
        <w:numPr>
          <w:ilvl w:val="0"/>
          <w:numId w:val="27"/>
        </w:numPr>
      </w:pPr>
      <w:r>
        <w:t>Scuba – What will happen if there are too many alerts within the time window. Should MDATP support paging?</w:t>
      </w:r>
    </w:p>
    <w:p w:rsidR="00CF5BBB" w:rsidP="002223DD" w:rsidRDefault="00E37221" w14:paraId="3BFCDB76" w14:textId="0F10DD85">
      <w:pPr>
        <w:pStyle w:val="ListParagraph"/>
        <w:numPr>
          <w:ilvl w:val="0"/>
          <w:numId w:val="27"/>
        </w:numPr>
      </w:pPr>
      <w:r>
        <w:t>Sentinel – How long does alerts stay in API polling.</w:t>
      </w:r>
      <w:r w:rsidRPr="00CF5BBB" w:rsidR="002223DD">
        <w:t xml:space="preserve"> </w:t>
      </w:r>
    </w:p>
    <w:p w:rsidR="007C514E" w:rsidP="007C514E" w:rsidRDefault="007C514E" w14:paraId="5A763D38" w14:textId="77777777">
      <w:pPr>
        <w:rPr>
          <w:rtl/>
        </w:rPr>
      </w:pPr>
    </w:p>
    <w:p w:rsidR="007C514E" w:rsidP="007C514E" w:rsidRDefault="007C514E" w14:paraId="016B0AF3" w14:textId="77777777">
      <w:pPr>
        <w:rPr>
          <w:rtl/>
        </w:rPr>
      </w:pPr>
    </w:p>
    <w:p w:rsidR="007C514E" w:rsidP="007C514E" w:rsidRDefault="007C514E" w14:paraId="5FEFDE75" w14:textId="77777777">
      <w:pPr>
        <w:rPr>
          <w:rtl/>
        </w:rPr>
      </w:pPr>
    </w:p>
    <w:sectPr w:rsidR="007C514E">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3ABD" w:rsidP="008D0721" w:rsidRDefault="006D3ABD" w14:paraId="2065846A" w14:textId="77777777">
      <w:pPr>
        <w:spacing w:after="0" w:line="240" w:lineRule="auto"/>
      </w:pPr>
      <w:r>
        <w:separator/>
      </w:r>
    </w:p>
  </w:endnote>
  <w:endnote w:type="continuationSeparator" w:id="0">
    <w:p w:rsidR="006D3ABD" w:rsidP="008D0721" w:rsidRDefault="006D3ABD" w14:paraId="149E4EE6" w14:textId="77777777">
      <w:pPr>
        <w:spacing w:after="0" w:line="240" w:lineRule="auto"/>
      </w:pPr>
      <w:r>
        <w:continuationSeparator/>
      </w:r>
    </w:p>
  </w:endnote>
  <w:endnote w:type="continuationNotice" w:id="1">
    <w:p w:rsidR="006D3ABD" w:rsidRDefault="006D3ABD" w14:paraId="3D79A15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sdt>
    <w:sdtPr>
      <w:id w:val="-2062078520"/>
      <w:docPartObj>
        <w:docPartGallery w:val="Page Numbers (Bottom of Page)"/>
        <w:docPartUnique/>
      </w:docPartObj>
    </w:sdtPr>
    <w:sdtEndPr>
      <w:rPr>
        <w:color w:val="7F7F7F" w:themeColor="background1" w:themeShade="7F"/>
        <w:spacing w:val="60"/>
      </w:rPr>
    </w:sdtEndPr>
    <w:sdtContent>
      <w:p w:rsidR="00E51BE5" w:rsidRDefault="0033325B" w14:paraId="07D9F7C7" w14:textId="28FBEF17">
        <w:pPr>
          <w:pStyle w:val="Footer"/>
          <w:pBdr>
            <w:top w:val="single" w:color="D9D9D9" w:themeColor="background1" w:themeShade="D9" w:sz="4" w:space="1"/>
          </w:pBdr>
          <w:jc w:val="right"/>
        </w:pPr>
        <w:r>
          <w:rPr>
            <w:noProof/>
          </w:rPr>
          <w:drawing>
            <wp:anchor distT="0" distB="0" distL="114300" distR="114300" simplePos="0" relativeHeight="251658240" behindDoc="0" locked="0" layoutInCell="1" allowOverlap="1" wp14:anchorId="38FD0571" wp14:editId="2A87CA09">
              <wp:simplePos x="0" y="0"/>
              <wp:positionH relativeFrom="rightMargin">
                <wp:posOffset>-6105525</wp:posOffset>
              </wp:positionH>
              <wp:positionV relativeFrom="paragraph">
                <wp:posOffset>-121920</wp:posOffset>
              </wp:positionV>
              <wp:extent cx="266700" cy="304800"/>
              <wp:effectExtent l="0" t="0" r="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66700" cy="304800"/>
                      </a:xfrm>
                      <a:prstGeom prst="rect">
                        <a:avLst/>
                      </a:prstGeom>
                    </pic:spPr>
                  </pic:pic>
                </a:graphicData>
              </a:graphic>
            </wp:anchor>
          </w:drawing>
        </w:r>
        <w:r w:rsidR="00E51BE5">
          <w:fldChar w:fldCharType="begin"/>
        </w:r>
        <w:r w:rsidR="00E51BE5">
          <w:instrText xml:space="preserve"> PAGE   \* MERGEFORMAT </w:instrText>
        </w:r>
        <w:r w:rsidR="00E51BE5">
          <w:fldChar w:fldCharType="separate"/>
        </w:r>
        <w:r w:rsidR="00E51BE5">
          <w:rPr>
            <w:noProof/>
          </w:rPr>
          <w:t>2</w:t>
        </w:r>
        <w:r w:rsidR="00E51BE5">
          <w:rPr>
            <w:noProof/>
          </w:rPr>
          <w:fldChar w:fldCharType="end"/>
        </w:r>
        <w:r w:rsidR="00E51BE5">
          <w:t xml:space="preserve"> | </w:t>
        </w:r>
        <w:r w:rsidR="00E51BE5">
          <w:rPr>
            <w:color w:val="7F7F7F" w:themeColor="background1" w:themeShade="7F"/>
            <w:spacing w:val="60"/>
          </w:rPr>
          <w:t>Page</w:t>
        </w:r>
      </w:p>
    </w:sdtContent>
  </w:sdt>
  <w:p w:rsidR="00E51BE5" w:rsidRDefault="00E51BE5" w14:paraId="6B12BF71" w14:textId="134D0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3ABD" w:rsidP="008D0721" w:rsidRDefault="006D3ABD" w14:paraId="4FE995DE" w14:textId="77777777">
      <w:pPr>
        <w:spacing w:after="0" w:line="240" w:lineRule="auto"/>
      </w:pPr>
      <w:r>
        <w:separator/>
      </w:r>
    </w:p>
  </w:footnote>
  <w:footnote w:type="continuationSeparator" w:id="0">
    <w:p w:rsidR="006D3ABD" w:rsidP="008D0721" w:rsidRDefault="006D3ABD" w14:paraId="31733C4C" w14:textId="77777777">
      <w:pPr>
        <w:spacing w:after="0" w:line="240" w:lineRule="auto"/>
      </w:pPr>
      <w:r>
        <w:continuationSeparator/>
      </w:r>
    </w:p>
  </w:footnote>
  <w:footnote w:type="continuationNotice" w:id="1">
    <w:p w:rsidR="006D3ABD" w:rsidRDefault="006D3ABD" w14:paraId="342E1011"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E04A9"/>
    <w:multiLevelType w:val="hybridMultilevel"/>
    <w:tmpl w:val="4514729C"/>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B6852"/>
    <w:multiLevelType w:val="hybridMultilevel"/>
    <w:tmpl w:val="D21ACC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6C314EA"/>
    <w:multiLevelType w:val="hybridMultilevel"/>
    <w:tmpl w:val="03869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52BC6"/>
    <w:multiLevelType w:val="hybridMultilevel"/>
    <w:tmpl w:val="273C715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E42244D"/>
    <w:multiLevelType w:val="hybridMultilevel"/>
    <w:tmpl w:val="B4D0F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D6E4A"/>
    <w:multiLevelType w:val="hybridMultilevel"/>
    <w:tmpl w:val="D2AA7D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9BB5939"/>
    <w:multiLevelType w:val="hybridMultilevel"/>
    <w:tmpl w:val="11066E4C"/>
    <w:lvl w:ilvl="0" w:tplc="0409000F">
      <w:start w:val="1"/>
      <w:numFmt w:val="decimal"/>
      <w:lvlText w:val="%1."/>
      <w:lvlJc w:val="left"/>
      <w:pPr>
        <w:ind w:left="763" w:hanging="360"/>
      </w:pPr>
      <w:rPr>
        <w:rFonts w:hint="default"/>
      </w:rPr>
    </w:lvl>
    <w:lvl w:ilvl="1" w:tplc="04090003">
      <w:start w:val="1"/>
      <w:numFmt w:val="bullet"/>
      <w:lvlText w:val="o"/>
      <w:lvlJc w:val="left"/>
      <w:pPr>
        <w:ind w:left="1483" w:hanging="360"/>
      </w:pPr>
      <w:rPr>
        <w:rFonts w:hint="default" w:ascii="Courier New" w:hAnsi="Courier New" w:cs="Courier New"/>
      </w:rPr>
    </w:lvl>
    <w:lvl w:ilvl="2" w:tplc="04090005" w:tentative="1">
      <w:start w:val="1"/>
      <w:numFmt w:val="bullet"/>
      <w:lvlText w:val=""/>
      <w:lvlJc w:val="left"/>
      <w:pPr>
        <w:ind w:left="2203" w:hanging="360"/>
      </w:pPr>
      <w:rPr>
        <w:rFonts w:hint="default" w:ascii="Wingdings" w:hAnsi="Wingdings"/>
      </w:rPr>
    </w:lvl>
    <w:lvl w:ilvl="3" w:tplc="04090001" w:tentative="1">
      <w:start w:val="1"/>
      <w:numFmt w:val="bullet"/>
      <w:lvlText w:val=""/>
      <w:lvlJc w:val="left"/>
      <w:pPr>
        <w:ind w:left="2923" w:hanging="360"/>
      </w:pPr>
      <w:rPr>
        <w:rFonts w:hint="default" w:ascii="Symbol" w:hAnsi="Symbol"/>
      </w:rPr>
    </w:lvl>
    <w:lvl w:ilvl="4" w:tplc="04090003" w:tentative="1">
      <w:start w:val="1"/>
      <w:numFmt w:val="bullet"/>
      <w:lvlText w:val="o"/>
      <w:lvlJc w:val="left"/>
      <w:pPr>
        <w:ind w:left="3643" w:hanging="360"/>
      </w:pPr>
      <w:rPr>
        <w:rFonts w:hint="default" w:ascii="Courier New" w:hAnsi="Courier New" w:cs="Courier New"/>
      </w:rPr>
    </w:lvl>
    <w:lvl w:ilvl="5" w:tplc="04090005" w:tentative="1">
      <w:start w:val="1"/>
      <w:numFmt w:val="bullet"/>
      <w:lvlText w:val=""/>
      <w:lvlJc w:val="left"/>
      <w:pPr>
        <w:ind w:left="4363" w:hanging="360"/>
      </w:pPr>
      <w:rPr>
        <w:rFonts w:hint="default" w:ascii="Wingdings" w:hAnsi="Wingdings"/>
      </w:rPr>
    </w:lvl>
    <w:lvl w:ilvl="6" w:tplc="04090001" w:tentative="1">
      <w:start w:val="1"/>
      <w:numFmt w:val="bullet"/>
      <w:lvlText w:val=""/>
      <w:lvlJc w:val="left"/>
      <w:pPr>
        <w:ind w:left="5083" w:hanging="360"/>
      </w:pPr>
      <w:rPr>
        <w:rFonts w:hint="default" w:ascii="Symbol" w:hAnsi="Symbol"/>
      </w:rPr>
    </w:lvl>
    <w:lvl w:ilvl="7" w:tplc="04090003" w:tentative="1">
      <w:start w:val="1"/>
      <w:numFmt w:val="bullet"/>
      <w:lvlText w:val="o"/>
      <w:lvlJc w:val="left"/>
      <w:pPr>
        <w:ind w:left="5803" w:hanging="360"/>
      </w:pPr>
      <w:rPr>
        <w:rFonts w:hint="default" w:ascii="Courier New" w:hAnsi="Courier New" w:cs="Courier New"/>
      </w:rPr>
    </w:lvl>
    <w:lvl w:ilvl="8" w:tplc="04090005" w:tentative="1">
      <w:start w:val="1"/>
      <w:numFmt w:val="bullet"/>
      <w:lvlText w:val=""/>
      <w:lvlJc w:val="left"/>
      <w:pPr>
        <w:ind w:left="6523" w:hanging="360"/>
      </w:pPr>
      <w:rPr>
        <w:rFonts w:hint="default" w:ascii="Wingdings" w:hAnsi="Wingdings"/>
      </w:rPr>
    </w:lvl>
  </w:abstractNum>
  <w:abstractNum w:abstractNumId="7" w15:restartNumberingAfterBreak="0">
    <w:nsid w:val="1A607A68"/>
    <w:multiLevelType w:val="hybridMultilevel"/>
    <w:tmpl w:val="8284819A"/>
    <w:lvl w:ilvl="0" w:tplc="967EE92C">
      <w:start w:val="1"/>
      <w:numFmt w:val="bullet"/>
      <w:lvlText w:val="•"/>
      <w:lvlJc w:val="left"/>
      <w:pPr>
        <w:tabs>
          <w:tab w:val="num" w:pos="720"/>
        </w:tabs>
        <w:ind w:left="720" w:hanging="360"/>
      </w:pPr>
      <w:rPr>
        <w:rFonts w:hint="default" w:ascii="Arial" w:hAnsi="Arial"/>
      </w:rPr>
    </w:lvl>
    <w:lvl w:ilvl="1" w:tplc="E9482336" w:tentative="1">
      <w:start w:val="1"/>
      <w:numFmt w:val="bullet"/>
      <w:lvlText w:val="•"/>
      <w:lvlJc w:val="left"/>
      <w:pPr>
        <w:tabs>
          <w:tab w:val="num" w:pos="1440"/>
        </w:tabs>
        <w:ind w:left="1440" w:hanging="360"/>
      </w:pPr>
      <w:rPr>
        <w:rFonts w:hint="default" w:ascii="Arial" w:hAnsi="Arial"/>
      </w:rPr>
    </w:lvl>
    <w:lvl w:ilvl="2" w:tplc="56E64CEC" w:tentative="1">
      <w:start w:val="1"/>
      <w:numFmt w:val="bullet"/>
      <w:lvlText w:val="•"/>
      <w:lvlJc w:val="left"/>
      <w:pPr>
        <w:tabs>
          <w:tab w:val="num" w:pos="2160"/>
        </w:tabs>
        <w:ind w:left="2160" w:hanging="360"/>
      </w:pPr>
      <w:rPr>
        <w:rFonts w:hint="default" w:ascii="Arial" w:hAnsi="Arial"/>
      </w:rPr>
    </w:lvl>
    <w:lvl w:ilvl="3" w:tplc="8A5C72D2" w:tentative="1">
      <w:start w:val="1"/>
      <w:numFmt w:val="bullet"/>
      <w:lvlText w:val="•"/>
      <w:lvlJc w:val="left"/>
      <w:pPr>
        <w:tabs>
          <w:tab w:val="num" w:pos="2880"/>
        </w:tabs>
        <w:ind w:left="2880" w:hanging="360"/>
      </w:pPr>
      <w:rPr>
        <w:rFonts w:hint="default" w:ascii="Arial" w:hAnsi="Arial"/>
      </w:rPr>
    </w:lvl>
    <w:lvl w:ilvl="4" w:tplc="5F722934" w:tentative="1">
      <w:start w:val="1"/>
      <w:numFmt w:val="bullet"/>
      <w:lvlText w:val="•"/>
      <w:lvlJc w:val="left"/>
      <w:pPr>
        <w:tabs>
          <w:tab w:val="num" w:pos="3600"/>
        </w:tabs>
        <w:ind w:left="3600" w:hanging="360"/>
      </w:pPr>
      <w:rPr>
        <w:rFonts w:hint="default" w:ascii="Arial" w:hAnsi="Arial"/>
      </w:rPr>
    </w:lvl>
    <w:lvl w:ilvl="5" w:tplc="1780FAB4" w:tentative="1">
      <w:start w:val="1"/>
      <w:numFmt w:val="bullet"/>
      <w:lvlText w:val="•"/>
      <w:lvlJc w:val="left"/>
      <w:pPr>
        <w:tabs>
          <w:tab w:val="num" w:pos="4320"/>
        </w:tabs>
        <w:ind w:left="4320" w:hanging="360"/>
      </w:pPr>
      <w:rPr>
        <w:rFonts w:hint="default" w:ascii="Arial" w:hAnsi="Arial"/>
      </w:rPr>
    </w:lvl>
    <w:lvl w:ilvl="6" w:tplc="6CF6BC12" w:tentative="1">
      <w:start w:val="1"/>
      <w:numFmt w:val="bullet"/>
      <w:lvlText w:val="•"/>
      <w:lvlJc w:val="left"/>
      <w:pPr>
        <w:tabs>
          <w:tab w:val="num" w:pos="5040"/>
        </w:tabs>
        <w:ind w:left="5040" w:hanging="360"/>
      </w:pPr>
      <w:rPr>
        <w:rFonts w:hint="default" w:ascii="Arial" w:hAnsi="Arial"/>
      </w:rPr>
    </w:lvl>
    <w:lvl w:ilvl="7" w:tplc="7808507A" w:tentative="1">
      <w:start w:val="1"/>
      <w:numFmt w:val="bullet"/>
      <w:lvlText w:val="•"/>
      <w:lvlJc w:val="left"/>
      <w:pPr>
        <w:tabs>
          <w:tab w:val="num" w:pos="5760"/>
        </w:tabs>
        <w:ind w:left="5760" w:hanging="360"/>
      </w:pPr>
      <w:rPr>
        <w:rFonts w:hint="default" w:ascii="Arial" w:hAnsi="Arial"/>
      </w:rPr>
    </w:lvl>
    <w:lvl w:ilvl="8" w:tplc="DC3EF5C6"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1BF94D4E"/>
    <w:multiLevelType w:val="hybridMultilevel"/>
    <w:tmpl w:val="E9DA0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E2AAC"/>
    <w:multiLevelType w:val="hybridMultilevel"/>
    <w:tmpl w:val="AAD42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D4EFC"/>
    <w:multiLevelType w:val="hybridMultilevel"/>
    <w:tmpl w:val="B56222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0834E02"/>
    <w:multiLevelType w:val="hybridMultilevel"/>
    <w:tmpl w:val="6A801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5961CE"/>
    <w:multiLevelType w:val="hybridMultilevel"/>
    <w:tmpl w:val="F33E2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440E1C"/>
    <w:multiLevelType w:val="hybridMultilevel"/>
    <w:tmpl w:val="460CC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5B04E1"/>
    <w:multiLevelType w:val="hybridMultilevel"/>
    <w:tmpl w:val="5E4E4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9409AC"/>
    <w:multiLevelType w:val="hybridMultilevel"/>
    <w:tmpl w:val="88406C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E087FB1"/>
    <w:multiLevelType w:val="hybridMultilevel"/>
    <w:tmpl w:val="10ACDE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2C71AE6"/>
    <w:multiLevelType w:val="hybridMultilevel"/>
    <w:tmpl w:val="2C227B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7B76AD9"/>
    <w:multiLevelType w:val="multilevel"/>
    <w:tmpl w:val="A718DE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8995658"/>
    <w:multiLevelType w:val="hybridMultilevel"/>
    <w:tmpl w:val="70561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632DEB"/>
    <w:multiLevelType w:val="hybridMultilevel"/>
    <w:tmpl w:val="A63CE29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0951A00"/>
    <w:multiLevelType w:val="hybridMultilevel"/>
    <w:tmpl w:val="4432A06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4812949"/>
    <w:multiLevelType w:val="hybridMultilevel"/>
    <w:tmpl w:val="06486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72318D"/>
    <w:multiLevelType w:val="multilevel"/>
    <w:tmpl w:val="3F1440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ABE73D6"/>
    <w:multiLevelType w:val="hybridMultilevel"/>
    <w:tmpl w:val="369E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7403A4"/>
    <w:multiLevelType w:val="hybridMultilevel"/>
    <w:tmpl w:val="E7C2B920"/>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4974AF"/>
    <w:multiLevelType w:val="multilevel"/>
    <w:tmpl w:val="40068D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6DE2649"/>
    <w:multiLevelType w:val="hybridMultilevel"/>
    <w:tmpl w:val="7D76A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7C31BC"/>
    <w:multiLevelType w:val="hybridMultilevel"/>
    <w:tmpl w:val="59CA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AF3DF8"/>
    <w:multiLevelType w:val="hybridMultilevel"/>
    <w:tmpl w:val="0B38CCB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AEB0E7C"/>
    <w:multiLevelType w:val="hybridMultilevel"/>
    <w:tmpl w:val="04D25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E7103"/>
    <w:multiLevelType w:val="hybridMultilevel"/>
    <w:tmpl w:val="602CE1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2ED7"/>
    <w:multiLevelType w:val="hybridMultilevel"/>
    <w:tmpl w:val="5E94A6F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B0F3FBC"/>
    <w:multiLevelType w:val="hybridMultilevel"/>
    <w:tmpl w:val="3F980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26"/>
  </w:num>
  <w:num w:numId="4">
    <w:abstractNumId w:val="1"/>
  </w:num>
  <w:num w:numId="5">
    <w:abstractNumId w:val="11"/>
  </w:num>
  <w:num w:numId="6">
    <w:abstractNumId w:val="30"/>
  </w:num>
  <w:num w:numId="7">
    <w:abstractNumId w:val="7"/>
  </w:num>
  <w:num w:numId="8">
    <w:abstractNumId w:val="25"/>
  </w:num>
  <w:num w:numId="9">
    <w:abstractNumId w:val="13"/>
  </w:num>
  <w:num w:numId="10">
    <w:abstractNumId w:val="0"/>
  </w:num>
  <w:num w:numId="11">
    <w:abstractNumId w:val="2"/>
  </w:num>
  <w:num w:numId="12">
    <w:abstractNumId w:val="28"/>
  </w:num>
  <w:num w:numId="13">
    <w:abstractNumId w:val="22"/>
  </w:num>
  <w:num w:numId="14">
    <w:abstractNumId w:val="3"/>
  </w:num>
  <w:num w:numId="15">
    <w:abstractNumId w:val="8"/>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2"/>
  </w:num>
  <w:num w:numId="19">
    <w:abstractNumId w:val="9"/>
  </w:num>
  <w:num w:numId="20">
    <w:abstractNumId w:val="17"/>
  </w:num>
  <w:num w:numId="21">
    <w:abstractNumId w:val="15"/>
  </w:num>
  <w:num w:numId="22">
    <w:abstractNumId w:val="20"/>
  </w:num>
  <w:num w:numId="23">
    <w:abstractNumId w:val="5"/>
  </w:num>
  <w:num w:numId="24">
    <w:abstractNumId w:val="33"/>
  </w:num>
  <w:num w:numId="25">
    <w:abstractNumId w:val="29"/>
  </w:num>
  <w:num w:numId="26">
    <w:abstractNumId w:val="21"/>
  </w:num>
  <w:num w:numId="27">
    <w:abstractNumId w:val="32"/>
  </w:num>
  <w:num w:numId="28">
    <w:abstractNumId w:val="14"/>
  </w:num>
  <w:num w:numId="29">
    <w:abstractNumId w:val="24"/>
  </w:num>
  <w:num w:numId="30">
    <w:abstractNumId w:val="4"/>
  </w:num>
  <w:num w:numId="31">
    <w:abstractNumId w:val="6"/>
  </w:num>
  <w:num w:numId="32">
    <w:abstractNumId w:val="31"/>
  </w:num>
  <w:num w:numId="33">
    <w:abstractNumId w:val="19"/>
  </w:num>
  <w:num w:numId="34">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7"/>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21"/>
    <w:rsid w:val="000031BA"/>
    <w:rsid w:val="00004B67"/>
    <w:rsid w:val="000108EB"/>
    <w:rsid w:val="0001096F"/>
    <w:rsid w:val="00021A56"/>
    <w:rsid w:val="00030047"/>
    <w:rsid w:val="000318EF"/>
    <w:rsid w:val="00031F94"/>
    <w:rsid w:val="000349CC"/>
    <w:rsid w:val="0004134A"/>
    <w:rsid w:val="0004151A"/>
    <w:rsid w:val="00044D9F"/>
    <w:rsid w:val="000470FA"/>
    <w:rsid w:val="000505C0"/>
    <w:rsid w:val="000529BB"/>
    <w:rsid w:val="00053D9B"/>
    <w:rsid w:val="00054E77"/>
    <w:rsid w:val="000558B7"/>
    <w:rsid w:val="000623D2"/>
    <w:rsid w:val="00064A3F"/>
    <w:rsid w:val="000671F6"/>
    <w:rsid w:val="0007172E"/>
    <w:rsid w:val="00071AC3"/>
    <w:rsid w:val="00075322"/>
    <w:rsid w:val="00091817"/>
    <w:rsid w:val="00096330"/>
    <w:rsid w:val="000A0824"/>
    <w:rsid w:val="000A165D"/>
    <w:rsid w:val="000A184B"/>
    <w:rsid w:val="000A31B0"/>
    <w:rsid w:val="000A3697"/>
    <w:rsid w:val="000B5FF1"/>
    <w:rsid w:val="000B6719"/>
    <w:rsid w:val="000B683F"/>
    <w:rsid w:val="000C1559"/>
    <w:rsid w:val="000D04D5"/>
    <w:rsid w:val="000D2EFB"/>
    <w:rsid w:val="000D2FC4"/>
    <w:rsid w:val="000D55DD"/>
    <w:rsid w:val="000D575B"/>
    <w:rsid w:val="000D5ACC"/>
    <w:rsid w:val="000E04C6"/>
    <w:rsid w:val="000E26FF"/>
    <w:rsid w:val="000E2D36"/>
    <w:rsid w:val="000E36E8"/>
    <w:rsid w:val="000E4C05"/>
    <w:rsid w:val="000E4DC4"/>
    <w:rsid w:val="000F561E"/>
    <w:rsid w:val="000F7E62"/>
    <w:rsid w:val="001102C2"/>
    <w:rsid w:val="00112971"/>
    <w:rsid w:val="00113FE5"/>
    <w:rsid w:val="00117737"/>
    <w:rsid w:val="001177C5"/>
    <w:rsid w:val="00120D87"/>
    <w:rsid w:val="0012272F"/>
    <w:rsid w:val="00130527"/>
    <w:rsid w:val="0013289D"/>
    <w:rsid w:val="00132947"/>
    <w:rsid w:val="00145616"/>
    <w:rsid w:val="00146597"/>
    <w:rsid w:val="0015014A"/>
    <w:rsid w:val="00151496"/>
    <w:rsid w:val="001545C9"/>
    <w:rsid w:val="0015716E"/>
    <w:rsid w:val="001607AC"/>
    <w:rsid w:val="00163862"/>
    <w:rsid w:val="0017144E"/>
    <w:rsid w:val="00174A99"/>
    <w:rsid w:val="00177DD8"/>
    <w:rsid w:val="00181A05"/>
    <w:rsid w:val="00181A6C"/>
    <w:rsid w:val="00182F81"/>
    <w:rsid w:val="001949BF"/>
    <w:rsid w:val="00194BBF"/>
    <w:rsid w:val="00196129"/>
    <w:rsid w:val="0019732A"/>
    <w:rsid w:val="001A0185"/>
    <w:rsid w:val="001A1C64"/>
    <w:rsid w:val="001A2701"/>
    <w:rsid w:val="001A59D4"/>
    <w:rsid w:val="001A654C"/>
    <w:rsid w:val="001A658F"/>
    <w:rsid w:val="001C74EB"/>
    <w:rsid w:val="001D219E"/>
    <w:rsid w:val="001D50EC"/>
    <w:rsid w:val="001D5471"/>
    <w:rsid w:val="001E190D"/>
    <w:rsid w:val="001E1DD8"/>
    <w:rsid w:val="001E2C22"/>
    <w:rsid w:val="001E3D65"/>
    <w:rsid w:val="001E7C47"/>
    <w:rsid w:val="001F0004"/>
    <w:rsid w:val="001F6640"/>
    <w:rsid w:val="001F68A5"/>
    <w:rsid w:val="00201DB5"/>
    <w:rsid w:val="002021B6"/>
    <w:rsid w:val="002053FA"/>
    <w:rsid w:val="00206C01"/>
    <w:rsid w:val="00207A1F"/>
    <w:rsid w:val="00207E24"/>
    <w:rsid w:val="00210B35"/>
    <w:rsid w:val="00215E03"/>
    <w:rsid w:val="00217C8A"/>
    <w:rsid w:val="00220252"/>
    <w:rsid w:val="002223DD"/>
    <w:rsid w:val="002228C2"/>
    <w:rsid w:val="002320F0"/>
    <w:rsid w:val="00234A04"/>
    <w:rsid w:val="00240303"/>
    <w:rsid w:val="00240C24"/>
    <w:rsid w:val="00246828"/>
    <w:rsid w:val="00247BF6"/>
    <w:rsid w:val="00250A93"/>
    <w:rsid w:val="00257A18"/>
    <w:rsid w:val="00261753"/>
    <w:rsid w:val="002622EB"/>
    <w:rsid w:val="00262E2C"/>
    <w:rsid w:val="00264F83"/>
    <w:rsid w:val="00274E45"/>
    <w:rsid w:val="00277503"/>
    <w:rsid w:val="002825C9"/>
    <w:rsid w:val="00295D70"/>
    <w:rsid w:val="00296387"/>
    <w:rsid w:val="002978F4"/>
    <w:rsid w:val="002A0F74"/>
    <w:rsid w:val="002A26EB"/>
    <w:rsid w:val="002B6B01"/>
    <w:rsid w:val="002B6CB8"/>
    <w:rsid w:val="002C05AE"/>
    <w:rsid w:val="002C1277"/>
    <w:rsid w:val="002C25FD"/>
    <w:rsid w:val="002C52C9"/>
    <w:rsid w:val="002C7DC1"/>
    <w:rsid w:val="002D2389"/>
    <w:rsid w:val="002D5804"/>
    <w:rsid w:val="002D6EA0"/>
    <w:rsid w:val="002D724A"/>
    <w:rsid w:val="002E3366"/>
    <w:rsid w:val="002F2C5E"/>
    <w:rsid w:val="002F4338"/>
    <w:rsid w:val="002F5826"/>
    <w:rsid w:val="002F660C"/>
    <w:rsid w:val="00305597"/>
    <w:rsid w:val="0030670C"/>
    <w:rsid w:val="00306AAE"/>
    <w:rsid w:val="00310EC4"/>
    <w:rsid w:val="003165FB"/>
    <w:rsid w:val="00316E4D"/>
    <w:rsid w:val="00316E7E"/>
    <w:rsid w:val="00324B4D"/>
    <w:rsid w:val="003324FF"/>
    <w:rsid w:val="0033325B"/>
    <w:rsid w:val="00334BE3"/>
    <w:rsid w:val="00335659"/>
    <w:rsid w:val="00337146"/>
    <w:rsid w:val="00340E67"/>
    <w:rsid w:val="003413F1"/>
    <w:rsid w:val="003418B0"/>
    <w:rsid w:val="00345855"/>
    <w:rsid w:val="00346B21"/>
    <w:rsid w:val="003563D3"/>
    <w:rsid w:val="003566BD"/>
    <w:rsid w:val="00362DA0"/>
    <w:rsid w:val="003674AB"/>
    <w:rsid w:val="0036767F"/>
    <w:rsid w:val="00373E86"/>
    <w:rsid w:val="00376345"/>
    <w:rsid w:val="00382CF5"/>
    <w:rsid w:val="003841DB"/>
    <w:rsid w:val="00384CB4"/>
    <w:rsid w:val="00392BEC"/>
    <w:rsid w:val="003A180A"/>
    <w:rsid w:val="003A36A2"/>
    <w:rsid w:val="003A6BFE"/>
    <w:rsid w:val="003B1B4B"/>
    <w:rsid w:val="003B52E5"/>
    <w:rsid w:val="003C1279"/>
    <w:rsid w:val="003C2264"/>
    <w:rsid w:val="003C2316"/>
    <w:rsid w:val="003C2754"/>
    <w:rsid w:val="003C3E48"/>
    <w:rsid w:val="003C75A1"/>
    <w:rsid w:val="003D28F5"/>
    <w:rsid w:val="003D4911"/>
    <w:rsid w:val="003D4B8F"/>
    <w:rsid w:val="003E3756"/>
    <w:rsid w:val="003E4C6C"/>
    <w:rsid w:val="003E5527"/>
    <w:rsid w:val="003E5BA0"/>
    <w:rsid w:val="003E62E6"/>
    <w:rsid w:val="003F0147"/>
    <w:rsid w:val="003F08B1"/>
    <w:rsid w:val="003F5CDB"/>
    <w:rsid w:val="003F6AE2"/>
    <w:rsid w:val="003F7CF6"/>
    <w:rsid w:val="00401696"/>
    <w:rsid w:val="00402563"/>
    <w:rsid w:val="004121C5"/>
    <w:rsid w:val="00416EA3"/>
    <w:rsid w:val="00424103"/>
    <w:rsid w:val="0043031D"/>
    <w:rsid w:val="00431240"/>
    <w:rsid w:val="00431961"/>
    <w:rsid w:val="004331A4"/>
    <w:rsid w:val="0043588F"/>
    <w:rsid w:val="00436FF0"/>
    <w:rsid w:val="004426C6"/>
    <w:rsid w:val="0044527A"/>
    <w:rsid w:val="0045047C"/>
    <w:rsid w:val="00452A3A"/>
    <w:rsid w:val="00458F66"/>
    <w:rsid w:val="00464B06"/>
    <w:rsid w:val="0047003F"/>
    <w:rsid w:val="00475E6B"/>
    <w:rsid w:val="00477DBA"/>
    <w:rsid w:val="004A2520"/>
    <w:rsid w:val="004A73F0"/>
    <w:rsid w:val="004B0D02"/>
    <w:rsid w:val="004C160C"/>
    <w:rsid w:val="004C4C4C"/>
    <w:rsid w:val="004D0481"/>
    <w:rsid w:val="004D5583"/>
    <w:rsid w:val="004D7D49"/>
    <w:rsid w:val="004E1129"/>
    <w:rsid w:val="004E1432"/>
    <w:rsid w:val="004E1981"/>
    <w:rsid w:val="004E2095"/>
    <w:rsid w:val="004E2608"/>
    <w:rsid w:val="004E277C"/>
    <w:rsid w:val="004F129A"/>
    <w:rsid w:val="004F5BDA"/>
    <w:rsid w:val="004F795D"/>
    <w:rsid w:val="004F7D11"/>
    <w:rsid w:val="00500CAE"/>
    <w:rsid w:val="005016DC"/>
    <w:rsid w:val="0050780B"/>
    <w:rsid w:val="00515E28"/>
    <w:rsid w:val="005166C7"/>
    <w:rsid w:val="00520C96"/>
    <w:rsid w:val="00521244"/>
    <w:rsid w:val="00522ADA"/>
    <w:rsid w:val="00523C3A"/>
    <w:rsid w:val="00524C8F"/>
    <w:rsid w:val="00531F0D"/>
    <w:rsid w:val="0053408B"/>
    <w:rsid w:val="0054204E"/>
    <w:rsid w:val="00543A9B"/>
    <w:rsid w:val="0054438E"/>
    <w:rsid w:val="00546BB6"/>
    <w:rsid w:val="00554944"/>
    <w:rsid w:val="00557182"/>
    <w:rsid w:val="00557263"/>
    <w:rsid w:val="005579C2"/>
    <w:rsid w:val="00570998"/>
    <w:rsid w:val="0057125A"/>
    <w:rsid w:val="00583D0F"/>
    <w:rsid w:val="00583EEB"/>
    <w:rsid w:val="005843B1"/>
    <w:rsid w:val="00584A85"/>
    <w:rsid w:val="00590018"/>
    <w:rsid w:val="00592496"/>
    <w:rsid w:val="005936C0"/>
    <w:rsid w:val="00596D47"/>
    <w:rsid w:val="005A2823"/>
    <w:rsid w:val="005A2CC6"/>
    <w:rsid w:val="005A2CCA"/>
    <w:rsid w:val="005A3A06"/>
    <w:rsid w:val="005A3C1E"/>
    <w:rsid w:val="005A40EF"/>
    <w:rsid w:val="005A47FB"/>
    <w:rsid w:val="005A7573"/>
    <w:rsid w:val="005A757D"/>
    <w:rsid w:val="005B110F"/>
    <w:rsid w:val="005B11BD"/>
    <w:rsid w:val="005B7F74"/>
    <w:rsid w:val="005C3D1F"/>
    <w:rsid w:val="005C4810"/>
    <w:rsid w:val="005C706A"/>
    <w:rsid w:val="005C71E2"/>
    <w:rsid w:val="005D06E0"/>
    <w:rsid w:val="005D2030"/>
    <w:rsid w:val="005D4A82"/>
    <w:rsid w:val="005D6CB5"/>
    <w:rsid w:val="005E12E7"/>
    <w:rsid w:val="005F0144"/>
    <w:rsid w:val="005F7038"/>
    <w:rsid w:val="006001ED"/>
    <w:rsid w:val="0060091F"/>
    <w:rsid w:val="006129BF"/>
    <w:rsid w:val="006132EC"/>
    <w:rsid w:val="00615375"/>
    <w:rsid w:val="006200F6"/>
    <w:rsid w:val="00622DA2"/>
    <w:rsid w:val="00623D50"/>
    <w:rsid w:val="00632F53"/>
    <w:rsid w:val="00633240"/>
    <w:rsid w:val="006344EE"/>
    <w:rsid w:val="00634D09"/>
    <w:rsid w:val="0063511F"/>
    <w:rsid w:val="006415BE"/>
    <w:rsid w:val="00646266"/>
    <w:rsid w:val="00653093"/>
    <w:rsid w:val="006530CB"/>
    <w:rsid w:val="006530FB"/>
    <w:rsid w:val="0066116E"/>
    <w:rsid w:val="006634BD"/>
    <w:rsid w:val="00666C48"/>
    <w:rsid w:val="006679E5"/>
    <w:rsid w:val="00673BA8"/>
    <w:rsid w:val="00675B71"/>
    <w:rsid w:val="0068245D"/>
    <w:rsid w:val="00685145"/>
    <w:rsid w:val="006851D4"/>
    <w:rsid w:val="00687541"/>
    <w:rsid w:val="006942D1"/>
    <w:rsid w:val="006A0096"/>
    <w:rsid w:val="006A1CFE"/>
    <w:rsid w:val="006A3044"/>
    <w:rsid w:val="006A4EEC"/>
    <w:rsid w:val="006A50D9"/>
    <w:rsid w:val="006A7257"/>
    <w:rsid w:val="006B40C8"/>
    <w:rsid w:val="006B5365"/>
    <w:rsid w:val="006B6B6F"/>
    <w:rsid w:val="006C2387"/>
    <w:rsid w:val="006C26DC"/>
    <w:rsid w:val="006D05C3"/>
    <w:rsid w:val="006D229B"/>
    <w:rsid w:val="006D353C"/>
    <w:rsid w:val="006D3ABD"/>
    <w:rsid w:val="006D3D86"/>
    <w:rsid w:val="006E310B"/>
    <w:rsid w:val="006E61EE"/>
    <w:rsid w:val="006F26ED"/>
    <w:rsid w:val="006F3866"/>
    <w:rsid w:val="007003E5"/>
    <w:rsid w:val="00701123"/>
    <w:rsid w:val="00701546"/>
    <w:rsid w:val="00702D63"/>
    <w:rsid w:val="007102A2"/>
    <w:rsid w:val="00715746"/>
    <w:rsid w:val="0071582F"/>
    <w:rsid w:val="00716BBA"/>
    <w:rsid w:val="00730DE6"/>
    <w:rsid w:val="00743355"/>
    <w:rsid w:val="0075046D"/>
    <w:rsid w:val="00751F83"/>
    <w:rsid w:val="007532F8"/>
    <w:rsid w:val="00754BD8"/>
    <w:rsid w:val="007561B6"/>
    <w:rsid w:val="00757002"/>
    <w:rsid w:val="00760BC9"/>
    <w:rsid w:val="007610C9"/>
    <w:rsid w:val="007611EC"/>
    <w:rsid w:val="00763224"/>
    <w:rsid w:val="0076487B"/>
    <w:rsid w:val="007648AA"/>
    <w:rsid w:val="00765DF7"/>
    <w:rsid w:val="00767947"/>
    <w:rsid w:val="0077168E"/>
    <w:rsid w:val="007735C0"/>
    <w:rsid w:val="00773B97"/>
    <w:rsid w:val="00776C14"/>
    <w:rsid w:val="007771BC"/>
    <w:rsid w:val="007801EE"/>
    <w:rsid w:val="00780819"/>
    <w:rsid w:val="007813B4"/>
    <w:rsid w:val="00783A23"/>
    <w:rsid w:val="007951AC"/>
    <w:rsid w:val="007A3474"/>
    <w:rsid w:val="007A3A75"/>
    <w:rsid w:val="007A3D6D"/>
    <w:rsid w:val="007A6989"/>
    <w:rsid w:val="007C3D82"/>
    <w:rsid w:val="007C514E"/>
    <w:rsid w:val="007C6C52"/>
    <w:rsid w:val="007D51B6"/>
    <w:rsid w:val="007D7977"/>
    <w:rsid w:val="007E16E0"/>
    <w:rsid w:val="007E5413"/>
    <w:rsid w:val="007E61DE"/>
    <w:rsid w:val="007E660C"/>
    <w:rsid w:val="007F062A"/>
    <w:rsid w:val="007F1D0D"/>
    <w:rsid w:val="00806269"/>
    <w:rsid w:val="00811D32"/>
    <w:rsid w:val="00813BB5"/>
    <w:rsid w:val="008179BA"/>
    <w:rsid w:val="00822E32"/>
    <w:rsid w:val="008274F1"/>
    <w:rsid w:val="0083727F"/>
    <w:rsid w:val="00841479"/>
    <w:rsid w:val="00841B40"/>
    <w:rsid w:val="00842716"/>
    <w:rsid w:val="008468D4"/>
    <w:rsid w:val="00853137"/>
    <w:rsid w:val="008549E7"/>
    <w:rsid w:val="00857443"/>
    <w:rsid w:val="0086240D"/>
    <w:rsid w:val="0086484C"/>
    <w:rsid w:val="00865A3D"/>
    <w:rsid w:val="00866E42"/>
    <w:rsid w:val="008703EA"/>
    <w:rsid w:val="008709D7"/>
    <w:rsid w:val="00874249"/>
    <w:rsid w:val="00875E0E"/>
    <w:rsid w:val="00883F04"/>
    <w:rsid w:val="00887D75"/>
    <w:rsid w:val="00892973"/>
    <w:rsid w:val="00892B83"/>
    <w:rsid w:val="00892FF0"/>
    <w:rsid w:val="00893A62"/>
    <w:rsid w:val="008B053A"/>
    <w:rsid w:val="008B33F0"/>
    <w:rsid w:val="008B361A"/>
    <w:rsid w:val="008C356F"/>
    <w:rsid w:val="008C4FF5"/>
    <w:rsid w:val="008D0721"/>
    <w:rsid w:val="008D36AB"/>
    <w:rsid w:val="008D3AAE"/>
    <w:rsid w:val="008D3D81"/>
    <w:rsid w:val="008E56A6"/>
    <w:rsid w:val="008E757F"/>
    <w:rsid w:val="008E7B81"/>
    <w:rsid w:val="008F014F"/>
    <w:rsid w:val="008F037D"/>
    <w:rsid w:val="008F1F38"/>
    <w:rsid w:val="008F5302"/>
    <w:rsid w:val="008F7EF2"/>
    <w:rsid w:val="00906201"/>
    <w:rsid w:val="00907384"/>
    <w:rsid w:val="00910E02"/>
    <w:rsid w:val="00912EA1"/>
    <w:rsid w:val="00914365"/>
    <w:rsid w:val="00914452"/>
    <w:rsid w:val="00914489"/>
    <w:rsid w:val="00916EAC"/>
    <w:rsid w:val="00920251"/>
    <w:rsid w:val="00920C18"/>
    <w:rsid w:val="0092366A"/>
    <w:rsid w:val="00924D26"/>
    <w:rsid w:val="00926F81"/>
    <w:rsid w:val="00936C74"/>
    <w:rsid w:val="0094621F"/>
    <w:rsid w:val="00947E45"/>
    <w:rsid w:val="009511D8"/>
    <w:rsid w:val="00954DE3"/>
    <w:rsid w:val="0095765E"/>
    <w:rsid w:val="00963400"/>
    <w:rsid w:val="00967CB0"/>
    <w:rsid w:val="00972925"/>
    <w:rsid w:val="00972B5F"/>
    <w:rsid w:val="00981BA5"/>
    <w:rsid w:val="009854F8"/>
    <w:rsid w:val="0099273D"/>
    <w:rsid w:val="0099540D"/>
    <w:rsid w:val="00996935"/>
    <w:rsid w:val="009978F2"/>
    <w:rsid w:val="009A2625"/>
    <w:rsid w:val="009A3CFF"/>
    <w:rsid w:val="009A6867"/>
    <w:rsid w:val="009A688D"/>
    <w:rsid w:val="009A6E0D"/>
    <w:rsid w:val="009B2B79"/>
    <w:rsid w:val="009B5DAD"/>
    <w:rsid w:val="009B6BD0"/>
    <w:rsid w:val="009C1BD6"/>
    <w:rsid w:val="009C21BF"/>
    <w:rsid w:val="009C424C"/>
    <w:rsid w:val="009D03DC"/>
    <w:rsid w:val="009E06B7"/>
    <w:rsid w:val="009E483E"/>
    <w:rsid w:val="009E5225"/>
    <w:rsid w:val="009F34CE"/>
    <w:rsid w:val="009F3F94"/>
    <w:rsid w:val="009F452F"/>
    <w:rsid w:val="009F7FB4"/>
    <w:rsid w:val="00A0175C"/>
    <w:rsid w:val="00A0241F"/>
    <w:rsid w:val="00A02DD0"/>
    <w:rsid w:val="00A02E5F"/>
    <w:rsid w:val="00A04026"/>
    <w:rsid w:val="00A04CDA"/>
    <w:rsid w:val="00A056D2"/>
    <w:rsid w:val="00A07AB9"/>
    <w:rsid w:val="00A10A26"/>
    <w:rsid w:val="00A10E0A"/>
    <w:rsid w:val="00A1557F"/>
    <w:rsid w:val="00A165F9"/>
    <w:rsid w:val="00A1758D"/>
    <w:rsid w:val="00A24CA3"/>
    <w:rsid w:val="00A27D72"/>
    <w:rsid w:val="00A31D39"/>
    <w:rsid w:val="00A36980"/>
    <w:rsid w:val="00A37CD2"/>
    <w:rsid w:val="00A43068"/>
    <w:rsid w:val="00A50485"/>
    <w:rsid w:val="00A51168"/>
    <w:rsid w:val="00A55ABC"/>
    <w:rsid w:val="00A55F43"/>
    <w:rsid w:val="00A577FB"/>
    <w:rsid w:val="00A60003"/>
    <w:rsid w:val="00A60E31"/>
    <w:rsid w:val="00A61AAD"/>
    <w:rsid w:val="00A62D63"/>
    <w:rsid w:val="00A7212A"/>
    <w:rsid w:val="00A76BF0"/>
    <w:rsid w:val="00A77CCF"/>
    <w:rsid w:val="00A8020D"/>
    <w:rsid w:val="00A81A4B"/>
    <w:rsid w:val="00A90A6F"/>
    <w:rsid w:val="00A9223A"/>
    <w:rsid w:val="00A9582A"/>
    <w:rsid w:val="00AA13C8"/>
    <w:rsid w:val="00AA6C3E"/>
    <w:rsid w:val="00AB0E87"/>
    <w:rsid w:val="00AB260F"/>
    <w:rsid w:val="00AB3265"/>
    <w:rsid w:val="00AB332C"/>
    <w:rsid w:val="00AB5A41"/>
    <w:rsid w:val="00AB6A9B"/>
    <w:rsid w:val="00AC0C99"/>
    <w:rsid w:val="00AC1C53"/>
    <w:rsid w:val="00AC3361"/>
    <w:rsid w:val="00AC4654"/>
    <w:rsid w:val="00AC551C"/>
    <w:rsid w:val="00AD0782"/>
    <w:rsid w:val="00AD174B"/>
    <w:rsid w:val="00AD231A"/>
    <w:rsid w:val="00AD4228"/>
    <w:rsid w:val="00AD5AFE"/>
    <w:rsid w:val="00AE177F"/>
    <w:rsid w:val="00AF3EF3"/>
    <w:rsid w:val="00AF55D4"/>
    <w:rsid w:val="00AF5704"/>
    <w:rsid w:val="00AF728A"/>
    <w:rsid w:val="00AF7DE1"/>
    <w:rsid w:val="00B0323E"/>
    <w:rsid w:val="00B05949"/>
    <w:rsid w:val="00B1205C"/>
    <w:rsid w:val="00B161AB"/>
    <w:rsid w:val="00B17245"/>
    <w:rsid w:val="00B222FC"/>
    <w:rsid w:val="00B25445"/>
    <w:rsid w:val="00B31245"/>
    <w:rsid w:val="00B32A75"/>
    <w:rsid w:val="00B352B2"/>
    <w:rsid w:val="00B36C56"/>
    <w:rsid w:val="00B4708F"/>
    <w:rsid w:val="00B517F4"/>
    <w:rsid w:val="00B55948"/>
    <w:rsid w:val="00B60AE4"/>
    <w:rsid w:val="00B628F2"/>
    <w:rsid w:val="00B67110"/>
    <w:rsid w:val="00B71DF0"/>
    <w:rsid w:val="00B75A20"/>
    <w:rsid w:val="00B766CE"/>
    <w:rsid w:val="00B812C6"/>
    <w:rsid w:val="00B81ECD"/>
    <w:rsid w:val="00B82C92"/>
    <w:rsid w:val="00B87101"/>
    <w:rsid w:val="00B921E6"/>
    <w:rsid w:val="00BA1A67"/>
    <w:rsid w:val="00BA47DE"/>
    <w:rsid w:val="00BB066C"/>
    <w:rsid w:val="00BB1E39"/>
    <w:rsid w:val="00BB29CA"/>
    <w:rsid w:val="00BB302D"/>
    <w:rsid w:val="00BB381B"/>
    <w:rsid w:val="00BB46BA"/>
    <w:rsid w:val="00BB5CDD"/>
    <w:rsid w:val="00BB7EA7"/>
    <w:rsid w:val="00BC27AA"/>
    <w:rsid w:val="00BC33C4"/>
    <w:rsid w:val="00BD3E5C"/>
    <w:rsid w:val="00BE3082"/>
    <w:rsid w:val="00BE3F7C"/>
    <w:rsid w:val="00BE54A3"/>
    <w:rsid w:val="00BE5599"/>
    <w:rsid w:val="00BF1AA4"/>
    <w:rsid w:val="00BF1E92"/>
    <w:rsid w:val="00BF3970"/>
    <w:rsid w:val="00C01E50"/>
    <w:rsid w:val="00C03144"/>
    <w:rsid w:val="00C10E60"/>
    <w:rsid w:val="00C113F7"/>
    <w:rsid w:val="00C11EEC"/>
    <w:rsid w:val="00C12718"/>
    <w:rsid w:val="00C12E64"/>
    <w:rsid w:val="00C147D1"/>
    <w:rsid w:val="00C14947"/>
    <w:rsid w:val="00C1574F"/>
    <w:rsid w:val="00C16ED0"/>
    <w:rsid w:val="00C20244"/>
    <w:rsid w:val="00C21234"/>
    <w:rsid w:val="00C2279D"/>
    <w:rsid w:val="00C24706"/>
    <w:rsid w:val="00C268DC"/>
    <w:rsid w:val="00C3241B"/>
    <w:rsid w:val="00C354E4"/>
    <w:rsid w:val="00C35BC0"/>
    <w:rsid w:val="00C507DB"/>
    <w:rsid w:val="00C57D73"/>
    <w:rsid w:val="00C6193F"/>
    <w:rsid w:val="00C61BE4"/>
    <w:rsid w:val="00C62A9E"/>
    <w:rsid w:val="00C64C40"/>
    <w:rsid w:val="00C65EEC"/>
    <w:rsid w:val="00C67A6A"/>
    <w:rsid w:val="00C71806"/>
    <w:rsid w:val="00C740CA"/>
    <w:rsid w:val="00C83123"/>
    <w:rsid w:val="00C83395"/>
    <w:rsid w:val="00C83B84"/>
    <w:rsid w:val="00C85516"/>
    <w:rsid w:val="00C8745F"/>
    <w:rsid w:val="00C90E70"/>
    <w:rsid w:val="00C94303"/>
    <w:rsid w:val="00C96A15"/>
    <w:rsid w:val="00C96C54"/>
    <w:rsid w:val="00CA1B43"/>
    <w:rsid w:val="00CA5759"/>
    <w:rsid w:val="00CA6334"/>
    <w:rsid w:val="00CA6572"/>
    <w:rsid w:val="00CA6CEA"/>
    <w:rsid w:val="00CC2618"/>
    <w:rsid w:val="00CC3638"/>
    <w:rsid w:val="00CD29A5"/>
    <w:rsid w:val="00CD433A"/>
    <w:rsid w:val="00CD663C"/>
    <w:rsid w:val="00CE1841"/>
    <w:rsid w:val="00CE2473"/>
    <w:rsid w:val="00CE2A3C"/>
    <w:rsid w:val="00CE7D1A"/>
    <w:rsid w:val="00CF0A58"/>
    <w:rsid w:val="00CF4249"/>
    <w:rsid w:val="00CF5BBB"/>
    <w:rsid w:val="00CF726D"/>
    <w:rsid w:val="00D009C4"/>
    <w:rsid w:val="00D0385A"/>
    <w:rsid w:val="00D03A29"/>
    <w:rsid w:val="00D04337"/>
    <w:rsid w:val="00D06B0C"/>
    <w:rsid w:val="00D14D63"/>
    <w:rsid w:val="00D20577"/>
    <w:rsid w:val="00D2114A"/>
    <w:rsid w:val="00D21365"/>
    <w:rsid w:val="00D21B43"/>
    <w:rsid w:val="00D25ACF"/>
    <w:rsid w:val="00D313C4"/>
    <w:rsid w:val="00D33DA7"/>
    <w:rsid w:val="00D343F8"/>
    <w:rsid w:val="00D4720A"/>
    <w:rsid w:val="00D47CF6"/>
    <w:rsid w:val="00D60F87"/>
    <w:rsid w:val="00D67606"/>
    <w:rsid w:val="00D676DA"/>
    <w:rsid w:val="00D751B8"/>
    <w:rsid w:val="00D85189"/>
    <w:rsid w:val="00D8699C"/>
    <w:rsid w:val="00D93DC9"/>
    <w:rsid w:val="00DA05D0"/>
    <w:rsid w:val="00DA1BD4"/>
    <w:rsid w:val="00DA22B0"/>
    <w:rsid w:val="00DA6E08"/>
    <w:rsid w:val="00DA78BF"/>
    <w:rsid w:val="00DB1E0D"/>
    <w:rsid w:val="00DB1ECD"/>
    <w:rsid w:val="00DB2B47"/>
    <w:rsid w:val="00DB4138"/>
    <w:rsid w:val="00DC4B8B"/>
    <w:rsid w:val="00DD0331"/>
    <w:rsid w:val="00DD10D0"/>
    <w:rsid w:val="00DD1F37"/>
    <w:rsid w:val="00DD4971"/>
    <w:rsid w:val="00DE0739"/>
    <w:rsid w:val="00DE1D98"/>
    <w:rsid w:val="00DE2560"/>
    <w:rsid w:val="00DF190C"/>
    <w:rsid w:val="00DF2B68"/>
    <w:rsid w:val="00DF3444"/>
    <w:rsid w:val="00DF576E"/>
    <w:rsid w:val="00DF7E83"/>
    <w:rsid w:val="00E0134E"/>
    <w:rsid w:val="00E01CCA"/>
    <w:rsid w:val="00E021CE"/>
    <w:rsid w:val="00E03A9F"/>
    <w:rsid w:val="00E04E57"/>
    <w:rsid w:val="00E05EA5"/>
    <w:rsid w:val="00E103F4"/>
    <w:rsid w:val="00E11B22"/>
    <w:rsid w:val="00E11C27"/>
    <w:rsid w:val="00E1328D"/>
    <w:rsid w:val="00E139C6"/>
    <w:rsid w:val="00E16112"/>
    <w:rsid w:val="00E259C8"/>
    <w:rsid w:val="00E25B90"/>
    <w:rsid w:val="00E26FA5"/>
    <w:rsid w:val="00E2752C"/>
    <w:rsid w:val="00E305A4"/>
    <w:rsid w:val="00E3242C"/>
    <w:rsid w:val="00E33DA2"/>
    <w:rsid w:val="00E33E94"/>
    <w:rsid w:val="00E36B5F"/>
    <w:rsid w:val="00E37221"/>
    <w:rsid w:val="00E42F60"/>
    <w:rsid w:val="00E446EF"/>
    <w:rsid w:val="00E44C3F"/>
    <w:rsid w:val="00E44F3D"/>
    <w:rsid w:val="00E4503B"/>
    <w:rsid w:val="00E45874"/>
    <w:rsid w:val="00E4789D"/>
    <w:rsid w:val="00E47CA0"/>
    <w:rsid w:val="00E51BE5"/>
    <w:rsid w:val="00E560AA"/>
    <w:rsid w:val="00E625DF"/>
    <w:rsid w:val="00E63450"/>
    <w:rsid w:val="00E63BAC"/>
    <w:rsid w:val="00E800E7"/>
    <w:rsid w:val="00E80173"/>
    <w:rsid w:val="00E81555"/>
    <w:rsid w:val="00E82CBF"/>
    <w:rsid w:val="00E84746"/>
    <w:rsid w:val="00E862F7"/>
    <w:rsid w:val="00E9758C"/>
    <w:rsid w:val="00EA06B4"/>
    <w:rsid w:val="00EA67C6"/>
    <w:rsid w:val="00EB56F9"/>
    <w:rsid w:val="00EC0F97"/>
    <w:rsid w:val="00EC2210"/>
    <w:rsid w:val="00EC3884"/>
    <w:rsid w:val="00EC5A81"/>
    <w:rsid w:val="00EC5B68"/>
    <w:rsid w:val="00EC7309"/>
    <w:rsid w:val="00ED0017"/>
    <w:rsid w:val="00ED3397"/>
    <w:rsid w:val="00ED7726"/>
    <w:rsid w:val="00EF19E7"/>
    <w:rsid w:val="00EF1A79"/>
    <w:rsid w:val="00EF3B01"/>
    <w:rsid w:val="00F07D31"/>
    <w:rsid w:val="00F12AE5"/>
    <w:rsid w:val="00F14AA6"/>
    <w:rsid w:val="00F16D09"/>
    <w:rsid w:val="00F17DE4"/>
    <w:rsid w:val="00F222F7"/>
    <w:rsid w:val="00F22EAB"/>
    <w:rsid w:val="00F258A2"/>
    <w:rsid w:val="00F26624"/>
    <w:rsid w:val="00F26D40"/>
    <w:rsid w:val="00F315B2"/>
    <w:rsid w:val="00F323C1"/>
    <w:rsid w:val="00F359A9"/>
    <w:rsid w:val="00F422A2"/>
    <w:rsid w:val="00F435B5"/>
    <w:rsid w:val="00F5247D"/>
    <w:rsid w:val="00F55C33"/>
    <w:rsid w:val="00F573A3"/>
    <w:rsid w:val="00F65E54"/>
    <w:rsid w:val="00F67108"/>
    <w:rsid w:val="00F672AE"/>
    <w:rsid w:val="00F6747A"/>
    <w:rsid w:val="00F67E2E"/>
    <w:rsid w:val="00F70751"/>
    <w:rsid w:val="00F70F59"/>
    <w:rsid w:val="00F75FE0"/>
    <w:rsid w:val="00F76611"/>
    <w:rsid w:val="00F8743E"/>
    <w:rsid w:val="00F90CCE"/>
    <w:rsid w:val="00F91410"/>
    <w:rsid w:val="00F91748"/>
    <w:rsid w:val="00F9712E"/>
    <w:rsid w:val="00FA2747"/>
    <w:rsid w:val="00FA3EE4"/>
    <w:rsid w:val="00FA3F2F"/>
    <w:rsid w:val="00FA42FB"/>
    <w:rsid w:val="00FA5795"/>
    <w:rsid w:val="00FA5893"/>
    <w:rsid w:val="00FB0238"/>
    <w:rsid w:val="00FB0D2F"/>
    <w:rsid w:val="00FB1E9A"/>
    <w:rsid w:val="00FB54CD"/>
    <w:rsid w:val="00FC0382"/>
    <w:rsid w:val="00FC6007"/>
    <w:rsid w:val="00FC676B"/>
    <w:rsid w:val="00FC6A8C"/>
    <w:rsid w:val="00FC7C83"/>
    <w:rsid w:val="00FD09C5"/>
    <w:rsid w:val="00FD22C6"/>
    <w:rsid w:val="00FD2588"/>
    <w:rsid w:val="00FD263E"/>
    <w:rsid w:val="00FD4893"/>
    <w:rsid w:val="00FD5420"/>
    <w:rsid w:val="00FD6B95"/>
    <w:rsid w:val="00FD6C9D"/>
    <w:rsid w:val="00FE75F4"/>
    <w:rsid w:val="00FE784D"/>
    <w:rsid w:val="00FF3887"/>
    <w:rsid w:val="00FF4E18"/>
    <w:rsid w:val="00FF620C"/>
    <w:rsid w:val="14128152"/>
    <w:rsid w:val="1B8AEF26"/>
    <w:rsid w:val="1DAB0918"/>
    <w:rsid w:val="23590383"/>
    <w:rsid w:val="26F63C95"/>
    <w:rsid w:val="3396C96C"/>
    <w:rsid w:val="369F278F"/>
    <w:rsid w:val="575CB74C"/>
    <w:rsid w:val="5ED9A871"/>
    <w:rsid w:val="60CBC0F0"/>
    <w:rsid w:val="6486A2DD"/>
    <w:rsid w:val="732A9DCC"/>
    <w:rsid w:val="78EC96F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BE1B59"/>
  <w15:chartTrackingRefBased/>
  <w15:docId w15:val="{94376036-94A5-4DD8-A744-4AE342BE14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1"/>
        <w:szCs w:val="21"/>
        <w:lang w:val="en-US" w:eastAsia="en-US" w:bidi="he-IL"/>
      </w:rPr>
    </w:rPrDefault>
    <w:pPrDefault>
      <w:pPr>
        <w:spacing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009C4"/>
  </w:style>
  <w:style w:type="paragraph" w:styleId="Heading1">
    <w:name w:val="heading 1"/>
    <w:basedOn w:val="Normal"/>
    <w:next w:val="Normal"/>
    <w:link w:val="Heading1Char"/>
    <w:uiPriority w:val="9"/>
    <w:qFormat/>
    <w:rsid w:val="00D009C4"/>
    <w:pPr>
      <w:keepNext/>
      <w:keepLines/>
      <w:pBdr>
        <w:left w:val="single" w:color="ED7D31" w:themeColor="accent2" w:sz="12" w:space="12"/>
      </w:pBdr>
      <w:spacing w:before="80" w:after="80" w:line="240" w:lineRule="auto"/>
      <w:outlineLvl w:val="0"/>
    </w:pPr>
    <w:rPr>
      <w:rFonts w:asciiTheme="majorHAnsi" w:hAnsiTheme="majorHAnsi" w:eastAsiaTheme="majorEastAsia" w:cstheme="majorBidi"/>
      <w:caps/>
      <w:spacing w:val="10"/>
      <w:sz w:val="36"/>
      <w:szCs w:val="36"/>
    </w:rPr>
  </w:style>
  <w:style w:type="paragraph" w:styleId="Heading2">
    <w:name w:val="heading 2"/>
    <w:basedOn w:val="Normal"/>
    <w:next w:val="Normal"/>
    <w:link w:val="Heading2Char"/>
    <w:uiPriority w:val="9"/>
    <w:unhideWhenUsed/>
    <w:qFormat/>
    <w:rsid w:val="00D009C4"/>
    <w:pPr>
      <w:keepNext/>
      <w:keepLines/>
      <w:spacing w:before="120" w:after="0" w:line="240" w:lineRule="auto"/>
      <w:outlineLvl w:val="1"/>
    </w:pPr>
    <w:rPr>
      <w:rFonts w:asciiTheme="majorHAnsi" w:hAnsiTheme="majorHAnsi" w:eastAsiaTheme="majorEastAsia" w:cstheme="majorBidi"/>
      <w:sz w:val="36"/>
      <w:szCs w:val="36"/>
    </w:rPr>
  </w:style>
  <w:style w:type="paragraph" w:styleId="Heading3">
    <w:name w:val="heading 3"/>
    <w:basedOn w:val="Normal"/>
    <w:next w:val="Normal"/>
    <w:link w:val="Heading3Char"/>
    <w:uiPriority w:val="9"/>
    <w:unhideWhenUsed/>
    <w:qFormat/>
    <w:rsid w:val="00D009C4"/>
    <w:pPr>
      <w:keepNext/>
      <w:keepLines/>
      <w:spacing w:before="80" w:after="0" w:line="240" w:lineRule="auto"/>
      <w:outlineLvl w:val="2"/>
    </w:pPr>
    <w:rPr>
      <w:rFonts w:asciiTheme="majorHAnsi" w:hAnsiTheme="majorHAnsi" w:eastAsiaTheme="majorEastAsia" w:cstheme="majorBidi"/>
      <w:caps/>
      <w:sz w:val="28"/>
      <w:szCs w:val="28"/>
    </w:rPr>
  </w:style>
  <w:style w:type="paragraph" w:styleId="Heading4">
    <w:name w:val="heading 4"/>
    <w:basedOn w:val="Normal"/>
    <w:next w:val="Normal"/>
    <w:link w:val="Heading4Char"/>
    <w:uiPriority w:val="9"/>
    <w:semiHidden/>
    <w:unhideWhenUsed/>
    <w:qFormat/>
    <w:rsid w:val="00D009C4"/>
    <w:pPr>
      <w:keepNext/>
      <w:keepLines/>
      <w:spacing w:before="80" w:after="0" w:line="240" w:lineRule="auto"/>
      <w:outlineLvl w:val="3"/>
    </w:pPr>
    <w:rPr>
      <w:rFonts w:asciiTheme="majorHAnsi" w:hAnsiTheme="majorHAnsi" w:eastAsiaTheme="majorEastAsia" w:cstheme="majorBidi"/>
      <w:i/>
      <w:iCs/>
      <w:sz w:val="28"/>
      <w:szCs w:val="28"/>
    </w:rPr>
  </w:style>
  <w:style w:type="paragraph" w:styleId="Heading5">
    <w:name w:val="heading 5"/>
    <w:basedOn w:val="Normal"/>
    <w:next w:val="Normal"/>
    <w:link w:val="Heading5Char"/>
    <w:uiPriority w:val="9"/>
    <w:semiHidden/>
    <w:unhideWhenUsed/>
    <w:qFormat/>
    <w:rsid w:val="00D009C4"/>
    <w:pPr>
      <w:keepNext/>
      <w:keepLines/>
      <w:spacing w:before="80" w:after="0" w:line="240" w:lineRule="auto"/>
      <w:outlineLvl w:val="4"/>
    </w:pPr>
    <w:rPr>
      <w:rFonts w:asciiTheme="majorHAnsi" w:hAnsiTheme="majorHAnsi" w:eastAsiaTheme="majorEastAsia" w:cstheme="majorBidi"/>
      <w:sz w:val="24"/>
      <w:szCs w:val="24"/>
    </w:rPr>
  </w:style>
  <w:style w:type="paragraph" w:styleId="Heading6">
    <w:name w:val="heading 6"/>
    <w:basedOn w:val="Normal"/>
    <w:next w:val="Normal"/>
    <w:link w:val="Heading6Char"/>
    <w:uiPriority w:val="9"/>
    <w:semiHidden/>
    <w:unhideWhenUsed/>
    <w:qFormat/>
    <w:rsid w:val="00D009C4"/>
    <w:pPr>
      <w:keepNext/>
      <w:keepLines/>
      <w:spacing w:before="80" w:after="0" w:line="240" w:lineRule="auto"/>
      <w:outlineLvl w:val="5"/>
    </w:pPr>
    <w:rPr>
      <w:rFonts w:asciiTheme="majorHAnsi" w:hAnsiTheme="majorHAnsi" w:eastAsiaTheme="majorEastAsia" w:cstheme="majorBidi"/>
      <w:i/>
      <w:iCs/>
      <w:sz w:val="24"/>
      <w:szCs w:val="24"/>
    </w:rPr>
  </w:style>
  <w:style w:type="paragraph" w:styleId="Heading7">
    <w:name w:val="heading 7"/>
    <w:basedOn w:val="Normal"/>
    <w:next w:val="Normal"/>
    <w:link w:val="Heading7Char"/>
    <w:uiPriority w:val="9"/>
    <w:semiHidden/>
    <w:unhideWhenUsed/>
    <w:qFormat/>
    <w:rsid w:val="00D009C4"/>
    <w:pPr>
      <w:keepNext/>
      <w:keepLines/>
      <w:spacing w:before="80" w:after="0" w:line="240" w:lineRule="auto"/>
      <w:outlineLvl w:val="6"/>
    </w:pPr>
    <w:rPr>
      <w:rFonts w:asciiTheme="majorHAnsi" w:hAnsiTheme="majorHAnsi"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936C0"/>
    <w:pPr>
      <w:keepNext/>
      <w:keepLines/>
      <w:spacing w:before="80" w:after="0" w:line="240" w:lineRule="auto"/>
      <w:outlineLvl w:val="7"/>
    </w:pPr>
    <w:rPr>
      <w:rFonts w:asciiTheme="majorHAnsi" w:hAnsiTheme="majorHAnsi" w:eastAsiaTheme="majorEastAsia" w:cstheme="majorBidi"/>
      <w:caps/>
    </w:rPr>
  </w:style>
  <w:style w:type="paragraph" w:styleId="Heading9">
    <w:name w:val="heading 9"/>
    <w:basedOn w:val="Normal"/>
    <w:next w:val="Normal"/>
    <w:link w:val="Heading9Char"/>
    <w:uiPriority w:val="9"/>
    <w:semiHidden/>
    <w:unhideWhenUsed/>
    <w:qFormat/>
    <w:rsid w:val="005936C0"/>
    <w:pPr>
      <w:keepNext/>
      <w:keepLines/>
      <w:spacing w:before="80" w:after="0" w:line="240" w:lineRule="auto"/>
      <w:outlineLvl w:val="8"/>
    </w:pPr>
    <w:rPr>
      <w:rFonts w:asciiTheme="majorHAnsi" w:hAnsiTheme="majorHAnsi" w:eastAsiaTheme="majorEastAsia" w:cstheme="majorBidi"/>
      <w:i/>
      <w:iCs/>
      <w:cap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D009C4"/>
    <w:rPr>
      <w:rFonts w:asciiTheme="majorHAnsi" w:hAnsiTheme="majorHAnsi" w:eastAsiaTheme="majorEastAsia" w:cstheme="majorBidi"/>
      <w:sz w:val="36"/>
      <w:szCs w:val="36"/>
    </w:rPr>
  </w:style>
  <w:style w:type="character" w:styleId="Heading1Char" w:customStyle="1">
    <w:name w:val="Heading 1 Char"/>
    <w:basedOn w:val="DefaultParagraphFont"/>
    <w:link w:val="Heading1"/>
    <w:uiPriority w:val="9"/>
    <w:rsid w:val="00D009C4"/>
    <w:rPr>
      <w:rFonts w:asciiTheme="majorHAnsi" w:hAnsiTheme="majorHAnsi" w:eastAsiaTheme="majorEastAsia" w:cstheme="majorBidi"/>
      <w:caps/>
      <w:spacing w:val="10"/>
      <w:sz w:val="36"/>
      <w:szCs w:val="36"/>
    </w:rPr>
  </w:style>
  <w:style w:type="paragraph" w:styleId="NormalWeb">
    <w:name w:val="Normal (Web)"/>
    <w:basedOn w:val="Normal"/>
    <w:uiPriority w:val="99"/>
    <w:semiHidden/>
    <w:unhideWhenUsed/>
    <w:rsid w:val="00FD6C9D"/>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D009C4"/>
    <w:rPr>
      <w:rFonts w:asciiTheme="minorHAnsi" w:hAnsiTheme="minorHAnsi" w:eastAsiaTheme="minorEastAsia" w:cstheme="minorBidi"/>
      <w:b/>
      <w:bCs/>
      <w:spacing w:val="0"/>
      <w:w w:val="100"/>
      <w:position w:val="0"/>
      <w:sz w:val="20"/>
      <w:szCs w:val="20"/>
    </w:rPr>
  </w:style>
  <w:style w:type="paragraph" w:styleId="ListParagraph">
    <w:name w:val="List Paragraph"/>
    <w:basedOn w:val="Normal"/>
    <w:uiPriority w:val="34"/>
    <w:qFormat/>
    <w:rsid w:val="00DD10D0"/>
    <w:pPr>
      <w:ind w:left="720"/>
      <w:contextualSpacing/>
    </w:pPr>
  </w:style>
  <w:style w:type="character" w:styleId="Hyperlink">
    <w:name w:val="Hyperlink"/>
    <w:basedOn w:val="DefaultParagraphFont"/>
    <w:uiPriority w:val="99"/>
    <w:unhideWhenUsed/>
    <w:rsid w:val="006E310B"/>
    <w:rPr>
      <w:color w:val="0563C1" w:themeColor="hyperlink"/>
      <w:u w:val="single"/>
    </w:rPr>
  </w:style>
  <w:style w:type="character" w:styleId="UnresolvedMention">
    <w:name w:val="Unresolved Mention"/>
    <w:basedOn w:val="DefaultParagraphFont"/>
    <w:uiPriority w:val="99"/>
    <w:unhideWhenUsed/>
    <w:rsid w:val="006E310B"/>
    <w:rPr>
      <w:color w:val="605E5C"/>
      <w:shd w:val="clear" w:color="auto" w:fill="E1DFDD"/>
    </w:rPr>
  </w:style>
  <w:style w:type="paragraph" w:styleId="Caption">
    <w:name w:val="caption"/>
    <w:basedOn w:val="Normal"/>
    <w:next w:val="Normal"/>
    <w:uiPriority w:val="35"/>
    <w:unhideWhenUsed/>
    <w:qFormat/>
    <w:rsid w:val="00D009C4"/>
    <w:pPr>
      <w:spacing w:line="240" w:lineRule="auto"/>
    </w:pPr>
    <w:rPr>
      <w:b/>
      <w:bCs/>
      <w:color w:val="ED7D31" w:themeColor="accent2"/>
      <w:spacing w:val="10"/>
      <w:sz w:val="16"/>
      <w:szCs w:val="16"/>
    </w:rPr>
  </w:style>
  <w:style w:type="character" w:styleId="Heading3Char" w:customStyle="1">
    <w:name w:val="Heading 3 Char"/>
    <w:basedOn w:val="DefaultParagraphFont"/>
    <w:link w:val="Heading3"/>
    <w:uiPriority w:val="9"/>
    <w:rsid w:val="00D009C4"/>
    <w:rPr>
      <w:rFonts w:asciiTheme="majorHAnsi" w:hAnsiTheme="majorHAnsi" w:eastAsiaTheme="majorEastAsia" w:cstheme="majorBidi"/>
      <w:caps/>
      <w:sz w:val="28"/>
      <w:szCs w:val="28"/>
    </w:rPr>
  </w:style>
  <w:style w:type="character" w:styleId="PlaceholderText">
    <w:name w:val="Placeholder Text"/>
    <w:basedOn w:val="DefaultParagraphFont"/>
    <w:uiPriority w:val="99"/>
    <w:semiHidden/>
    <w:rsid w:val="00DA78BF"/>
    <w:rPr>
      <w:color w:val="808080"/>
    </w:rPr>
  </w:style>
  <w:style w:type="paragraph" w:styleId="Header">
    <w:name w:val="header"/>
    <w:basedOn w:val="Normal"/>
    <w:link w:val="HeaderChar"/>
    <w:uiPriority w:val="99"/>
    <w:unhideWhenUsed/>
    <w:rsid w:val="000D5ACC"/>
    <w:pPr>
      <w:tabs>
        <w:tab w:val="center" w:pos="4680"/>
        <w:tab w:val="right" w:pos="9360"/>
      </w:tabs>
      <w:spacing w:after="0" w:line="240" w:lineRule="auto"/>
    </w:pPr>
  </w:style>
  <w:style w:type="character" w:styleId="HeaderChar" w:customStyle="1">
    <w:name w:val="Header Char"/>
    <w:basedOn w:val="DefaultParagraphFont"/>
    <w:link w:val="Header"/>
    <w:uiPriority w:val="99"/>
    <w:rsid w:val="000D5ACC"/>
  </w:style>
  <w:style w:type="paragraph" w:styleId="Footer">
    <w:name w:val="footer"/>
    <w:basedOn w:val="Normal"/>
    <w:link w:val="FooterChar"/>
    <w:uiPriority w:val="99"/>
    <w:unhideWhenUsed/>
    <w:rsid w:val="000D5ACC"/>
    <w:pPr>
      <w:tabs>
        <w:tab w:val="center" w:pos="4680"/>
        <w:tab w:val="right" w:pos="9360"/>
      </w:tabs>
      <w:spacing w:after="0" w:line="240" w:lineRule="auto"/>
    </w:pPr>
  </w:style>
  <w:style w:type="character" w:styleId="FooterChar" w:customStyle="1">
    <w:name w:val="Footer Char"/>
    <w:basedOn w:val="DefaultParagraphFont"/>
    <w:link w:val="Footer"/>
    <w:uiPriority w:val="99"/>
    <w:rsid w:val="000D5ACC"/>
  </w:style>
  <w:style w:type="character" w:styleId="HTMLCode">
    <w:name w:val="HTML Code"/>
    <w:basedOn w:val="DefaultParagraphFont"/>
    <w:uiPriority w:val="99"/>
    <w:semiHidden/>
    <w:unhideWhenUsed/>
    <w:rsid w:val="007801EE"/>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rsid w:val="00FC6A8C"/>
    <w:rPr>
      <w:color w:val="954F72" w:themeColor="followedHyperlink"/>
      <w:u w:val="single"/>
    </w:rPr>
  </w:style>
  <w:style w:type="character" w:styleId="CommentReference">
    <w:name w:val="annotation reference"/>
    <w:basedOn w:val="DefaultParagraphFont"/>
    <w:uiPriority w:val="99"/>
    <w:semiHidden/>
    <w:unhideWhenUsed/>
    <w:rsid w:val="00A43068"/>
    <w:rPr>
      <w:sz w:val="16"/>
      <w:szCs w:val="16"/>
    </w:rPr>
  </w:style>
  <w:style w:type="paragraph" w:styleId="CommentText">
    <w:name w:val="annotation text"/>
    <w:basedOn w:val="Normal"/>
    <w:link w:val="CommentTextChar"/>
    <w:uiPriority w:val="99"/>
    <w:semiHidden/>
    <w:unhideWhenUsed/>
    <w:rsid w:val="005936C0"/>
    <w:pPr>
      <w:spacing w:line="240" w:lineRule="auto"/>
    </w:pPr>
    <w:rPr>
      <w:sz w:val="20"/>
      <w:szCs w:val="20"/>
    </w:rPr>
  </w:style>
  <w:style w:type="character" w:styleId="CommentTextChar" w:customStyle="1">
    <w:name w:val="Comment Text Char"/>
    <w:basedOn w:val="DefaultParagraphFont"/>
    <w:link w:val="CommentText"/>
    <w:uiPriority w:val="99"/>
    <w:semiHidden/>
    <w:rsid w:val="00A43068"/>
    <w:rPr>
      <w:sz w:val="20"/>
      <w:szCs w:val="20"/>
    </w:rPr>
  </w:style>
  <w:style w:type="paragraph" w:styleId="CommentSubject">
    <w:name w:val="annotation subject"/>
    <w:basedOn w:val="CommentText"/>
    <w:next w:val="CommentText"/>
    <w:link w:val="CommentSubjectChar"/>
    <w:uiPriority w:val="99"/>
    <w:semiHidden/>
    <w:unhideWhenUsed/>
    <w:rsid w:val="00A43068"/>
    <w:rPr>
      <w:b/>
      <w:bCs/>
    </w:rPr>
  </w:style>
  <w:style w:type="character" w:styleId="CommentSubjectChar" w:customStyle="1">
    <w:name w:val="Comment Subject Char"/>
    <w:basedOn w:val="CommentTextChar"/>
    <w:link w:val="CommentSubject"/>
    <w:uiPriority w:val="99"/>
    <w:semiHidden/>
    <w:rsid w:val="00A43068"/>
    <w:rPr>
      <w:b/>
      <w:bCs/>
      <w:sz w:val="20"/>
      <w:szCs w:val="20"/>
    </w:rPr>
  </w:style>
  <w:style w:type="paragraph" w:styleId="BalloonText">
    <w:name w:val="Balloon Text"/>
    <w:basedOn w:val="Normal"/>
    <w:link w:val="BalloonTextChar"/>
    <w:uiPriority w:val="99"/>
    <w:semiHidden/>
    <w:unhideWhenUsed/>
    <w:rsid w:val="00A4306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43068"/>
    <w:rPr>
      <w:rFonts w:ascii="Segoe UI" w:hAnsi="Segoe UI" w:cs="Segoe UI"/>
      <w:sz w:val="18"/>
      <w:szCs w:val="18"/>
    </w:rPr>
  </w:style>
  <w:style w:type="character" w:styleId="Heading4Char" w:customStyle="1">
    <w:name w:val="Heading 4 Char"/>
    <w:basedOn w:val="DefaultParagraphFont"/>
    <w:link w:val="Heading4"/>
    <w:uiPriority w:val="9"/>
    <w:semiHidden/>
    <w:rsid w:val="00D009C4"/>
    <w:rPr>
      <w:rFonts w:asciiTheme="majorHAnsi" w:hAnsiTheme="majorHAnsi" w:eastAsiaTheme="majorEastAsia" w:cstheme="majorBidi"/>
      <w:i/>
      <w:iCs/>
      <w:sz w:val="28"/>
      <w:szCs w:val="28"/>
    </w:rPr>
  </w:style>
  <w:style w:type="character" w:styleId="Heading5Char" w:customStyle="1">
    <w:name w:val="Heading 5 Char"/>
    <w:basedOn w:val="DefaultParagraphFont"/>
    <w:link w:val="Heading5"/>
    <w:uiPriority w:val="9"/>
    <w:semiHidden/>
    <w:rsid w:val="00D009C4"/>
    <w:rPr>
      <w:rFonts w:asciiTheme="majorHAnsi" w:hAnsiTheme="majorHAnsi" w:eastAsiaTheme="majorEastAsia" w:cstheme="majorBidi"/>
      <w:sz w:val="24"/>
      <w:szCs w:val="24"/>
    </w:rPr>
  </w:style>
  <w:style w:type="character" w:styleId="Heading6Char" w:customStyle="1">
    <w:name w:val="Heading 6 Char"/>
    <w:basedOn w:val="DefaultParagraphFont"/>
    <w:link w:val="Heading6"/>
    <w:uiPriority w:val="9"/>
    <w:semiHidden/>
    <w:rsid w:val="00D009C4"/>
    <w:rPr>
      <w:rFonts w:asciiTheme="majorHAnsi" w:hAnsiTheme="majorHAnsi" w:eastAsiaTheme="majorEastAsia" w:cstheme="majorBidi"/>
      <w:i/>
      <w:iCs/>
      <w:sz w:val="24"/>
      <w:szCs w:val="24"/>
    </w:rPr>
  </w:style>
  <w:style w:type="character" w:styleId="Heading7Char" w:customStyle="1">
    <w:name w:val="Heading 7 Char"/>
    <w:basedOn w:val="DefaultParagraphFont"/>
    <w:link w:val="Heading7"/>
    <w:uiPriority w:val="9"/>
    <w:semiHidden/>
    <w:rsid w:val="00D009C4"/>
    <w:rPr>
      <w:rFonts w:asciiTheme="majorHAnsi" w:hAnsiTheme="majorHAnsi" w:eastAsiaTheme="majorEastAsia" w:cstheme="majorBidi"/>
      <w:color w:val="595959" w:themeColor="text1" w:themeTint="A6"/>
      <w:sz w:val="24"/>
      <w:szCs w:val="24"/>
    </w:rPr>
  </w:style>
  <w:style w:type="character" w:styleId="Heading8Char" w:customStyle="1">
    <w:name w:val="Heading 8 Char"/>
    <w:basedOn w:val="DefaultParagraphFont"/>
    <w:link w:val="Heading8"/>
    <w:uiPriority w:val="9"/>
    <w:semiHidden/>
    <w:rsid w:val="00D009C4"/>
    <w:rPr>
      <w:rFonts w:asciiTheme="majorHAnsi" w:hAnsiTheme="majorHAnsi" w:eastAsiaTheme="majorEastAsia" w:cstheme="majorBidi"/>
      <w:caps/>
    </w:rPr>
  </w:style>
  <w:style w:type="character" w:styleId="Heading9Char" w:customStyle="1">
    <w:name w:val="Heading 9 Char"/>
    <w:basedOn w:val="DefaultParagraphFont"/>
    <w:link w:val="Heading9"/>
    <w:uiPriority w:val="9"/>
    <w:semiHidden/>
    <w:rsid w:val="00D009C4"/>
    <w:rPr>
      <w:rFonts w:asciiTheme="majorHAnsi" w:hAnsiTheme="majorHAnsi" w:eastAsiaTheme="majorEastAsia" w:cstheme="majorBidi"/>
      <w:i/>
      <w:iCs/>
      <w:caps/>
    </w:rPr>
  </w:style>
  <w:style w:type="paragraph" w:styleId="Title">
    <w:name w:val="Title"/>
    <w:basedOn w:val="Normal"/>
    <w:next w:val="Normal"/>
    <w:link w:val="TitleChar"/>
    <w:uiPriority w:val="10"/>
    <w:qFormat/>
    <w:rsid w:val="00D009C4"/>
    <w:pPr>
      <w:spacing w:after="0" w:line="240" w:lineRule="auto"/>
      <w:contextualSpacing/>
    </w:pPr>
    <w:rPr>
      <w:rFonts w:asciiTheme="majorHAnsi" w:hAnsiTheme="majorHAnsi" w:eastAsiaTheme="majorEastAsia" w:cstheme="majorBidi"/>
      <w:caps/>
      <w:spacing w:val="40"/>
      <w:sz w:val="76"/>
      <w:szCs w:val="76"/>
    </w:rPr>
  </w:style>
  <w:style w:type="character" w:styleId="TitleChar" w:customStyle="1">
    <w:name w:val="Title Char"/>
    <w:basedOn w:val="DefaultParagraphFont"/>
    <w:link w:val="Title"/>
    <w:uiPriority w:val="10"/>
    <w:rsid w:val="00D009C4"/>
    <w:rPr>
      <w:rFonts w:asciiTheme="majorHAnsi" w:hAnsiTheme="majorHAnsi" w:eastAsiaTheme="majorEastAsia" w:cstheme="majorBidi"/>
      <w:caps/>
      <w:spacing w:val="40"/>
      <w:sz w:val="76"/>
      <w:szCs w:val="76"/>
    </w:rPr>
  </w:style>
  <w:style w:type="paragraph" w:styleId="Subtitle">
    <w:name w:val="Subtitle"/>
    <w:basedOn w:val="Normal"/>
    <w:next w:val="Normal"/>
    <w:link w:val="SubtitleChar"/>
    <w:uiPriority w:val="11"/>
    <w:qFormat/>
    <w:rsid w:val="005936C0"/>
    <w:pPr>
      <w:numPr>
        <w:ilvl w:val="1"/>
      </w:numPr>
      <w:spacing w:after="240"/>
    </w:pPr>
    <w:rPr>
      <w:color w:val="000000" w:themeColor="text1"/>
      <w:sz w:val="24"/>
      <w:szCs w:val="24"/>
    </w:rPr>
  </w:style>
  <w:style w:type="character" w:styleId="SubtitleChar" w:customStyle="1">
    <w:name w:val="Subtitle Char"/>
    <w:basedOn w:val="DefaultParagraphFont"/>
    <w:link w:val="Subtitle"/>
    <w:uiPriority w:val="11"/>
    <w:rsid w:val="00D009C4"/>
    <w:rPr>
      <w:color w:val="000000" w:themeColor="text1"/>
      <w:sz w:val="24"/>
      <w:szCs w:val="24"/>
    </w:rPr>
  </w:style>
  <w:style w:type="character" w:styleId="Emphasis">
    <w:name w:val="Emphasis"/>
    <w:basedOn w:val="DefaultParagraphFont"/>
    <w:uiPriority w:val="20"/>
    <w:qFormat/>
    <w:rsid w:val="00D009C4"/>
    <w:rPr>
      <w:rFonts w:asciiTheme="minorHAnsi" w:hAnsiTheme="minorHAnsi" w:eastAsiaTheme="minorEastAsia" w:cstheme="minorBidi"/>
      <w:i/>
      <w:iCs/>
      <w:color w:val="C45911" w:themeColor="accent2" w:themeShade="BF"/>
      <w:sz w:val="20"/>
      <w:szCs w:val="20"/>
    </w:rPr>
  </w:style>
  <w:style w:type="paragraph" w:styleId="NoSpacing">
    <w:name w:val="No Spacing"/>
    <w:uiPriority w:val="1"/>
    <w:qFormat/>
    <w:rsid w:val="005936C0"/>
    <w:pPr>
      <w:spacing w:after="0" w:line="240" w:lineRule="auto"/>
    </w:pPr>
  </w:style>
  <w:style w:type="paragraph" w:styleId="Quote">
    <w:name w:val="Quote"/>
    <w:basedOn w:val="Normal"/>
    <w:next w:val="Normal"/>
    <w:link w:val="QuoteChar"/>
    <w:uiPriority w:val="29"/>
    <w:qFormat/>
    <w:rsid w:val="005936C0"/>
    <w:pPr>
      <w:spacing w:before="160"/>
      <w:ind w:left="720"/>
    </w:pPr>
    <w:rPr>
      <w:rFonts w:asciiTheme="majorHAnsi" w:hAnsiTheme="majorHAnsi" w:eastAsiaTheme="majorEastAsia" w:cstheme="majorBidi"/>
      <w:sz w:val="24"/>
      <w:szCs w:val="24"/>
    </w:rPr>
  </w:style>
  <w:style w:type="character" w:styleId="QuoteChar" w:customStyle="1">
    <w:name w:val="Quote Char"/>
    <w:basedOn w:val="DefaultParagraphFont"/>
    <w:link w:val="Quote"/>
    <w:uiPriority w:val="29"/>
    <w:rsid w:val="00D009C4"/>
    <w:rPr>
      <w:rFonts w:asciiTheme="majorHAnsi" w:hAnsiTheme="majorHAnsi" w:eastAsiaTheme="majorEastAsia" w:cstheme="majorBidi"/>
      <w:sz w:val="24"/>
      <w:szCs w:val="24"/>
    </w:rPr>
  </w:style>
  <w:style w:type="paragraph" w:styleId="IntenseQuote">
    <w:name w:val="Intense Quote"/>
    <w:basedOn w:val="Normal"/>
    <w:next w:val="Normal"/>
    <w:link w:val="IntenseQuoteChar"/>
    <w:uiPriority w:val="30"/>
    <w:qFormat/>
    <w:rsid w:val="005936C0"/>
    <w:pPr>
      <w:spacing w:before="100" w:beforeAutospacing="1" w:after="240"/>
      <w:ind w:left="936" w:right="936"/>
      <w:jc w:val="center"/>
    </w:pPr>
    <w:rPr>
      <w:rFonts w:asciiTheme="majorHAnsi" w:hAnsiTheme="majorHAnsi" w:eastAsiaTheme="majorEastAsia" w:cstheme="majorBidi"/>
      <w:caps/>
      <w:color w:val="C45911" w:themeColor="accent2" w:themeShade="BF"/>
      <w:spacing w:val="10"/>
      <w:sz w:val="28"/>
      <w:szCs w:val="28"/>
    </w:rPr>
  </w:style>
  <w:style w:type="character" w:styleId="IntenseQuoteChar" w:customStyle="1">
    <w:name w:val="Intense Quote Char"/>
    <w:basedOn w:val="DefaultParagraphFont"/>
    <w:link w:val="IntenseQuote"/>
    <w:uiPriority w:val="30"/>
    <w:rsid w:val="00D009C4"/>
    <w:rPr>
      <w:rFonts w:asciiTheme="majorHAnsi" w:hAnsiTheme="majorHAnsi" w:eastAsiaTheme="majorEastAsia" w:cstheme="majorBidi"/>
      <w:caps/>
      <w:color w:val="C45911" w:themeColor="accent2" w:themeShade="BF"/>
      <w:spacing w:val="10"/>
      <w:sz w:val="28"/>
      <w:szCs w:val="28"/>
    </w:rPr>
  </w:style>
  <w:style w:type="character" w:styleId="SubtleEmphasis">
    <w:name w:val="Subtle Emphasis"/>
    <w:basedOn w:val="DefaultParagraphFont"/>
    <w:uiPriority w:val="19"/>
    <w:qFormat/>
    <w:rsid w:val="00D009C4"/>
    <w:rPr>
      <w:i/>
      <w:iCs/>
      <w:color w:val="auto"/>
    </w:rPr>
  </w:style>
  <w:style w:type="character" w:styleId="IntenseEmphasis">
    <w:name w:val="Intense Emphasis"/>
    <w:basedOn w:val="DefaultParagraphFont"/>
    <w:uiPriority w:val="21"/>
    <w:qFormat/>
    <w:rsid w:val="00D009C4"/>
    <w:rPr>
      <w:rFonts w:asciiTheme="minorHAnsi" w:hAnsiTheme="minorHAnsi" w:eastAsiaTheme="minorEastAsia"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D009C4"/>
    <w:rPr>
      <w:rFonts w:asciiTheme="minorHAnsi" w:hAnsiTheme="minorHAnsi" w:eastAsiaTheme="minorEastAsia"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D009C4"/>
    <w:rPr>
      <w:rFonts w:asciiTheme="minorHAnsi" w:hAnsiTheme="minorHAnsi" w:eastAsiaTheme="minorEastAsia"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D009C4"/>
    <w:rPr>
      <w:rFonts w:asciiTheme="minorHAnsi" w:hAnsiTheme="minorHAnsi" w:eastAsiaTheme="minorEastAsia"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936C0"/>
    <w:pPr>
      <w:outlineLvl w:val="9"/>
    </w:pPr>
    <w:rPr>
      <w: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3346">
      <w:bodyDiv w:val="1"/>
      <w:marLeft w:val="0"/>
      <w:marRight w:val="0"/>
      <w:marTop w:val="0"/>
      <w:marBottom w:val="0"/>
      <w:divBdr>
        <w:top w:val="none" w:sz="0" w:space="0" w:color="auto"/>
        <w:left w:val="none" w:sz="0" w:space="0" w:color="auto"/>
        <w:bottom w:val="none" w:sz="0" w:space="0" w:color="auto"/>
        <w:right w:val="none" w:sz="0" w:space="0" w:color="auto"/>
      </w:divBdr>
      <w:divsChild>
        <w:div w:id="1005087598">
          <w:marLeft w:val="0"/>
          <w:marRight w:val="0"/>
          <w:marTop w:val="0"/>
          <w:marBottom w:val="0"/>
          <w:divBdr>
            <w:top w:val="none" w:sz="0" w:space="0" w:color="auto"/>
            <w:left w:val="none" w:sz="0" w:space="0" w:color="auto"/>
            <w:bottom w:val="none" w:sz="0" w:space="0" w:color="auto"/>
            <w:right w:val="none" w:sz="0" w:space="0" w:color="auto"/>
          </w:divBdr>
        </w:div>
      </w:divsChild>
    </w:div>
    <w:div w:id="458763655">
      <w:bodyDiv w:val="1"/>
      <w:marLeft w:val="0"/>
      <w:marRight w:val="0"/>
      <w:marTop w:val="0"/>
      <w:marBottom w:val="0"/>
      <w:divBdr>
        <w:top w:val="none" w:sz="0" w:space="0" w:color="auto"/>
        <w:left w:val="none" w:sz="0" w:space="0" w:color="auto"/>
        <w:bottom w:val="none" w:sz="0" w:space="0" w:color="auto"/>
        <w:right w:val="none" w:sz="0" w:space="0" w:color="auto"/>
      </w:divBdr>
    </w:div>
    <w:div w:id="539517366">
      <w:bodyDiv w:val="1"/>
      <w:marLeft w:val="0"/>
      <w:marRight w:val="0"/>
      <w:marTop w:val="0"/>
      <w:marBottom w:val="0"/>
      <w:divBdr>
        <w:top w:val="none" w:sz="0" w:space="0" w:color="auto"/>
        <w:left w:val="none" w:sz="0" w:space="0" w:color="auto"/>
        <w:bottom w:val="none" w:sz="0" w:space="0" w:color="auto"/>
        <w:right w:val="none" w:sz="0" w:space="0" w:color="auto"/>
      </w:divBdr>
      <w:divsChild>
        <w:div w:id="415253937">
          <w:marLeft w:val="360"/>
          <w:marRight w:val="0"/>
          <w:marTop w:val="200"/>
          <w:marBottom w:val="0"/>
          <w:divBdr>
            <w:top w:val="none" w:sz="0" w:space="0" w:color="auto"/>
            <w:left w:val="none" w:sz="0" w:space="0" w:color="auto"/>
            <w:bottom w:val="none" w:sz="0" w:space="0" w:color="auto"/>
            <w:right w:val="none" w:sz="0" w:space="0" w:color="auto"/>
          </w:divBdr>
        </w:div>
        <w:div w:id="1584992745">
          <w:marLeft w:val="360"/>
          <w:marRight w:val="0"/>
          <w:marTop w:val="200"/>
          <w:marBottom w:val="0"/>
          <w:divBdr>
            <w:top w:val="none" w:sz="0" w:space="0" w:color="auto"/>
            <w:left w:val="none" w:sz="0" w:space="0" w:color="auto"/>
            <w:bottom w:val="none" w:sz="0" w:space="0" w:color="auto"/>
            <w:right w:val="none" w:sz="0" w:space="0" w:color="auto"/>
          </w:divBdr>
        </w:div>
      </w:divsChild>
    </w:div>
    <w:div w:id="928392470">
      <w:bodyDiv w:val="1"/>
      <w:marLeft w:val="0"/>
      <w:marRight w:val="0"/>
      <w:marTop w:val="0"/>
      <w:marBottom w:val="0"/>
      <w:divBdr>
        <w:top w:val="none" w:sz="0" w:space="0" w:color="auto"/>
        <w:left w:val="none" w:sz="0" w:space="0" w:color="auto"/>
        <w:bottom w:val="none" w:sz="0" w:space="0" w:color="auto"/>
        <w:right w:val="none" w:sz="0" w:space="0" w:color="auto"/>
      </w:divBdr>
    </w:div>
    <w:div w:id="1450005312">
      <w:bodyDiv w:val="1"/>
      <w:marLeft w:val="0"/>
      <w:marRight w:val="0"/>
      <w:marTop w:val="0"/>
      <w:marBottom w:val="0"/>
      <w:divBdr>
        <w:top w:val="none" w:sz="0" w:space="0" w:color="auto"/>
        <w:left w:val="none" w:sz="0" w:space="0" w:color="auto"/>
        <w:bottom w:val="none" w:sz="0" w:space="0" w:color="auto"/>
        <w:right w:val="none" w:sz="0" w:space="0" w:color="auto"/>
      </w:divBdr>
      <w:divsChild>
        <w:div w:id="63258153">
          <w:marLeft w:val="0"/>
          <w:marRight w:val="0"/>
          <w:marTop w:val="0"/>
          <w:marBottom w:val="0"/>
          <w:divBdr>
            <w:top w:val="none" w:sz="0" w:space="0" w:color="auto"/>
            <w:left w:val="none" w:sz="0" w:space="0" w:color="auto"/>
            <w:bottom w:val="none" w:sz="0" w:space="0" w:color="auto"/>
            <w:right w:val="none" w:sz="0" w:space="0" w:color="auto"/>
          </w:divBdr>
        </w:div>
      </w:divsChild>
    </w:div>
    <w:div w:id="1599872044">
      <w:bodyDiv w:val="1"/>
      <w:marLeft w:val="0"/>
      <w:marRight w:val="0"/>
      <w:marTop w:val="0"/>
      <w:marBottom w:val="0"/>
      <w:divBdr>
        <w:top w:val="none" w:sz="0" w:space="0" w:color="auto"/>
        <w:left w:val="none" w:sz="0" w:space="0" w:color="auto"/>
        <w:bottom w:val="none" w:sz="0" w:space="0" w:color="auto"/>
        <w:right w:val="none" w:sz="0" w:space="0" w:color="auto"/>
      </w:divBdr>
    </w:div>
    <w:div w:id="1721242881">
      <w:bodyDiv w:val="1"/>
      <w:marLeft w:val="0"/>
      <w:marRight w:val="0"/>
      <w:marTop w:val="0"/>
      <w:marBottom w:val="0"/>
      <w:divBdr>
        <w:top w:val="none" w:sz="0" w:space="0" w:color="auto"/>
        <w:left w:val="none" w:sz="0" w:space="0" w:color="auto"/>
        <w:bottom w:val="none" w:sz="0" w:space="0" w:color="auto"/>
        <w:right w:val="none" w:sz="0" w:space="0" w:color="auto"/>
      </w:divBdr>
    </w:div>
    <w:div w:id="1763840008">
      <w:bodyDiv w:val="1"/>
      <w:marLeft w:val="0"/>
      <w:marRight w:val="0"/>
      <w:marTop w:val="0"/>
      <w:marBottom w:val="0"/>
      <w:divBdr>
        <w:top w:val="none" w:sz="0" w:space="0" w:color="auto"/>
        <w:left w:val="none" w:sz="0" w:space="0" w:color="auto"/>
        <w:bottom w:val="none" w:sz="0" w:space="0" w:color="auto"/>
        <w:right w:val="none" w:sz="0" w:space="0" w:color="auto"/>
      </w:divBdr>
    </w:div>
    <w:div w:id="1916238999">
      <w:bodyDiv w:val="1"/>
      <w:marLeft w:val="0"/>
      <w:marRight w:val="0"/>
      <w:marTop w:val="0"/>
      <w:marBottom w:val="0"/>
      <w:divBdr>
        <w:top w:val="none" w:sz="0" w:space="0" w:color="auto"/>
        <w:left w:val="none" w:sz="0" w:space="0" w:color="auto"/>
        <w:bottom w:val="none" w:sz="0" w:space="0" w:color="auto"/>
        <w:right w:val="none" w:sz="0" w:space="0" w:color="auto"/>
      </w:divBdr>
      <w:divsChild>
        <w:div w:id="1938709283">
          <w:marLeft w:val="0"/>
          <w:marRight w:val="0"/>
          <w:marTop w:val="0"/>
          <w:marBottom w:val="0"/>
          <w:divBdr>
            <w:top w:val="none" w:sz="0" w:space="0" w:color="auto"/>
            <w:left w:val="none" w:sz="0" w:space="0" w:color="auto"/>
            <w:bottom w:val="none" w:sz="0" w:space="0" w:color="auto"/>
            <w:right w:val="none" w:sz="0" w:space="0" w:color="auto"/>
          </w:divBdr>
          <w:divsChild>
            <w:div w:id="1711759503">
              <w:marLeft w:val="0"/>
              <w:marRight w:val="0"/>
              <w:marTop w:val="0"/>
              <w:marBottom w:val="0"/>
              <w:divBdr>
                <w:top w:val="none" w:sz="0" w:space="0" w:color="auto"/>
                <w:left w:val="none" w:sz="0" w:space="0" w:color="auto"/>
                <w:bottom w:val="none" w:sz="0" w:space="0" w:color="auto"/>
                <w:right w:val="none" w:sz="0" w:space="0" w:color="auto"/>
              </w:divBdr>
              <w:divsChild>
                <w:div w:id="665206487">
                  <w:marLeft w:val="0"/>
                  <w:marRight w:val="0"/>
                  <w:marTop w:val="0"/>
                  <w:marBottom w:val="0"/>
                  <w:divBdr>
                    <w:top w:val="none" w:sz="0" w:space="0" w:color="auto"/>
                    <w:left w:val="none" w:sz="0" w:space="0" w:color="auto"/>
                    <w:bottom w:val="none" w:sz="0" w:space="0" w:color="auto"/>
                    <w:right w:val="none" w:sz="0" w:space="0" w:color="auto"/>
                  </w:divBdr>
                  <w:divsChild>
                    <w:div w:id="72746762">
                      <w:marLeft w:val="0"/>
                      <w:marRight w:val="0"/>
                      <w:marTop w:val="0"/>
                      <w:marBottom w:val="0"/>
                      <w:divBdr>
                        <w:top w:val="none" w:sz="0" w:space="0" w:color="auto"/>
                        <w:left w:val="none" w:sz="0" w:space="0" w:color="auto"/>
                        <w:bottom w:val="none" w:sz="0" w:space="0" w:color="auto"/>
                        <w:right w:val="none" w:sz="0" w:space="0" w:color="auto"/>
                      </w:divBdr>
                    </w:div>
                  </w:divsChild>
                </w:div>
                <w:div w:id="1941914896">
                  <w:marLeft w:val="0"/>
                  <w:marRight w:val="0"/>
                  <w:marTop w:val="0"/>
                  <w:marBottom w:val="0"/>
                  <w:divBdr>
                    <w:top w:val="none" w:sz="0" w:space="0" w:color="auto"/>
                    <w:left w:val="none" w:sz="0" w:space="0" w:color="auto"/>
                    <w:bottom w:val="none" w:sz="0" w:space="0" w:color="auto"/>
                    <w:right w:val="none" w:sz="0" w:space="0" w:color="auto"/>
                  </w:divBdr>
                </w:div>
              </w:divsChild>
            </w:div>
            <w:div w:id="17262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6302">
      <w:bodyDiv w:val="1"/>
      <w:marLeft w:val="0"/>
      <w:marRight w:val="0"/>
      <w:marTop w:val="0"/>
      <w:marBottom w:val="0"/>
      <w:divBdr>
        <w:top w:val="none" w:sz="0" w:space="0" w:color="auto"/>
        <w:left w:val="none" w:sz="0" w:space="0" w:color="auto"/>
        <w:bottom w:val="none" w:sz="0" w:space="0" w:color="auto"/>
        <w:right w:val="none" w:sz="0" w:space="0" w:color="auto"/>
      </w:divBdr>
      <w:divsChild>
        <w:div w:id="788857782">
          <w:marLeft w:val="0"/>
          <w:marRight w:val="0"/>
          <w:marTop w:val="0"/>
          <w:marBottom w:val="0"/>
          <w:divBdr>
            <w:top w:val="none" w:sz="0" w:space="0" w:color="auto"/>
            <w:left w:val="none" w:sz="0" w:space="0" w:color="auto"/>
            <w:bottom w:val="none" w:sz="0" w:space="0" w:color="auto"/>
            <w:right w:val="none" w:sz="0" w:space="0" w:color="auto"/>
          </w:divBdr>
        </w:div>
      </w:divsChild>
    </w:div>
    <w:div w:id="1997564744">
      <w:bodyDiv w:val="1"/>
      <w:marLeft w:val="0"/>
      <w:marRight w:val="0"/>
      <w:marTop w:val="0"/>
      <w:marBottom w:val="0"/>
      <w:divBdr>
        <w:top w:val="none" w:sz="0" w:space="0" w:color="auto"/>
        <w:left w:val="none" w:sz="0" w:space="0" w:color="auto"/>
        <w:bottom w:val="none" w:sz="0" w:space="0" w:color="auto"/>
        <w:right w:val="none" w:sz="0" w:space="0" w:color="auto"/>
      </w:divBdr>
      <w:divsChild>
        <w:div w:id="1743599082">
          <w:marLeft w:val="0"/>
          <w:marRight w:val="0"/>
          <w:marTop w:val="0"/>
          <w:marBottom w:val="0"/>
          <w:divBdr>
            <w:top w:val="none" w:sz="0" w:space="0" w:color="auto"/>
            <w:left w:val="none" w:sz="0" w:space="0" w:color="auto"/>
            <w:bottom w:val="none" w:sz="0" w:space="0" w:color="auto"/>
            <w:right w:val="none" w:sz="0" w:space="0" w:color="auto"/>
          </w:divBdr>
          <w:divsChild>
            <w:div w:id="622811335">
              <w:marLeft w:val="0"/>
              <w:marRight w:val="0"/>
              <w:marTop w:val="0"/>
              <w:marBottom w:val="0"/>
              <w:divBdr>
                <w:top w:val="none" w:sz="0" w:space="0" w:color="auto"/>
                <w:left w:val="none" w:sz="0" w:space="0" w:color="auto"/>
                <w:bottom w:val="none" w:sz="0" w:space="0" w:color="auto"/>
                <w:right w:val="none" w:sz="0" w:space="0" w:color="auto"/>
              </w:divBdr>
              <w:divsChild>
                <w:div w:id="709956979">
                  <w:marLeft w:val="0"/>
                  <w:marRight w:val="0"/>
                  <w:marTop w:val="0"/>
                  <w:marBottom w:val="0"/>
                  <w:divBdr>
                    <w:top w:val="none" w:sz="0" w:space="0" w:color="auto"/>
                    <w:left w:val="none" w:sz="0" w:space="0" w:color="auto"/>
                    <w:bottom w:val="none" w:sz="0" w:space="0" w:color="auto"/>
                    <w:right w:val="none" w:sz="0" w:space="0" w:color="auto"/>
                  </w:divBdr>
                </w:div>
                <w:div w:id="1240867840">
                  <w:marLeft w:val="0"/>
                  <w:marRight w:val="0"/>
                  <w:marTop w:val="0"/>
                  <w:marBottom w:val="0"/>
                  <w:divBdr>
                    <w:top w:val="none" w:sz="0" w:space="0" w:color="auto"/>
                    <w:left w:val="none" w:sz="0" w:space="0" w:color="auto"/>
                    <w:bottom w:val="none" w:sz="0" w:space="0" w:color="auto"/>
                    <w:right w:val="none" w:sz="0" w:space="0" w:color="auto"/>
                  </w:divBdr>
                  <w:divsChild>
                    <w:div w:id="369110164">
                      <w:marLeft w:val="0"/>
                      <w:marRight w:val="0"/>
                      <w:marTop w:val="0"/>
                      <w:marBottom w:val="0"/>
                      <w:divBdr>
                        <w:top w:val="none" w:sz="0" w:space="0" w:color="auto"/>
                        <w:left w:val="none" w:sz="0" w:space="0" w:color="auto"/>
                        <w:bottom w:val="none" w:sz="0" w:space="0" w:color="auto"/>
                        <w:right w:val="none" w:sz="0" w:space="0" w:color="auto"/>
                      </w:divBdr>
                    </w:div>
                  </w:divsChild>
                </w:div>
                <w:div w:id="1330400001">
                  <w:marLeft w:val="0"/>
                  <w:marRight w:val="0"/>
                  <w:marTop w:val="0"/>
                  <w:marBottom w:val="0"/>
                  <w:divBdr>
                    <w:top w:val="none" w:sz="0" w:space="0" w:color="auto"/>
                    <w:left w:val="none" w:sz="0" w:space="0" w:color="auto"/>
                    <w:bottom w:val="none" w:sz="0" w:space="0" w:color="auto"/>
                    <w:right w:val="none" w:sz="0" w:space="0" w:color="auto"/>
                  </w:divBdr>
                </w:div>
                <w:div w:id="1676956453">
                  <w:marLeft w:val="0"/>
                  <w:marRight w:val="0"/>
                  <w:marTop w:val="0"/>
                  <w:marBottom w:val="0"/>
                  <w:divBdr>
                    <w:top w:val="none" w:sz="0" w:space="0" w:color="auto"/>
                    <w:left w:val="none" w:sz="0" w:space="0" w:color="auto"/>
                    <w:bottom w:val="none" w:sz="0" w:space="0" w:color="auto"/>
                    <w:right w:val="none" w:sz="0" w:space="0" w:color="auto"/>
                  </w:divBdr>
                </w:div>
              </w:divsChild>
            </w:div>
            <w:div w:id="18668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60386">
      <w:bodyDiv w:val="1"/>
      <w:marLeft w:val="0"/>
      <w:marRight w:val="0"/>
      <w:marTop w:val="0"/>
      <w:marBottom w:val="0"/>
      <w:divBdr>
        <w:top w:val="none" w:sz="0" w:space="0" w:color="auto"/>
        <w:left w:val="none" w:sz="0" w:space="0" w:color="auto"/>
        <w:bottom w:val="none" w:sz="0" w:space="0" w:color="auto"/>
        <w:right w:val="none" w:sz="0" w:space="0" w:color="auto"/>
      </w:divBdr>
      <w:divsChild>
        <w:div w:id="1848011750">
          <w:marLeft w:val="0"/>
          <w:marRight w:val="0"/>
          <w:marTop w:val="0"/>
          <w:marBottom w:val="0"/>
          <w:divBdr>
            <w:top w:val="none" w:sz="0" w:space="0" w:color="auto"/>
            <w:left w:val="none" w:sz="0" w:space="0" w:color="auto"/>
            <w:bottom w:val="none" w:sz="0" w:space="0" w:color="auto"/>
            <w:right w:val="none" w:sz="0" w:space="0" w:color="auto"/>
          </w:divBdr>
          <w:divsChild>
            <w:div w:id="1534462025">
              <w:marLeft w:val="0"/>
              <w:marRight w:val="0"/>
              <w:marTop w:val="0"/>
              <w:marBottom w:val="0"/>
              <w:divBdr>
                <w:top w:val="none" w:sz="0" w:space="0" w:color="auto"/>
                <w:left w:val="none" w:sz="0" w:space="0" w:color="auto"/>
                <w:bottom w:val="none" w:sz="0" w:space="0" w:color="auto"/>
                <w:right w:val="none" w:sz="0" w:space="0" w:color="auto"/>
              </w:divBdr>
            </w:div>
            <w:div w:id="1624119731">
              <w:marLeft w:val="0"/>
              <w:marRight w:val="0"/>
              <w:marTop w:val="0"/>
              <w:marBottom w:val="0"/>
              <w:divBdr>
                <w:top w:val="none" w:sz="0" w:space="0" w:color="auto"/>
                <w:left w:val="none" w:sz="0" w:space="0" w:color="auto"/>
                <w:bottom w:val="none" w:sz="0" w:space="0" w:color="auto"/>
                <w:right w:val="none" w:sz="0" w:space="0" w:color="auto"/>
              </w:divBdr>
              <w:divsChild>
                <w:div w:id="532427642">
                  <w:marLeft w:val="0"/>
                  <w:marRight w:val="0"/>
                  <w:marTop w:val="0"/>
                  <w:marBottom w:val="0"/>
                  <w:divBdr>
                    <w:top w:val="none" w:sz="0" w:space="0" w:color="auto"/>
                    <w:left w:val="none" w:sz="0" w:space="0" w:color="auto"/>
                    <w:bottom w:val="none" w:sz="0" w:space="0" w:color="auto"/>
                    <w:right w:val="none" w:sz="0" w:space="0" w:color="auto"/>
                  </w:divBdr>
                  <w:divsChild>
                    <w:div w:id="14328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msazure.visualstudio.com/One/_git/ASI-Portal?path=%2Fsrc%2FASIExtension%2FClient%2FData%2FDataConnectorsV3%2FConnectors%2FMdatpDataModel.ts&amp;version=GBmaster" TargetMode="External" Id="rId26" /><Relationship Type="http://schemas.openxmlformats.org/officeDocument/2006/relationships/hyperlink" Target="https://securitycenter.windows.com/alertsQueue" TargetMode="External" Id="rId21" /><Relationship Type="http://schemas.openxmlformats.org/officeDocument/2006/relationships/hyperlink" Target="https://portal.azure.com" TargetMode="External" Id="rId34" /><Relationship Type="http://schemas.openxmlformats.org/officeDocument/2006/relationships/hyperlink" Target="https://threatintel-neu.securitycenter.windows.com" TargetMode="External" Id="rId42" /><Relationship Type="http://schemas.openxmlformats.org/officeDocument/2006/relationships/oleObject" Target="embeddings/oleObject1.bin" Id="rId47" /><Relationship Type="http://schemas.openxmlformats.org/officeDocument/2006/relationships/image" Target="media/image5.emf" Id="rId50" /><Relationship Type="http://schemas.openxmlformats.org/officeDocument/2006/relationships/hyperlink" Target="https://msazure.visualstudio.com/One/_git/ASI-Analytics-Management" TargetMode="External" Id="rId55" /><Relationship Type="http://schemas.openxmlformats.org/officeDocument/2006/relationships/image" Target="media/image6.emf" Id="rId6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ms.portal.azure.com/?flight=1" TargetMode="External" Id="rId16" /><Relationship Type="http://schemas.openxmlformats.org/officeDocument/2006/relationships/hyperlink" Target="https://hosting.onecloud.azure-test.net" TargetMode="External" Id="rId29" /><Relationship Type="http://schemas.openxmlformats.org/officeDocument/2006/relationships/image" Target="media/image1.png" Id="rId11" /><Relationship Type="http://schemas.openxmlformats.org/officeDocument/2006/relationships/hyperlink" Target="https://docs.microsoft.com/en-us/windows/security/threat-protection/microsoft-defender-atp/api-portal-mapping" TargetMode="External" Id="rId24" /><Relationship Type="http://schemas.openxmlformats.org/officeDocument/2006/relationships/hyperlink" Target="https://df.onecloud.azure-test.net" TargetMode="External" Id="rId32" /><Relationship Type="http://schemas.openxmlformats.org/officeDocument/2006/relationships/hyperlink" Target="https://msazure.visualstudio.com/One/_git/ASI-Portal?path=%2Fsrc%2FASIExtension%2FContent%2FConfig%2Fdf.onecloud.azure-test.net.json&amp;version=GBdevelop" TargetMode="External" Id="rId37" /><Relationship Type="http://schemas.openxmlformats.org/officeDocument/2006/relationships/hyperlink" Target="https://threatintel-cus.securitycenter.windows.com" TargetMode="External" Id="rId40" /><Relationship Type="http://schemas.openxmlformats.org/officeDocument/2006/relationships/hyperlink" Target="https://threatintel-weu.securitycenter.windows.com" TargetMode="External" Id="rId45" /><Relationship Type="http://schemas.openxmlformats.org/officeDocument/2006/relationships/hyperlink" Target="https://msazure.visualstudio.com/One/_git/Rome-Detection-AlertGateway?path=%2Fsrc%2FAlertPipeline%2FAlertConverter%2FEventsToSecurityAlertConverter.cs&amp;version=GBdevelop&amp;line=118&amp;lineStyle=plain&amp;lineEnd=118&amp;lineStartColumn=21&amp;lineEndColumn=61" TargetMode="External" Id="rId53" /><Relationship Type="http://schemas.openxmlformats.org/officeDocument/2006/relationships/hyperlink" Target="https://msazure.visualstudio.com/One/_git/ASI-Portal?path=%2Fsrc%2FASIExtension%2FClient%2FScenarios%2FDataConnectors%2FSections%2FInstructionsSection%2FActions%2FFilterAlertActionLogic.ts&amp;version=GBdevelop" TargetMode="External" Id="rId58" /><Relationship Type="http://schemas.openxmlformats.org/officeDocument/2006/relationships/fontTable" Target="fontTable.xml" Id="rId66" /><Relationship Type="http://schemas.openxmlformats.org/officeDocument/2006/relationships/numbering" Target="numbering.xml" Id="rId5" /><Relationship Type="http://schemas.openxmlformats.org/officeDocument/2006/relationships/hyperlink" Target="https://docs.microsoft.com/en-us/windows/security/threat-protection/microsoft-defender-atp/enable-siem-integration" TargetMode="External" Id="rId61" /><Relationship Type="http://schemas.openxmlformats.org/officeDocument/2006/relationships/hyperlink" Target="https://docs.microsoft.com/en-us/windows/security/threat-protection/microsoft-defender-atp/licensing" TargetMode="External" Id="rId19" /><Relationship Type="http://schemas.openxmlformats.org/officeDocument/2006/relationships/hyperlink" Target="https://wdatpgw.securitycenter.windows.com/" TargetMode="External" Id="rId14" /><Relationship Type="http://schemas.openxmlformats.org/officeDocument/2006/relationships/hyperlink" Target="https://docs.microsoft.com/en-us/azure/security-center/security-center-wdatp" TargetMode="External" Id="rId22" /><Relationship Type="http://schemas.openxmlformats.org/officeDocument/2006/relationships/hyperlink" Target="https://msazure.visualstudio.com/One/_git/AzureUX-PortalFx/pullrequest/1885407?_a=files" TargetMode="External" Id="rId27" /><Relationship Type="http://schemas.openxmlformats.org/officeDocument/2006/relationships/hyperlink" Target="https://ms.hosting.portal.azure.net" TargetMode="External" Id="rId30" /><Relationship Type="http://schemas.openxmlformats.org/officeDocument/2006/relationships/hyperlink" Target="https://ms.portal.azure.com" TargetMode="External" Id="rId35" /><Relationship Type="http://schemas.openxmlformats.org/officeDocument/2006/relationships/hyperlink" Target="https://threatintel-uks.securitycenter.windows.com" TargetMode="External" Id="rId43" /><Relationship Type="http://schemas.openxmlformats.org/officeDocument/2006/relationships/image" Target="media/image4.emf" Id="rId48" /><Relationship Type="http://schemas.openxmlformats.org/officeDocument/2006/relationships/hyperlink" Target="https://msazure.visualstudio.com/One/_git/ASI-Analytics-Management?path=%2Fsrc%2FAnalyticsTemplatesService%2FTemplatesResources%2FAlertFiltering%2FAADIP_any_any.yaml&amp;version=GBdevelop" TargetMode="External" Id="rId56" /><Relationship Type="http://schemas.openxmlformats.org/officeDocument/2006/relationships/oleObject" Target="embeddings/oleObject4.bin" Id="rId64" /><Relationship Type="http://schemas.openxmlformats.org/officeDocument/2006/relationships/webSettings" Target="webSettings.xml" Id="rId8" /><Relationship Type="http://schemas.openxmlformats.org/officeDocument/2006/relationships/oleObject" Target="embeddings/oleObject3.bin" Id="rId51" /><Relationship Type="http://schemas.openxmlformats.org/officeDocument/2006/relationships/customXml" Target="../customXml/item3.xml" Id="rId3" /><Relationship Type="http://schemas.openxmlformats.org/officeDocument/2006/relationships/image" Target="media/image2.svg" Id="rId12" /><Relationship Type="http://schemas.openxmlformats.org/officeDocument/2006/relationships/hyperlink" Target="https://securitycenter.windows.com" TargetMode="External" Id="rId17" /><Relationship Type="http://schemas.openxmlformats.org/officeDocument/2006/relationships/hyperlink" Target="https://aka.ms/ascalertcontractsdocumentation" TargetMode="External" Id="rId25" /><Relationship Type="http://schemas.openxmlformats.org/officeDocument/2006/relationships/hyperlink" Target="https://df.portal.azure.com" TargetMode="External" Id="rId33" /><Relationship Type="http://schemas.openxmlformats.org/officeDocument/2006/relationships/hyperlink" Target="https://threatintel-eus-stg.cloudapp.net" TargetMode="External" Id="rId38" /><Relationship Type="http://schemas.openxmlformats.org/officeDocument/2006/relationships/image" Target="media/image3.emf" Id="rId46" /><Relationship Type="http://schemas.openxmlformats.org/officeDocument/2006/relationships/hyperlink" Target="https://msazure.visualstudio.com/One/_git/ASI-Portal?path=%2Fsrc%2FASIExtension%2FClient%2FData%2FDataConnectorsV3%2FConnectors%2FMcasDataModel.ts&amp;version=GBdevelop&amp;line=107&amp;lineStyle=plain&amp;lineEnd=107&amp;lineStartColumn=21&amp;lineEndColumn=40" TargetMode="External" Id="rId59" /><Relationship Type="http://schemas.openxmlformats.org/officeDocument/2006/relationships/theme" Target="theme/theme1.xml" Id="rId67" /><Relationship Type="http://schemas.openxmlformats.org/officeDocument/2006/relationships/hyperlink" Target="https://wdatpgw.securitycenter.windows.com/alertsQueue" TargetMode="External" Id="rId20" /><Relationship Type="http://schemas.openxmlformats.org/officeDocument/2006/relationships/hyperlink" Target="https://threatintel-eus.securitycenter.windows.com" TargetMode="External" Id="rId41" /><Relationship Type="http://schemas.openxmlformats.org/officeDocument/2006/relationships/hyperlink" Target="onenote:https://microsoft.sharepoint.com/teams/AzureSecurityInsights/Shared%20Documents/Notebooks/Book%20of%20Azure%20Security%20Insights/LiveSite/LiveSite.one" TargetMode="External" Id="rId54" /><Relationship Type="http://schemas.openxmlformats.org/officeDocument/2006/relationships/hyperlink" Target="https://docs.microsoft.com/en-us/windows/security/threat-protection/microsoft-defender-atp/pull-alerts-using-rest-api" TargetMode="External" Id="rId6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admin@aad171.ccsctp.net" TargetMode="External" Id="rId15" /><Relationship Type="http://schemas.openxmlformats.org/officeDocument/2006/relationships/hyperlink" Target="https://msazure.visualstudio.com/One/_git/SecEng-Scuba?path=%2Fsrc%2FPlatform%2FDetectionsPublisher%2FDetectionsPublisher.Logic%2FWindowsDefenderAtpDetectionToAlertV3Maper%2FWindowsDefenderAtpDetectionToAlertV3Mapper.cs&amp;version=GBmaster&amp;line=312&amp;lineStyle=plain&amp;lineEnd=312&amp;lineStartColumn=31&amp;lineEndColumn=44" TargetMode="External" Id="rId23" /><Relationship Type="http://schemas.openxmlformats.org/officeDocument/2006/relationships/hyperlink" Target="https://nam06.safelinks.protection.outlook.com/?url=https%3A%2F%2Fidentitydocs.azurewebsites.net%2Fstatic%2Faad%2Fpreauthorization.html&amp;data=02%7C01%7CNir.Benjano%40microsoft.com%7C3246e8e929394d594bf208d727641318%7C72f988bf86f141af91ab2d7cd011db47%7C1%7C0%7C637021183095455073&amp;sdata=bMKzKSYAccEFBHGqFRT1bjxumR6AXCIvRbhrpN4v6GY%3D&amp;reserved=0" TargetMode="External" Id="rId28" /><Relationship Type="http://schemas.openxmlformats.org/officeDocument/2006/relationships/hyperlink" Target="https://github.com/Azure/portaldocs/blob/dev/portal-sdk/generated/top-extensions-hosting-service.md" TargetMode="External" Id="rId36" /><Relationship Type="http://schemas.openxmlformats.org/officeDocument/2006/relationships/oleObject" Target="embeddings/oleObject2.bin" Id="rId49" /><Relationship Type="http://schemas.openxmlformats.org/officeDocument/2006/relationships/hyperlink" Target="https://msazure.visualstudio.com/One/_git/ASI-Analytics-Management?path=%2Ftest%2FAnalyticsTemplatesService.Test%2FTemplatesLoader%2FTemplatesLoaderAndCreatorTest.cs&amp;version=GBdevelop" TargetMode="External" Id="rId57" /><Relationship Type="http://schemas.openxmlformats.org/officeDocument/2006/relationships/endnotes" Target="endnotes.xml" Id="rId10" /><Relationship Type="http://schemas.openxmlformats.org/officeDocument/2006/relationships/hyperlink" Target="https://hosting.portal.azure.net" TargetMode="External" Id="rId31" /><Relationship Type="http://schemas.openxmlformats.org/officeDocument/2006/relationships/hyperlink" Target="https://threatintel-ukw.securitycenter.windows.com" TargetMode="External" Id="rId44" /><Relationship Type="http://schemas.openxmlformats.org/officeDocument/2006/relationships/hyperlink" Target="https://msazure.visualstudio.com/One/_git/Rome-Detection-AlertGateway?path=%2Fsrc%2FAlertPipeline%2FAlertEnrichment%2FProductOverrideEnrichment.cs&amp;version=GBdevelop" TargetMode="External" Id="rId52" /><Relationship Type="http://schemas.openxmlformats.org/officeDocument/2006/relationships/hyperlink" Target="https://msazure.visualstudio.com/One/_queries/query-edit/06500962-9ef8-4206-8feb-4385358d870b/" TargetMode="External" Id="rId60" /><Relationship Type="http://schemas.openxmlformats.org/officeDocument/2006/relationships/footer" Target="footer1.xml" Id="rId65"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icrosoft.com/en-us/windows/security/threat-protection/microsoft-defender-atp/microsoft-defender-advanced-threat-protection" TargetMode="External" Id="rId13" /><Relationship Type="http://schemas.openxmlformats.org/officeDocument/2006/relationships/hyperlink" Target="https://ms.portal.azure.com/?flight=1" TargetMode="External" Id="rId18" /><Relationship Type="http://schemas.openxmlformats.org/officeDocument/2006/relationships/hyperlink" Target="https://msazure.visualstudio.com/One/_git/ASI-Portal?path=%2Fsrc%2FASIExtension%2FContent%2FConfig%2Fportal.azure.com.json&amp;version=GBdevelop" TargetMode="External" Id="rId39" /></Relationships>
</file>

<file path=word/_rels/foot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14E6957DE6FD4E8B665CAF71A771AB" ma:contentTypeVersion="15" ma:contentTypeDescription="Create a new document." ma:contentTypeScope="" ma:versionID="de935a3e2204854d908c95e5b6433fff">
  <xsd:schema xmlns:xsd="http://www.w3.org/2001/XMLSchema" xmlns:xs="http://www.w3.org/2001/XMLSchema" xmlns:p="http://schemas.microsoft.com/office/2006/metadata/properties" xmlns:ns1="http://schemas.microsoft.com/sharepoint/v3" xmlns:ns3="5350254c-4143-4411-a13b-a880c8fadb86" xmlns:ns4="47bad6f4-b622-4106-bafc-0765db831ea2" targetNamespace="http://schemas.microsoft.com/office/2006/metadata/properties" ma:root="true" ma:fieldsID="2225d7ddf41458d01db22d233d59f903" ns1:_="" ns3:_="" ns4:_="">
    <xsd:import namespace="http://schemas.microsoft.com/sharepoint/v3"/>
    <xsd:import namespace="5350254c-4143-4411-a13b-a880c8fadb86"/>
    <xsd:import namespace="47bad6f4-b622-4106-bafc-0765db831ea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4:LastSharedByUser" minOccurs="0"/>
                <xsd:element ref="ns4:LastSharedByTime"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50254c-4143-4411-a13b-a880c8fadb8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bad6f4-b622-4106-bafc-0765db831e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9E0310A-4D48-4E6D-A4DD-9ACD04F28797}">
  <ds:schemaRefs>
    <ds:schemaRef ds:uri="http://schemas.microsoft.com/sharepoint/v3/contenttype/forms"/>
  </ds:schemaRefs>
</ds:datastoreItem>
</file>

<file path=customXml/itemProps2.xml><?xml version="1.0" encoding="utf-8"?>
<ds:datastoreItem xmlns:ds="http://schemas.openxmlformats.org/officeDocument/2006/customXml" ds:itemID="{B7AE3FD3-E3C0-420A-97D8-3F950CDB5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350254c-4143-4411-a13b-a880c8fadb86"/>
    <ds:schemaRef ds:uri="47bad6f4-b622-4106-bafc-0765db831e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ABEE0-E1F5-4B29-A5C3-85AC122B5089}">
  <ds:schemaRefs>
    <ds:schemaRef ds:uri="http://schemas.openxmlformats.org/officeDocument/2006/bibliography"/>
  </ds:schemaRefs>
</ds:datastoreItem>
</file>

<file path=customXml/itemProps4.xml><?xml version="1.0" encoding="utf-8"?>
<ds:datastoreItem xmlns:ds="http://schemas.openxmlformats.org/officeDocument/2006/customXml" ds:itemID="{127AAAFB-CA04-47EE-A16C-E8DD509EDFA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5601</TotalTime>
  <Pages>1</Pages>
  <Words>4135</Words>
  <Characters>23570</Characters>
  <Application>Microsoft Office Word</Application>
  <DocSecurity>4</DocSecurity>
  <Lines>196</Lines>
  <Paragraphs>55</Paragraphs>
  <ScaleCrop>false</ScaleCrop>
  <Company/>
  <LinksUpToDate>false</LinksUpToDate>
  <CharactersWithSpaces>27650</CharactersWithSpaces>
  <SharedDoc>false</SharedDoc>
  <HLinks>
    <vt:vector size="264" baseType="variant">
      <vt:variant>
        <vt:i4>1441857</vt:i4>
      </vt:variant>
      <vt:variant>
        <vt:i4>147</vt:i4>
      </vt:variant>
      <vt:variant>
        <vt:i4>0</vt:i4>
      </vt:variant>
      <vt:variant>
        <vt:i4>5</vt:i4>
      </vt:variant>
      <vt:variant>
        <vt:lpwstr>https://docs.microsoft.com/en-us/windows/security/threat-protection/microsoft-defender-atp/pull-alerts-using-rest-api</vt:lpwstr>
      </vt:variant>
      <vt:variant>
        <vt:lpwstr/>
      </vt:variant>
      <vt:variant>
        <vt:i4>3145845</vt:i4>
      </vt:variant>
      <vt:variant>
        <vt:i4>144</vt:i4>
      </vt:variant>
      <vt:variant>
        <vt:i4>0</vt:i4>
      </vt:variant>
      <vt:variant>
        <vt:i4>5</vt:i4>
      </vt:variant>
      <vt:variant>
        <vt:lpwstr>https://docs.microsoft.com/en-us/windows/security/threat-protection/microsoft-defender-atp/enable-siem-integration</vt:lpwstr>
      </vt:variant>
      <vt:variant>
        <vt:lpwstr/>
      </vt:variant>
      <vt:variant>
        <vt:i4>1638449</vt:i4>
      </vt:variant>
      <vt:variant>
        <vt:i4>141</vt:i4>
      </vt:variant>
      <vt:variant>
        <vt:i4>0</vt:i4>
      </vt:variant>
      <vt:variant>
        <vt:i4>5</vt:i4>
      </vt:variant>
      <vt:variant>
        <vt:lpwstr>https://msazure.visualstudio.com/One/_queries/query-edit/06500962-9ef8-4206-8feb-4385358d870b/</vt:lpwstr>
      </vt:variant>
      <vt:variant>
        <vt:lpwstr/>
      </vt:variant>
      <vt:variant>
        <vt:i4>3276815</vt:i4>
      </vt:variant>
      <vt:variant>
        <vt:i4>138</vt:i4>
      </vt:variant>
      <vt:variant>
        <vt:i4>0</vt:i4>
      </vt:variant>
      <vt:variant>
        <vt:i4>5</vt:i4>
      </vt:variant>
      <vt:variant>
        <vt:lpwstr>https://msazure.visualstudio.com/One/_git/ASI-Portal?path=%2Fsrc%2FASIExtension%2FClient%2FData%2FDataConnectorsV3%2FConnectors%2FMcasDataModel.ts&amp;version=GBdevelop&amp;line=107&amp;lineStyle=plain&amp;lineEnd=107&amp;lineStartColumn=21&amp;lineEndColumn=40</vt:lpwstr>
      </vt:variant>
      <vt:variant>
        <vt:lpwstr/>
      </vt:variant>
      <vt:variant>
        <vt:i4>5636212</vt:i4>
      </vt:variant>
      <vt:variant>
        <vt:i4>135</vt:i4>
      </vt:variant>
      <vt:variant>
        <vt:i4>0</vt:i4>
      </vt:variant>
      <vt:variant>
        <vt:i4>5</vt:i4>
      </vt:variant>
      <vt:variant>
        <vt:lpwstr>https://msazure.visualstudio.com/One/_git/ASI-Portal?path=%2Fsrc%2FASIExtension%2FClient%2FScenarios%2FDataConnectors%2FSections%2FInstructionsSection%2FActions%2FFilterAlertActionLogic.ts&amp;version=GBdevelop</vt:lpwstr>
      </vt:variant>
      <vt:variant>
        <vt:lpwstr/>
      </vt:variant>
      <vt:variant>
        <vt:i4>5242992</vt:i4>
      </vt:variant>
      <vt:variant>
        <vt:i4>132</vt:i4>
      </vt:variant>
      <vt:variant>
        <vt:i4>0</vt:i4>
      </vt:variant>
      <vt:variant>
        <vt:i4>5</vt:i4>
      </vt:variant>
      <vt:variant>
        <vt:lpwstr>https://msazure.visualstudio.com/One/_git/ASI-Analytics-Management?path=%2Ftest%2FAnalyticsTemplatesService.Test%2FTemplatesLoader%2FTemplatesLoaderAndCreatorTest.cs&amp;version=GBdevelop</vt:lpwstr>
      </vt:variant>
      <vt:variant>
        <vt:lpwstr/>
      </vt:variant>
      <vt:variant>
        <vt:i4>5177395</vt:i4>
      </vt:variant>
      <vt:variant>
        <vt:i4>129</vt:i4>
      </vt:variant>
      <vt:variant>
        <vt:i4>0</vt:i4>
      </vt:variant>
      <vt:variant>
        <vt:i4>5</vt:i4>
      </vt:variant>
      <vt:variant>
        <vt:lpwstr>https://msazure.visualstudio.com/One/_git/ASI-Analytics-Management?path=%2Fsrc%2FAnalyticsTemplatesService%2FTemplatesResources%2FAlertFiltering%2FAADIP_any_any.yaml&amp;version=GBdevelop</vt:lpwstr>
      </vt:variant>
      <vt:variant>
        <vt:lpwstr/>
      </vt:variant>
      <vt:variant>
        <vt:i4>4456551</vt:i4>
      </vt:variant>
      <vt:variant>
        <vt:i4>126</vt:i4>
      </vt:variant>
      <vt:variant>
        <vt:i4>0</vt:i4>
      </vt:variant>
      <vt:variant>
        <vt:i4>5</vt:i4>
      </vt:variant>
      <vt:variant>
        <vt:lpwstr>https://msazure.visualstudio.com/One/_git/ASI-Analytics-Management</vt:lpwstr>
      </vt:variant>
      <vt:variant>
        <vt:lpwstr/>
      </vt:variant>
      <vt:variant>
        <vt:i4>7995496</vt:i4>
      </vt:variant>
      <vt:variant>
        <vt:i4>123</vt:i4>
      </vt:variant>
      <vt:variant>
        <vt:i4>0</vt:i4>
      </vt:variant>
      <vt:variant>
        <vt:i4>5</vt:i4>
      </vt:variant>
      <vt:variant>
        <vt:lpwstr>onenote:https://microsoft.sharepoint.com/teams/AzureSecurityInsights/Shared Documents/Notebooks/Book of Azure Security Insights/LiveSite/LiveSite.one</vt:lpwstr>
      </vt:variant>
      <vt:variant>
        <vt:lpwstr>Alert%20Gateway%20TSG&amp;section-id=%7B95D8253C-F95A-4084-A824-9FF4245976D6%7D&amp;page-id=%7B8434231A-D98C-4700-8160-1B3536061C2D%7D&amp;end</vt:lpwstr>
      </vt:variant>
      <vt:variant>
        <vt:i4>7602240</vt:i4>
      </vt:variant>
      <vt:variant>
        <vt:i4>120</vt:i4>
      </vt:variant>
      <vt:variant>
        <vt:i4>0</vt:i4>
      </vt:variant>
      <vt:variant>
        <vt:i4>5</vt:i4>
      </vt:variant>
      <vt:variant>
        <vt:lpwstr>https://msazure.visualstudio.com/One/_git/Rome-Detection-AlertGateway?path=%2Fsrc%2FAlertPipeline%2FAlertConverter%2FEventsToSecurityAlertConverter.cs&amp;version=GBdevelop&amp;line=118&amp;lineStyle=plain&amp;lineEnd=118&amp;lineStartColumn=21&amp;lineEndColumn=61</vt:lpwstr>
      </vt:variant>
      <vt:variant>
        <vt:lpwstr/>
      </vt:variant>
      <vt:variant>
        <vt:i4>2424927</vt:i4>
      </vt:variant>
      <vt:variant>
        <vt:i4>117</vt:i4>
      </vt:variant>
      <vt:variant>
        <vt:i4>0</vt:i4>
      </vt:variant>
      <vt:variant>
        <vt:i4>5</vt:i4>
      </vt:variant>
      <vt:variant>
        <vt:lpwstr>https://msazure.visualstudio.com/One/_git/Rome-Detection-AlertGateway?path=%2Fsrc%2FAlertPipeline%2FAlertEnrichment%2FProductOverrideEnrichment.cs&amp;version=GBdevelop</vt:lpwstr>
      </vt:variant>
      <vt:variant>
        <vt:lpwstr/>
      </vt:variant>
      <vt:variant>
        <vt:i4>7143487</vt:i4>
      </vt:variant>
      <vt:variant>
        <vt:i4>96</vt:i4>
      </vt:variant>
      <vt:variant>
        <vt:i4>0</vt:i4>
      </vt:variant>
      <vt:variant>
        <vt:i4>5</vt:i4>
      </vt:variant>
      <vt:variant>
        <vt:lpwstr>https://threatintel-weu.securitycenter.windows.com/</vt:lpwstr>
      </vt:variant>
      <vt:variant>
        <vt:lpwstr/>
      </vt:variant>
      <vt:variant>
        <vt:i4>6488127</vt:i4>
      </vt:variant>
      <vt:variant>
        <vt:i4>93</vt:i4>
      </vt:variant>
      <vt:variant>
        <vt:i4>0</vt:i4>
      </vt:variant>
      <vt:variant>
        <vt:i4>5</vt:i4>
      </vt:variant>
      <vt:variant>
        <vt:lpwstr>https://threatintel-ukw.securitycenter.windows.com/</vt:lpwstr>
      </vt:variant>
      <vt:variant>
        <vt:lpwstr/>
      </vt:variant>
      <vt:variant>
        <vt:i4>6488123</vt:i4>
      </vt:variant>
      <vt:variant>
        <vt:i4>90</vt:i4>
      </vt:variant>
      <vt:variant>
        <vt:i4>0</vt:i4>
      </vt:variant>
      <vt:variant>
        <vt:i4>5</vt:i4>
      </vt:variant>
      <vt:variant>
        <vt:lpwstr>https://threatintel-uks.securitycenter.windows.com/</vt:lpwstr>
      </vt:variant>
      <vt:variant>
        <vt:lpwstr/>
      </vt:variant>
      <vt:variant>
        <vt:i4>7143462</vt:i4>
      </vt:variant>
      <vt:variant>
        <vt:i4>87</vt:i4>
      </vt:variant>
      <vt:variant>
        <vt:i4>0</vt:i4>
      </vt:variant>
      <vt:variant>
        <vt:i4>5</vt:i4>
      </vt:variant>
      <vt:variant>
        <vt:lpwstr>https://threatintel-neu.securitycenter.windows.com/</vt:lpwstr>
      </vt:variant>
      <vt:variant>
        <vt:lpwstr/>
      </vt:variant>
      <vt:variant>
        <vt:i4>8192043</vt:i4>
      </vt:variant>
      <vt:variant>
        <vt:i4>84</vt:i4>
      </vt:variant>
      <vt:variant>
        <vt:i4>0</vt:i4>
      </vt:variant>
      <vt:variant>
        <vt:i4>5</vt:i4>
      </vt:variant>
      <vt:variant>
        <vt:lpwstr>https://threatintel-eus.securitycenter.windows.com/</vt:lpwstr>
      </vt:variant>
      <vt:variant>
        <vt:lpwstr/>
      </vt:variant>
      <vt:variant>
        <vt:i4>8192045</vt:i4>
      </vt:variant>
      <vt:variant>
        <vt:i4>81</vt:i4>
      </vt:variant>
      <vt:variant>
        <vt:i4>0</vt:i4>
      </vt:variant>
      <vt:variant>
        <vt:i4>5</vt:i4>
      </vt:variant>
      <vt:variant>
        <vt:lpwstr>https://threatintel-cus.securitycenter.windows.com/</vt:lpwstr>
      </vt:variant>
      <vt:variant>
        <vt:lpwstr/>
      </vt:variant>
      <vt:variant>
        <vt:i4>2818070</vt:i4>
      </vt:variant>
      <vt:variant>
        <vt:i4>78</vt:i4>
      </vt:variant>
      <vt:variant>
        <vt:i4>0</vt:i4>
      </vt:variant>
      <vt:variant>
        <vt:i4>5</vt:i4>
      </vt:variant>
      <vt:variant>
        <vt:lpwstr>https://msazure.visualstudio.com/One/_git/ASI-Portal?path=%2Fsrc%2FASIExtension%2FContent%2FConfig%2Fportal.azure.com.json&amp;version=GBdevelop</vt:lpwstr>
      </vt:variant>
      <vt:variant>
        <vt:lpwstr/>
      </vt:variant>
      <vt:variant>
        <vt:i4>6160391</vt:i4>
      </vt:variant>
      <vt:variant>
        <vt:i4>75</vt:i4>
      </vt:variant>
      <vt:variant>
        <vt:i4>0</vt:i4>
      </vt:variant>
      <vt:variant>
        <vt:i4>5</vt:i4>
      </vt:variant>
      <vt:variant>
        <vt:lpwstr>https://threatintel-eus-stg.cloudapp.net/</vt:lpwstr>
      </vt:variant>
      <vt:variant>
        <vt:lpwstr/>
      </vt:variant>
      <vt:variant>
        <vt:i4>6160491</vt:i4>
      </vt:variant>
      <vt:variant>
        <vt:i4>72</vt:i4>
      </vt:variant>
      <vt:variant>
        <vt:i4>0</vt:i4>
      </vt:variant>
      <vt:variant>
        <vt:i4>5</vt:i4>
      </vt:variant>
      <vt:variant>
        <vt:lpwstr>https://msazure.visualstudio.com/One/_git/ASI-Portal?path=%2Fsrc%2FASIExtension%2FContent%2FConfig%2Fdf.onecloud.azure-test.net.json&amp;version=GBdevelop</vt:lpwstr>
      </vt:variant>
      <vt:variant>
        <vt:lpwstr/>
      </vt:variant>
      <vt:variant>
        <vt:i4>4325462</vt:i4>
      </vt:variant>
      <vt:variant>
        <vt:i4>69</vt:i4>
      </vt:variant>
      <vt:variant>
        <vt:i4>0</vt:i4>
      </vt:variant>
      <vt:variant>
        <vt:i4>5</vt:i4>
      </vt:variant>
      <vt:variant>
        <vt:lpwstr>https://github.com/Azure/portaldocs/blob/dev/portal-sdk/generated/top-extensions-hosting-service.md</vt:lpwstr>
      </vt:variant>
      <vt:variant>
        <vt:lpwstr>hosting-service-diagnostics</vt:lpwstr>
      </vt:variant>
      <vt:variant>
        <vt:i4>4784139</vt:i4>
      </vt:variant>
      <vt:variant>
        <vt:i4>66</vt:i4>
      </vt:variant>
      <vt:variant>
        <vt:i4>0</vt:i4>
      </vt:variant>
      <vt:variant>
        <vt:i4>5</vt:i4>
      </vt:variant>
      <vt:variant>
        <vt:lpwstr>https://ms.portal.azure.com/</vt:lpwstr>
      </vt:variant>
      <vt:variant>
        <vt:lpwstr/>
      </vt:variant>
      <vt:variant>
        <vt:i4>1638468</vt:i4>
      </vt:variant>
      <vt:variant>
        <vt:i4>63</vt:i4>
      </vt:variant>
      <vt:variant>
        <vt:i4>0</vt:i4>
      </vt:variant>
      <vt:variant>
        <vt:i4>5</vt:i4>
      </vt:variant>
      <vt:variant>
        <vt:lpwstr>https://portal.azure.com/</vt:lpwstr>
      </vt:variant>
      <vt:variant>
        <vt:lpwstr/>
      </vt:variant>
      <vt:variant>
        <vt:i4>6029314</vt:i4>
      </vt:variant>
      <vt:variant>
        <vt:i4>60</vt:i4>
      </vt:variant>
      <vt:variant>
        <vt:i4>0</vt:i4>
      </vt:variant>
      <vt:variant>
        <vt:i4>5</vt:i4>
      </vt:variant>
      <vt:variant>
        <vt:lpwstr>https://df.portal.azure.com/</vt:lpwstr>
      </vt:variant>
      <vt:variant>
        <vt:lpwstr/>
      </vt:variant>
      <vt:variant>
        <vt:i4>6553649</vt:i4>
      </vt:variant>
      <vt:variant>
        <vt:i4>57</vt:i4>
      </vt:variant>
      <vt:variant>
        <vt:i4>0</vt:i4>
      </vt:variant>
      <vt:variant>
        <vt:i4>5</vt:i4>
      </vt:variant>
      <vt:variant>
        <vt:lpwstr>https://df.onecloud.azure-test.net/</vt:lpwstr>
      </vt:variant>
      <vt:variant>
        <vt:lpwstr/>
      </vt:variant>
      <vt:variant>
        <vt:i4>5636187</vt:i4>
      </vt:variant>
      <vt:variant>
        <vt:i4>54</vt:i4>
      </vt:variant>
      <vt:variant>
        <vt:i4>0</vt:i4>
      </vt:variant>
      <vt:variant>
        <vt:i4>5</vt:i4>
      </vt:variant>
      <vt:variant>
        <vt:lpwstr>https://hosting.portal.azure.net/</vt:lpwstr>
      </vt:variant>
      <vt:variant>
        <vt:lpwstr/>
      </vt:variant>
      <vt:variant>
        <vt:i4>5636164</vt:i4>
      </vt:variant>
      <vt:variant>
        <vt:i4>51</vt:i4>
      </vt:variant>
      <vt:variant>
        <vt:i4>0</vt:i4>
      </vt:variant>
      <vt:variant>
        <vt:i4>5</vt:i4>
      </vt:variant>
      <vt:variant>
        <vt:lpwstr>https://ms.hosting.portal.azure.net/</vt:lpwstr>
      </vt:variant>
      <vt:variant>
        <vt:lpwstr/>
      </vt:variant>
      <vt:variant>
        <vt:i4>6160454</vt:i4>
      </vt:variant>
      <vt:variant>
        <vt:i4>48</vt:i4>
      </vt:variant>
      <vt:variant>
        <vt:i4>0</vt:i4>
      </vt:variant>
      <vt:variant>
        <vt:i4>5</vt:i4>
      </vt:variant>
      <vt:variant>
        <vt:lpwstr>https://hosting.onecloud.azure-test.net/</vt:lpwstr>
      </vt:variant>
      <vt:variant>
        <vt:lpwstr/>
      </vt:variant>
      <vt:variant>
        <vt:i4>6946914</vt:i4>
      </vt:variant>
      <vt:variant>
        <vt:i4>45</vt:i4>
      </vt:variant>
      <vt:variant>
        <vt:i4>0</vt:i4>
      </vt:variant>
      <vt:variant>
        <vt:i4>5</vt:i4>
      </vt:variant>
      <vt:variant>
        <vt:lpwstr>https://nam06.safelinks.protection.outlook.com/?url=https%3A%2F%2Fidentitydocs.azurewebsites.net%2Fstatic%2Faad%2Fpreauthorization.html&amp;data=02%7C01%7CNir.Benjano%40microsoft.com%7C3246e8e929394d594bf208d727641318%7C72f988bf86f141af91ab2d7cd011db47%7C1%7C0%7C637021183095455073&amp;sdata=bMKzKSYAccEFBHGqFRT1bjxumR6AXCIvRbhrpN4v6GY%3D&amp;reserved=0</vt:lpwstr>
      </vt:variant>
      <vt:variant>
        <vt:lpwstr/>
      </vt:variant>
      <vt:variant>
        <vt:i4>6488180</vt:i4>
      </vt:variant>
      <vt:variant>
        <vt:i4>42</vt:i4>
      </vt:variant>
      <vt:variant>
        <vt:i4>0</vt:i4>
      </vt:variant>
      <vt:variant>
        <vt:i4>5</vt:i4>
      </vt:variant>
      <vt:variant>
        <vt:lpwstr>https://msazure.visualstudio.com/One/_git/AzureUX-PortalFx/pullrequest/1885407?_a=files</vt:lpwstr>
      </vt:variant>
      <vt:variant>
        <vt:lpwstr/>
      </vt:variant>
      <vt:variant>
        <vt:i4>2359387</vt:i4>
      </vt:variant>
      <vt:variant>
        <vt:i4>39</vt:i4>
      </vt:variant>
      <vt:variant>
        <vt:i4>0</vt:i4>
      </vt:variant>
      <vt:variant>
        <vt:i4>5</vt:i4>
      </vt:variant>
      <vt:variant>
        <vt:lpwstr>https://msazure.visualstudio.com/One/_git/ASI-Portal?path=%2Fsrc%2FASIExtension%2FClient%2FData%2FDataConnectorsV3%2FConnectors%2FMdatpDataModel.ts&amp;version=GBmaster</vt:lpwstr>
      </vt:variant>
      <vt:variant>
        <vt:lpwstr/>
      </vt:variant>
      <vt:variant>
        <vt:i4>4456451</vt:i4>
      </vt:variant>
      <vt:variant>
        <vt:i4>36</vt:i4>
      </vt:variant>
      <vt:variant>
        <vt:i4>0</vt:i4>
      </vt:variant>
      <vt:variant>
        <vt:i4>5</vt:i4>
      </vt:variant>
      <vt:variant>
        <vt:lpwstr>https://aka.ms/ascalertcontractsdocumentation</vt:lpwstr>
      </vt:variant>
      <vt:variant>
        <vt:lpwstr/>
      </vt:variant>
      <vt:variant>
        <vt:i4>5505051</vt:i4>
      </vt:variant>
      <vt:variant>
        <vt:i4>33</vt:i4>
      </vt:variant>
      <vt:variant>
        <vt:i4>0</vt:i4>
      </vt:variant>
      <vt:variant>
        <vt:i4>5</vt:i4>
      </vt:variant>
      <vt:variant>
        <vt:lpwstr>https://docs.microsoft.com/en-us/windows/security/threat-protection/microsoft-defender-atp/api-portal-mapping</vt:lpwstr>
      </vt:variant>
      <vt:variant>
        <vt:lpwstr/>
      </vt:variant>
      <vt:variant>
        <vt:i4>852089</vt:i4>
      </vt:variant>
      <vt:variant>
        <vt:i4>30</vt:i4>
      </vt:variant>
      <vt:variant>
        <vt:i4>0</vt:i4>
      </vt:variant>
      <vt:variant>
        <vt:i4>5</vt:i4>
      </vt:variant>
      <vt:variant>
        <vt:lpwstr>https://msazure.visualstudio.com/One/_git/SecEng-Scuba?path=%2Fsrc%2FPlatform%2FDetectionsPublisher%2FDetectionsPublisher.Logic%2FWindowsDefenderAtpDetectionToAlertV3Maper%2FWindowsDefenderAtpDetectionToAlertV3Mapper.cs&amp;version=GBmaster&amp;line=312&amp;lineStyle=plain&amp;lineEnd=312&amp;lineStartColumn=31&amp;lineEndColumn=44</vt:lpwstr>
      </vt:variant>
      <vt:variant>
        <vt:lpwstr/>
      </vt:variant>
      <vt:variant>
        <vt:i4>5570568</vt:i4>
      </vt:variant>
      <vt:variant>
        <vt:i4>27</vt:i4>
      </vt:variant>
      <vt:variant>
        <vt:i4>0</vt:i4>
      </vt:variant>
      <vt:variant>
        <vt:i4>5</vt:i4>
      </vt:variant>
      <vt:variant>
        <vt:lpwstr>https://docs.microsoft.com/en-us/azure/security-center/security-center-wdatp</vt:lpwstr>
      </vt:variant>
      <vt:variant>
        <vt:lpwstr/>
      </vt:variant>
      <vt:variant>
        <vt:i4>7864425</vt:i4>
      </vt:variant>
      <vt:variant>
        <vt:i4>24</vt:i4>
      </vt:variant>
      <vt:variant>
        <vt:i4>0</vt:i4>
      </vt:variant>
      <vt:variant>
        <vt:i4>5</vt:i4>
      </vt:variant>
      <vt:variant>
        <vt:lpwstr>https://securitycenter.windows.com/alertsQueue</vt:lpwstr>
      </vt:variant>
      <vt:variant>
        <vt:lpwstr/>
      </vt:variant>
      <vt:variant>
        <vt:i4>2162808</vt:i4>
      </vt:variant>
      <vt:variant>
        <vt:i4>21</vt:i4>
      </vt:variant>
      <vt:variant>
        <vt:i4>0</vt:i4>
      </vt:variant>
      <vt:variant>
        <vt:i4>5</vt:i4>
      </vt:variant>
      <vt:variant>
        <vt:lpwstr>https://wdatpgw.securitycenter.windows.com/alertsQueue</vt:lpwstr>
      </vt:variant>
      <vt:variant>
        <vt:lpwstr/>
      </vt:variant>
      <vt:variant>
        <vt:i4>131156</vt:i4>
      </vt:variant>
      <vt:variant>
        <vt:i4>18</vt:i4>
      </vt:variant>
      <vt:variant>
        <vt:i4>0</vt:i4>
      </vt:variant>
      <vt:variant>
        <vt:i4>5</vt:i4>
      </vt:variant>
      <vt:variant>
        <vt:lpwstr>https://docs.microsoft.com/en-us/windows/security/threat-protection/microsoft-defender-atp/licensing</vt:lpwstr>
      </vt:variant>
      <vt:variant>
        <vt:lpwstr/>
      </vt:variant>
      <vt:variant>
        <vt:i4>1835049</vt:i4>
      </vt:variant>
      <vt:variant>
        <vt:i4>15</vt:i4>
      </vt:variant>
      <vt:variant>
        <vt:i4>0</vt:i4>
      </vt:variant>
      <vt:variant>
        <vt:i4>5</vt:i4>
      </vt:variant>
      <vt:variant>
        <vt:lpwstr>https://ms.portal.azure.com/?flight=1</vt:lpwstr>
      </vt:variant>
      <vt:variant>
        <vt:lpwstr>@microsoft.onmicrosoft.com/resource/subscriptions/78ffdd91-611e-402f-8a7e-7ab0b209b7c6/resourceGroups/Common-EUS/providers/Microsoft.KeyVault/vaults/asi-dev-secrets/secrets</vt:lpwstr>
      </vt:variant>
      <vt:variant>
        <vt:i4>7929899</vt:i4>
      </vt:variant>
      <vt:variant>
        <vt:i4>12</vt:i4>
      </vt:variant>
      <vt:variant>
        <vt:i4>0</vt:i4>
      </vt:variant>
      <vt:variant>
        <vt:i4>5</vt:i4>
      </vt:variant>
      <vt:variant>
        <vt:lpwstr>https://securitycenter.windows.com/</vt:lpwstr>
      </vt:variant>
      <vt:variant>
        <vt:lpwstr/>
      </vt:variant>
      <vt:variant>
        <vt:i4>3080265</vt:i4>
      </vt:variant>
      <vt:variant>
        <vt:i4>9</vt:i4>
      </vt:variant>
      <vt:variant>
        <vt:i4>0</vt:i4>
      </vt:variant>
      <vt:variant>
        <vt:i4>5</vt:i4>
      </vt:variant>
      <vt:variant>
        <vt:lpwstr>https://ms.portal.azure.com/?flight=1</vt:lpwstr>
      </vt:variant>
      <vt:variant>
        <vt:lpwstr>@microsoft.onmicrosoft.com/asset/Microsoft_Azure_KeyVault/Secret/https://asi-dev-secrets.vault.azure.net/secrets/DevDataConnectorTestUser/9227994cc11b409ca0ab9ca29ced581a</vt:lpwstr>
      </vt:variant>
      <vt:variant>
        <vt:i4>7733321</vt:i4>
      </vt:variant>
      <vt:variant>
        <vt:i4>6</vt:i4>
      </vt:variant>
      <vt:variant>
        <vt:i4>0</vt:i4>
      </vt:variant>
      <vt:variant>
        <vt:i4>5</vt:i4>
      </vt:variant>
      <vt:variant>
        <vt:lpwstr>mailto:admin@aad171.ccsctp.net</vt:lpwstr>
      </vt:variant>
      <vt:variant>
        <vt:lpwstr/>
      </vt:variant>
      <vt:variant>
        <vt:i4>2097210</vt:i4>
      </vt:variant>
      <vt:variant>
        <vt:i4>3</vt:i4>
      </vt:variant>
      <vt:variant>
        <vt:i4>0</vt:i4>
      </vt:variant>
      <vt:variant>
        <vt:i4>5</vt:i4>
      </vt:variant>
      <vt:variant>
        <vt:lpwstr>https://wdatpgw.securitycenter.windows.com/</vt:lpwstr>
      </vt:variant>
      <vt:variant>
        <vt:lpwstr/>
      </vt:variant>
      <vt:variant>
        <vt:i4>1638489</vt:i4>
      </vt:variant>
      <vt:variant>
        <vt:i4>0</vt:i4>
      </vt:variant>
      <vt:variant>
        <vt:i4>0</vt:i4>
      </vt:variant>
      <vt:variant>
        <vt:i4>5</vt:i4>
      </vt:variant>
      <vt:variant>
        <vt:lpwstr>https://docs.microsoft.com/en-us/windows/security/threat-protection/microsoft-defender-atp/microsoft-defender-advanced-threat-protection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Benjano</dc:creator>
  <cp:keywords/>
  <dc:description/>
  <cp:lastModifiedBy>Nir Benjano</cp:lastModifiedBy>
  <cp:revision>659</cp:revision>
  <cp:lastPrinted>2019-08-27T10:01:00Z</cp:lastPrinted>
  <dcterms:created xsi:type="dcterms:W3CDTF">2019-08-23T13:47:00Z</dcterms:created>
  <dcterms:modified xsi:type="dcterms:W3CDTF">2019-08-28T22:07:00Z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nibenjan@microsoft.com</vt:lpwstr>
  </property>
  <property fmtid="{D5CDD505-2E9C-101B-9397-08002B2CF9AE}" pid="5" name="MSIP_Label_f42aa342-8706-4288-bd11-ebb85995028c_SetDate">
    <vt:lpwstr>2019-08-22T17:48:46.5288261Z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da126a1f-b967-47dc-98ac-34be670b1904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0x010100C314E6957DE6FD4E8B665CAF71A771AB</vt:lpwstr>
  </property>
</Properties>
</file>