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VRYCE</w:t>
      </w:r>
    </w:p>
    <w:p>
      <w:pPr>
        <w:spacing w:after="3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Diseño, Creatividad &amp; Branding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Plataforma: </w:t>
      </w:r>
      <w:r>
        <w:rPr>
          <w:rFonts w:ascii="Arial" w:cs="Arial" w:eastAsia="Arial" w:hAnsi="Arial"/>
          <w:sz w:val="20"/>
          <w:szCs w:val="20"/>
        </w:rPr>
        <w:t xml:space="preserve">Gemini Imagen (Nano Banana Pro) + Stock/Referencia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Holding: </w:t>
      </w:r>
      <w:r>
        <w:rPr>
          <w:rFonts w:ascii="Arial" w:cs="Arial" w:eastAsia="Arial" w:hAnsi="Arial"/>
          <w:sz w:val="20"/>
          <w:szCs w:val="20"/>
        </w:rPr>
        <w:t xml:space="preserve">Lupitex Consulting Group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Tipografía holding (RRSS): </w:t>
      </w:r>
      <w:r>
        <w:rPr>
          <w:rFonts w:ascii="Arial" w:cs="Arial" w:eastAsia="Arial" w:hAnsi="Arial"/>
          <w:sz w:val="20"/>
          <w:szCs w:val="20"/>
        </w:rPr>
        <w:t xml:space="preserve">Manrope — SemiBold títulos, Regular cuerpo. Tracking -4%.</w:t>
      </w:r>
    </w:p>
    <w:p>
      <w:pPr>
        <w:pBdr>
          <w:bottom w:val="single" w:color="D1D5D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DNA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oscuro profundo (#0B2B43), blanco (#FFFFFF), violeta eléctrico (#7C3AED), coral (#FF6B6B)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Audaz, contemporáneo, editorial, "art center"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Fotografía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contraste, composiciones asimétricas, espacio negativo generoso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— Sans-serif geométrica experimental. Bold headlines, Regular cuerpo.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texto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sobre fondo #0B2B43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-4%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Prompt Tipografía Gemini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Usá este prompt en Gemini AI Studio con el template de Amir Mushich (LTX):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Render a 2D isolated text on a solid background.
[CONTENT STRICT] TARGET_TEXT:
"INSERT YOUR TEXT HERE"
ACTION: Render EXACTLY the string above.
PROHIBITED:
Do NOT generate subtitles. Do NOT generate descriptions.
[VISUAL SPECS - READ CAREFULLY]
Font Family: @Syne Font
Color: Hex #FFFFFF
Tracking: Tight (-4%).
Leading: 90%.
Alignment: Strictly Left Aligned.
[LAYOUT &amp; ALIGNMENT]
Position: Center of the layout.
Scale: 50% of the layout width.
Background: #0B2B43, Solid Fill.
Texture: None</w:t>
      </w:r>
    </w:p>
    <w:p>
      <w:pPr>
        <w:pBdr>
          <w:bottom w:val="single" w:color="D1D5D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Prompts de Imágenes por Sección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Hero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1: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 wide cinematic photograph of a modern creative studio workspace at golden hour. Large windows casting dramatic light across a minimalist white desk with scattered design tools — a Pantone fan deck, a sketchbook with geometric drawings, a matte black pen. Shallow depth of field, film grain, moody editorial lighting. The scene feels aspirational and artistic. Wide landscape format 16:9.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2: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Abstract overhead flat lay of branding materials on a dark charcoal surface: embossed business cards, a logo mockup on textured paper, color swatches in violet and coral tones, a fountain pen. Perfectly arranged with intentional negative space. Studio lighting, ultra sharp, editorial product photography style. Wide 16:9 format.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Sección Servicios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1: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Close-up photograph of hands sketching a brand identity system on white paper, using fine black markers. The sketch shows a geometric logomark being refined. Soft natural lighting from the side, shallow depth of field, warm skin tones. Editorial documentary style. Square format.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2: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 sleek iMac screen displaying a modern website design in progress, shown in a clean white studio environment. The screen shows a landing page with bold typography and vibrant violet accents. Reflection on the glass surface, soft ambient lighting. Professional tech photography. Landscape format.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3: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 team of three creatives reviewing large printed brand boards pinned to a white wall. The boards show typography specimens, color palettes, and photography direction. Shot from behind at an angle, natural daylight, candid editorial feel. Wide landscape format.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Sección Portfolio / Casos de Éxito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1: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Elegant mockup scene: a hardcover brand book lying open on a marble surface, showing beautiful editorial layouts with photography and clean typography. Next to it, a coffee cup and a small succulent plant. Soft diffused lighting, overhead angle. Premium product photography. Square format.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2: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Multiple devices — laptop, tablet, and phone — arranged on a clean desk, each displaying different pages of a cohesive brand identity. The screens show consistent violet and white color palette. Isometric perspective, studio lighting, ultra clean. Wide landscape format.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Sección Sobre Nosotros / Equipo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1: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Candid portrait of a young creative professional in a modern studio, wearing minimalist black clothing, looking thoughtfully at a mood board on the wall. Natural window light creating soft shadows. Documentary portrait style, medium format film look. Vertical portrait format.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Backgrounds / Texturas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1: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Abstract minimal background: soft gradient flowing from deep navy blue (#0B2B43) to muted charcoal, with a subtle grain texture overlay. No objects, no text, purely atmospheric. Ultra wide panoramic format.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Prompt 2:</w:t>
      </w:r>
    </w:p>
    <w:p>
      <w:pPr>
        <w:shd w:fill="F3F4F6" w:val="clear"/>
        <w:spacing w:before="80" w:after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Macro close-up of textured handmade paper in off-white, showing fiber details and subtle shadows. Soft diffused lighting, very shallow depth of field. Can be used as a background texture. Square format.</w:t>
      </w:r>
    </w:p>
    <w:p>
      <w:pPr>
        <w:pBdr>
          <w:bottom w:val="single" w:color="D1D5D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Recursos Stock Complementarios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Búsquedas sugeridas en Unsplash/Pexels/Shutterstock: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"creative studio workspace", "brand identity mockup", "design tools flat lay"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Bancos recomendados: Unsplash (gratis), Pexels (gratis), Shutterstock (pago), Adobe Stock.</w:t>
      </w:r>
    </w:p>
    <w:p>
      <w:pPr>
        <w:pBdr>
          <w:bottom w:val="single" w:color="D1D5DB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Tips Generales para Gemini Imagen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Consistencia: Copiá siempre el bloque de DNA visual al principio del prompt para mantener coherencia.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Formato: "wide landscape 16:9 format" para heros, "square format" para grillas, "vertical portrait format" para laterales.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Refinamiento: Si no queda perfecto, agregá "more cinematic", "increase contrast", "warmer/cooler tones".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Sin texto: Si Gemini mete letras, agregá "no text, no letters, no words, no logos".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Upscaling: Generá a máxima resolución y escalá con Topaz Gigapixel o el upscaler de AI Studio.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Tipografía: Usá los prompts de texto con el template de Amir Mushich (LTX). Descargá los Elements y subilos antes de generar.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2026-03-20T14:36:11.797Z</dcterms:created>
  <dcterms:modified xsi:type="dcterms:W3CDTF">2026-03-20T14:36:11.799Z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