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1B33E" w14:textId="3C4D2CD5" w:rsidR="00D328FB" w:rsidRDefault="006D1B0C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630615C8" w14:textId="77777777" w:rsidR="00D328FB" w:rsidRDefault="006D1B0C">
      <w:pPr>
        <w:jc w:val="center"/>
        <w:rPr>
          <w:rFonts w:hint="eastAsia"/>
        </w:rPr>
      </w:pPr>
      <w:r>
        <w:rPr>
          <w:b/>
          <w:color w:val="172554"/>
          <w:sz w:val="56"/>
        </w:rPr>
        <w:t>User Acceptance Test Plan</w:t>
      </w:r>
    </w:p>
    <w:p w14:paraId="7B7E85B3" w14:textId="77777777" w:rsidR="00D328FB" w:rsidRDefault="006D1B0C">
      <w:pPr>
        <w:jc w:val="center"/>
        <w:rPr>
          <w:rFonts w:hint="eastAsia"/>
        </w:rPr>
      </w:pPr>
      <w:r>
        <w:rPr>
          <w:i/>
          <w:color w:val="0891B2"/>
          <w:sz w:val="24"/>
        </w:rPr>
        <w:t>Validation Phase</w:t>
      </w:r>
    </w:p>
    <w:p w14:paraId="3FDC2162" w14:textId="77777777" w:rsidR="00D328FB" w:rsidRDefault="00D328FB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328FB" w14:paraId="235B8AF1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7AF98217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5100B639" w14:textId="2FD94FE0" w:rsidR="00D328FB" w:rsidRDefault="006D1B0C">
            <w:pPr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StudyBuddy</w:t>
            </w:r>
            <w:proofErr w:type="spellEnd"/>
          </w:p>
        </w:tc>
      </w:tr>
      <w:tr w:rsidR="00044830" w14:paraId="725FAB15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1FA6D14" w14:textId="2AC15C43" w:rsidR="00044830" w:rsidRPr="00044830" w:rsidRDefault="00044830"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</w:rPr>
              <w:t xml:space="preserve"> </w:t>
            </w:r>
            <w:r w:rsidRPr="00044830">
              <w:rPr>
                <w:b/>
                <w:color w:val="FFFFFF" w:themeColor="background1"/>
              </w:rPr>
              <w:t>ID</w:t>
            </w:r>
          </w:p>
        </w:tc>
        <w:tc>
          <w:tcPr>
            <w:tcW w:w="5040" w:type="dxa"/>
            <w:shd w:val="clear" w:color="auto" w:fill="F8FAFC"/>
          </w:tcPr>
          <w:p w14:paraId="5F379518" w14:textId="132EAF53" w:rsidR="00044830" w:rsidRDefault="00044830">
            <w:pPr>
              <w:rPr>
                <w:sz w:val="18"/>
              </w:rPr>
            </w:pPr>
            <w:r w:rsidRPr="00044830">
              <w:rPr>
                <w:sz w:val="18"/>
              </w:rPr>
              <w:t>SWTID-2026-7764</w:t>
            </w:r>
          </w:p>
        </w:tc>
      </w:tr>
      <w:tr w:rsidR="00D328FB" w14:paraId="1FBB3F0C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09EDF80D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0951BC8E" w14:textId="110E9C81" w:rsidR="00D328FB" w:rsidRDefault="00044830">
            <w:pPr>
              <w:rPr>
                <w:rFonts w:hint="eastAsia"/>
              </w:rPr>
            </w:pPr>
            <w:r>
              <w:rPr>
                <w:sz w:val="18"/>
              </w:rPr>
              <w:t>28</w:t>
            </w:r>
            <w:r w:rsidR="006D1B0C">
              <w:rPr>
                <w:sz w:val="18"/>
              </w:rPr>
              <w:t xml:space="preserve"> September 2026</w:t>
            </w:r>
          </w:p>
        </w:tc>
      </w:tr>
      <w:tr w:rsidR="00D328FB" w14:paraId="35A4995E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D6E7052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40D7E623" w14:textId="77777777" w:rsidR="00D328FB" w:rsidRDefault="006D1B0C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D328FB" w14:paraId="2F1648B0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069C7E06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3C9B5B9C" w14:textId="77777777" w:rsidR="00D328FB" w:rsidRDefault="006D1B0C">
            <w:pPr>
              <w:rPr>
                <w:rFonts w:hint="eastAsia"/>
              </w:rPr>
            </w:pPr>
            <w:r>
              <w:rPr>
                <w:sz w:val="18"/>
              </w:rPr>
              <w:t xml:space="preserve">Project-specific draft based on </w:t>
            </w:r>
            <w:r>
              <w:rPr>
                <w:sz w:val="18"/>
              </w:rPr>
              <w:t>current backend/client source evidence</w:t>
            </w:r>
          </w:p>
        </w:tc>
      </w:tr>
    </w:tbl>
    <w:p w14:paraId="04EF59B0" w14:textId="77777777" w:rsidR="00D328FB" w:rsidRDefault="00D328FB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328FB" w14:paraId="41BC90EE" w14:textId="77777777">
        <w:tc>
          <w:tcPr>
            <w:tcW w:w="10080" w:type="dxa"/>
            <w:shd w:val="clear" w:color="auto" w:fill="EFF6FF"/>
          </w:tcPr>
          <w:p w14:paraId="6D506EEE" w14:textId="77777777" w:rsidR="00D328FB" w:rsidRDefault="006D1B0C">
            <w:pPr>
              <w:rPr>
                <w:rFonts w:hint="eastAsia"/>
              </w:rPr>
            </w:pPr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partially implemented, proposed, unv</w:t>
            </w:r>
            <w:r>
              <w:rPr>
                <w:color w:val="172554"/>
                <w:sz w:val="16"/>
              </w:rPr>
              <w:t>erified, or requiring verification.</w:t>
            </w:r>
          </w:p>
        </w:tc>
      </w:tr>
    </w:tbl>
    <w:p w14:paraId="22A97EEB" w14:textId="09249467" w:rsidR="00044830" w:rsidRDefault="00044830" w:rsidP="00044830">
      <w:pPr>
        <w:pStyle w:val="Heading1"/>
      </w:pPr>
      <w:r>
        <w:t>Document Contents</w:t>
      </w:r>
    </w:p>
    <w:p w14:paraId="5B76C992" w14:textId="77777777" w:rsidR="00044830" w:rsidRDefault="00044830" w:rsidP="00044830">
      <w:pPr>
        <w:pStyle w:val="ListBullet"/>
        <w:rPr>
          <w:rFonts w:hint="eastAsia"/>
        </w:rPr>
      </w:pPr>
      <w:r>
        <w:t>Purpose and Test Status</w:t>
      </w:r>
    </w:p>
    <w:p w14:paraId="771FDBD3" w14:textId="77777777" w:rsidR="00044830" w:rsidRDefault="00044830" w:rsidP="00044830">
      <w:pPr>
        <w:pStyle w:val="ListBullet"/>
        <w:rPr>
          <w:rFonts w:hint="eastAsia"/>
        </w:rPr>
      </w:pPr>
      <w:r>
        <w:t>UAT Cases</w:t>
      </w:r>
    </w:p>
    <w:p w14:paraId="1C411C2D" w14:textId="77777777" w:rsidR="00044830" w:rsidRDefault="00044830" w:rsidP="00044830">
      <w:pPr>
        <w:pStyle w:val="ListBullet"/>
        <w:rPr>
          <w:rFonts w:hint="eastAsia"/>
        </w:rPr>
      </w:pPr>
      <w:r>
        <w:t>UAT Evidence to Capture</w:t>
      </w:r>
    </w:p>
    <w:p w14:paraId="08E29AD4" w14:textId="77777777" w:rsidR="00044830" w:rsidRDefault="00044830" w:rsidP="00044830">
      <w:pPr>
        <w:pStyle w:val="Heading1"/>
      </w:pPr>
      <w:r>
        <w:t>Purpose and Test Status</w:t>
      </w:r>
    </w:p>
    <w:p w14:paraId="785A7E7E" w14:textId="77777777" w:rsidR="00044830" w:rsidRDefault="00044830" w:rsidP="00044830">
      <w:pPr>
        <w:rPr>
          <w:rFonts w:hint="eastAsia"/>
        </w:rPr>
      </w:pPr>
      <w:r>
        <w:t>This document provides an execution-ready UAT plan derived from the current backend/ and client/ behavior. It is not a claim that the cases have already passed. The backend package has no real automated test command, so execution requires a configured environment with MongoDB and Gemini credentials or a controlled mock. Because the frontend can create a local demo session when login or registration calls fail, seeing the dashboard open is not proof that backend authentication succeeded.</w:t>
      </w:r>
    </w:p>
    <w:p w14:paraId="7A10C6A9" w14:textId="42B3B2EA" w:rsidR="00D328FB" w:rsidRDefault="00D328FB">
      <w:pPr>
        <w:rPr>
          <w:rFonts w:hint="eastAsia"/>
        </w:rPr>
      </w:pPr>
    </w:p>
    <w:p w14:paraId="6E8307DB" w14:textId="10A61FF0" w:rsidR="00D328FB" w:rsidRDefault="00044830">
      <w:r>
        <w:t xml:space="preserve">    </w:t>
      </w:r>
      <w:r>
        <w:br/>
      </w:r>
      <w:r>
        <w:br/>
      </w:r>
      <w:r>
        <w:br/>
      </w:r>
    </w:p>
    <w:p w14:paraId="5023F6E1" w14:textId="0EC2F487" w:rsidR="00044830" w:rsidRDefault="00044830"/>
    <w:p w14:paraId="682B89E6" w14:textId="695638DC" w:rsidR="00044830" w:rsidRDefault="00044830"/>
    <w:p w14:paraId="2BD036E0" w14:textId="6DD5F8E1" w:rsidR="00044830" w:rsidRDefault="00044830"/>
    <w:p w14:paraId="44B9B0D8" w14:textId="22C237E5" w:rsidR="00044830" w:rsidRDefault="00044830"/>
    <w:p w14:paraId="0FE71579" w14:textId="2F2F8F29" w:rsidR="00044830" w:rsidRDefault="00044830"/>
    <w:p w14:paraId="4E93E751" w14:textId="77777777" w:rsidR="00044830" w:rsidRDefault="00044830">
      <w:pPr>
        <w:rPr>
          <w:rFonts w:hint="eastAsia"/>
        </w:rPr>
      </w:pPr>
    </w:p>
    <w:p w14:paraId="33D14216" w14:textId="77777777" w:rsidR="00D328FB" w:rsidRDefault="006D1B0C">
      <w:pPr>
        <w:pStyle w:val="Heading1"/>
      </w:pPr>
      <w:r>
        <w:lastRenderedPageBreak/>
        <w:t>UAT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328FB" w14:paraId="1216339E" w14:textId="77777777">
        <w:trPr>
          <w:jc w:val="center"/>
        </w:trPr>
        <w:tc>
          <w:tcPr>
            <w:tcW w:w="2016" w:type="dxa"/>
            <w:shd w:val="clear" w:color="auto" w:fill="172554"/>
          </w:tcPr>
          <w:p w14:paraId="7DE124A0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016" w:type="dxa"/>
            <w:shd w:val="clear" w:color="auto" w:fill="172554"/>
          </w:tcPr>
          <w:p w14:paraId="4146F7C6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016" w:type="dxa"/>
            <w:shd w:val="clear" w:color="auto" w:fill="172554"/>
          </w:tcPr>
          <w:p w14:paraId="5A9C4543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Steps / input</w:t>
            </w:r>
          </w:p>
        </w:tc>
        <w:tc>
          <w:tcPr>
            <w:tcW w:w="2016" w:type="dxa"/>
            <w:shd w:val="clear" w:color="auto" w:fill="172554"/>
          </w:tcPr>
          <w:p w14:paraId="381A0F7B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016" w:type="dxa"/>
            <w:shd w:val="clear" w:color="auto" w:fill="172554"/>
          </w:tcPr>
          <w:p w14:paraId="5AD0A9FD" w14:textId="77777777" w:rsidR="00D328FB" w:rsidRDefault="006D1B0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328FB" w14:paraId="5DA7D1F7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78C6ECAB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UAT-01</w:t>
            </w:r>
          </w:p>
        </w:tc>
        <w:tc>
          <w:tcPr>
            <w:tcW w:w="2016" w:type="dxa"/>
            <w:shd w:val="clear" w:color="auto" w:fill="F8FAFC"/>
          </w:tcPr>
          <w:p w14:paraId="027245C6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Register student</w:t>
            </w:r>
          </w:p>
        </w:tc>
        <w:tc>
          <w:tcPr>
            <w:tcW w:w="2016" w:type="dxa"/>
            <w:shd w:val="clear" w:color="auto" w:fill="F8FAFC"/>
          </w:tcPr>
          <w:p w14:paraId="74EB74E6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Submit valid name, email, password</w:t>
            </w:r>
          </w:p>
        </w:tc>
        <w:tc>
          <w:tcPr>
            <w:tcW w:w="2016" w:type="dxa"/>
            <w:shd w:val="clear" w:color="auto" w:fill="F8FAFC"/>
          </w:tcPr>
          <w:p w14:paraId="07F08FB3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 xml:space="preserve">201 </w:t>
            </w:r>
            <w:r>
              <w:rPr>
                <w:sz w:val="16"/>
              </w:rPr>
              <w:t>response; user and token pair returned; password stored hashed</w:t>
            </w:r>
          </w:p>
        </w:tc>
        <w:tc>
          <w:tcPr>
            <w:tcW w:w="2016" w:type="dxa"/>
            <w:shd w:val="clear" w:color="auto" w:fill="F8FAFC"/>
          </w:tcPr>
          <w:p w14:paraId="32C57F0D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10A9F04D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A2ECC12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UAT-02</w:t>
            </w:r>
          </w:p>
        </w:tc>
        <w:tc>
          <w:tcPr>
            <w:tcW w:w="2016" w:type="dxa"/>
            <w:shd w:val="clear" w:color="auto" w:fill="FFFFFF"/>
          </w:tcPr>
          <w:p w14:paraId="40579220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Reject duplicate email</w:t>
            </w:r>
          </w:p>
        </w:tc>
        <w:tc>
          <w:tcPr>
            <w:tcW w:w="2016" w:type="dxa"/>
            <w:shd w:val="clear" w:color="auto" w:fill="FFFFFF"/>
          </w:tcPr>
          <w:p w14:paraId="7A8DA951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Register an existing email</w:t>
            </w:r>
          </w:p>
        </w:tc>
        <w:tc>
          <w:tcPr>
            <w:tcW w:w="2016" w:type="dxa"/>
            <w:shd w:val="clear" w:color="auto" w:fill="FFFFFF"/>
          </w:tcPr>
          <w:p w14:paraId="27A58482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Request rejected with clear error; no duplicate user</w:t>
            </w:r>
          </w:p>
        </w:tc>
        <w:tc>
          <w:tcPr>
            <w:tcW w:w="2016" w:type="dxa"/>
            <w:shd w:val="clear" w:color="auto" w:fill="FFFFFF"/>
          </w:tcPr>
          <w:p w14:paraId="13D94147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4B712ACC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62747397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UAT-03</w:t>
            </w:r>
          </w:p>
        </w:tc>
        <w:tc>
          <w:tcPr>
            <w:tcW w:w="2016" w:type="dxa"/>
            <w:shd w:val="clear" w:color="auto" w:fill="F8FAFC"/>
          </w:tcPr>
          <w:p w14:paraId="28835BD9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Login</w:t>
            </w:r>
          </w:p>
        </w:tc>
        <w:tc>
          <w:tcPr>
            <w:tcW w:w="2016" w:type="dxa"/>
            <w:shd w:val="clear" w:color="auto" w:fill="F8FAFC"/>
          </w:tcPr>
          <w:p w14:paraId="52674E33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Submit valid credentials</w:t>
            </w:r>
          </w:p>
        </w:tc>
        <w:tc>
          <w:tcPr>
            <w:tcW w:w="2016" w:type="dxa"/>
            <w:shd w:val="clear" w:color="auto" w:fill="F8FAFC"/>
          </w:tcPr>
          <w:p w14:paraId="602FE779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 xml:space="preserve">200 </w:t>
            </w:r>
            <w:r>
              <w:rPr>
                <w:sz w:val="16"/>
              </w:rPr>
              <w:t>response; access and refresh token returned; dashboard opens</w:t>
            </w:r>
          </w:p>
        </w:tc>
        <w:tc>
          <w:tcPr>
            <w:tcW w:w="2016" w:type="dxa"/>
            <w:shd w:val="clear" w:color="auto" w:fill="F8FAFC"/>
          </w:tcPr>
          <w:p w14:paraId="28CFEAD8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428589FD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F83B524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UAT-03A</w:t>
            </w:r>
          </w:p>
        </w:tc>
        <w:tc>
          <w:tcPr>
            <w:tcW w:w="2016" w:type="dxa"/>
            <w:shd w:val="clear" w:color="auto" w:fill="FFFFFF"/>
          </w:tcPr>
          <w:p w14:paraId="0AC9088A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Backend authentication failure distinction</w:t>
            </w:r>
          </w:p>
        </w:tc>
        <w:tc>
          <w:tcPr>
            <w:tcW w:w="2016" w:type="dxa"/>
            <w:shd w:val="clear" w:color="auto" w:fill="FFFFFF"/>
          </w:tcPr>
          <w:p w14:paraId="5D593D2B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Force login/register API failure</w:t>
            </w:r>
          </w:p>
        </w:tc>
        <w:tc>
          <w:tcPr>
            <w:tcW w:w="2016" w:type="dxa"/>
            <w:shd w:val="clear" w:color="auto" w:fill="FFFFFF"/>
          </w:tcPr>
          <w:p w14:paraId="438C8CD0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Client may create a local demo session; dashboard opening must not be counted as backend auth</w:t>
            </w:r>
            <w:r>
              <w:rPr>
                <w:sz w:val="16"/>
              </w:rPr>
              <w:t>entication success</w:t>
            </w:r>
          </w:p>
        </w:tc>
        <w:tc>
          <w:tcPr>
            <w:tcW w:w="2016" w:type="dxa"/>
            <w:shd w:val="clear" w:color="auto" w:fill="FFFFFF"/>
          </w:tcPr>
          <w:p w14:paraId="0202DA83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137B9537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180B83CF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UAT-03B</w:t>
            </w:r>
          </w:p>
        </w:tc>
        <w:tc>
          <w:tcPr>
            <w:tcW w:w="2016" w:type="dxa"/>
            <w:shd w:val="clear" w:color="auto" w:fill="F8FAFC"/>
          </w:tcPr>
          <w:p w14:paraId="0CCC5EF7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Public role escalation check</w:t>
            </w:r>
          </w:p>
        </w:tc>
        <w:tc>
          <w:tcPr>
            <w:tcW w:w="2016" w:type="dxa"/>
            <w:shd w:val="clear" w:color="auto" w:fill="F8FAFC"/>
          </w:tcPr>
          <w:p w14:paraId="1763D724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Register with role=admin from the request body</w:t>
            </w:r>
          </w:p>
        </w:tc>
        <w:tc>
          <w:tcPr>
            <w:tcW w:w="2016" w:type="dxa"/>
            <w:shd w:val="clear" w:color="auto" w:fill="F8FAFC"/>
          </w:tcPr>
          <w:p w14:paraId="6C413666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 xml:space="preserve">Registration must not grant admin to an unprivileged public user; current source presents a security risk and should fail this control </w:t>
            </w:r>
            <w:r>
              <w:rPr>
                <w:sz w:val="16"/>
              </w:rPr>
              <w:t>until fixed</w:t>
            </w:r>
          </w:p>
        </w:tc>
        <w:tc>
          <w:tcPr>
            <w:tcW w:w="2016" w:type="dxa"/>
            <w:shd w:val="clear" w:color="auto" w:fill="F8FAFC"/>
          </w:tcPr>
          <w:p w14:paraId="1CD0DB59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Security risk / execute</w:t>
            </w:r>
          </w:p>
        </w:tc>
      </w:tr>
      <w:tr w:rsidR="00D328FB" w14:paraId="42B41D32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7181515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UAT-04</w:t>
            </w:r>
          </w:p>
        </w:tc>
        <w:tc>
          <w:tcPr>
            <w:tcW w:w="2016" w:type="dxa"/>
            <w:shd w:val="clear" w:color="auto" w:fill="FFFFFF"/>
          </w:tcPr>
          <w:p w14:paraId="41ED7FA6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Protect materials</w:t>
            </w:r>
          </w:p>
        </w:tc>
        <w:tc>
          <w:tcPr>
            <w:tcW w:w="2016" w:type="dxa"/>
            <w:shd w:val="clear" w:color="auto" w:fill="FFFFFF"/>
          </w:tcPr>
          <w:p w14:paraId="4F46E5E9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Call GET /api/materials without Bearer token</w:t>
            </w:r>
          </w:p>
        </w:tc>
        <w:tc>
          <w:tcPr>
            <w:tcW w:w="2016" w:type="dxa"/>
            <w:shd w:val="clear" w:color="auto" w:fill="FFFFFF"/>
          </w:tcPr>
          <w:p w14:paraId="6DEEF6FB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401 response</w:t>
            </w:r>
          </w:p>
        </w:tc>
        <w:tc>
          <w:tcPr>
            <w:tcW w:w="2016" w:type="dxa"/>
            <w:shd w:val="clear" w:color="auto" w:fill="FFFFFF"/>
          </w:tcPr>
          <w:p w14:paraId="0385E523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69FB3BAC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12D0EAD2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UAT-05</w:t>
            </w:r>
          </w:p>
        </w:tc>
        <w:tc>
          <w:tcPr>
            <w:tcW w:w="2016" w:type="dxa"/>
            <w:shd w:val="clear" w:color="auto" w:fill="F8FAFC"/>
          </w:tcPr>
          <w:p w14:paraId="73CD4417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Upload PDF</w:t>
            </w:r>
          </w:p>
        </w:tc>
        <w:tc>
          <w:tcPr>
            <w:tcW w:w="2016" w:type="dxa"/>
            <w:shd w:val="clear" w:color="auto" w:fill="F8FAFC"/>
          </w:tcPr>
          <w:p w14:paraId="24BA2356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Upload valid PDF under 5 MB with title</w:t>
            </w:r>
          </w:p>
        </w:tc>
        <w:tc>
          <w:tcPr>
            <w:tcW w:w="2016" w:type="dxa"/>
            <w:shd w:val="clear" w:color="auto" w:fill="F8FAFC"/>
          </w:tcPr>
          <w:p w14:paraId="13EA732F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Text extracted; Material saved; temporary file removed</w:t>
            </w:r>
          </w:p>
        </w:tc>
        <w:tc>
          <w:tcPr>
            <w:tcW w:w="2016" w:type="dxa"/>
            <w:shd w:val="clear" w:color="auto" w:fill="F8FAFC"/>
          </w:tcPr>
          <w:p w14:paraId="24519CDB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64EE8BD6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662D2593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UAT-06</w:t>
            </w:r>
          </w:p>
        </w:tc>
        <w:tc>
          <w:tcPr>
            <w:tcW w:w="2016" w:type="dxa"/>
            <w:shd w:val="clear" w:color="auto" w:fill="FFFFFF"/>
          </w:tcPr>
          <w:p w14:paraId="6D076E69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Reject invalid file</w:t>
            </w:r>
          </w:p>
        </w:tc>
        <w:tc>
          <w:tcPr>
            <w:tcW w:w="2016" w:type="dxa"/>
            <w:shd w:val="clear" w:color="auto" w:fill="FFFFFF"/>
          </w:tcPr>
          <w:p w14:paraId="5123B591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Upload unsupported extension or oversized file</w:t>
            </w:r>
          </w:p>
        </w:tc>
        <w:tc>
          <w:tcPr>
            <w:tcW w:w="2016" w:type="dxa"/>
            <w:shd w:val="clear" w:color="auto" w:fill="FFFFFF"/>
          </w:tcPr>
          <w:p w14:paraId="61F96C97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Request rejected before processing</w:t>
            </w:r>
          </w:p>
        </w:tc>
        <w:tc>
          <w:tcPr>
            <w:tcW w:w="2016" w:type="dxa"/>
            <w:shd w:val="clear" w:color="auto" w:fill="FFFFFF"/>
          </w:tcPr>
          <w:p w14:paraId="38C7D2CB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72A9662B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2E7785A2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UAT-07</w:t>
            </w:r>
          </w:p>
        </w:tc>
        <w:tc>
          <w:tcPr>
            <w:tcW w:w="2016" w:type="dxa"/>
            <w:shd w:val="clear" w:color="auto" w:fill="F8FAFC"/>
          </w:tcPr>
          <w:p w14:paraId="3A4E591D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Generate summary</w:t>
            </w:r>
          </w:p>
        </w:tc>
        <w:tc>
          <w:tcPr>
            <w:tcW w:w="2016" w:type="dxa"/>
            <w:shd w:val="clear" w:color="auto" w:fill="F8FAFC"/>
          </w:tcPr>
          <w:p w14:paraId="6ABD8F64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POST /:id/summarize for owned material</w:t>
            </w:r>
          </w:p>
        </w:tc>
        <w:tc>
          <w:tcPr>
            <w:tcW w:w="2016" w:type="dxa"/>
            <w:shd w:val="clear" w:color="auto" w:fill="F8FAFC"/>
          </w:tcPr>
          <w:p w14:paraId="0532D1B6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 xml:space="preserve">Gemini result returned and summary </w:t>
            </w:r>
            <w:r>
              <w:rPr>
                <w:sz w:val="16"/>
              </w:rPr>
              <w:t>persisted</w:t>
            </w:r>
          </w:p>
        </w:tc>
        <w:tc>
          <w:tcPr>
            <w:tcW w:w="2016" w:type="dxa"/>
            <w:shd w:val="clear" w:color="auto" w:fill="F8FAFC"/>
          </w:tcPr>
          <w:p w14:paraId="09A3F98E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184A9429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67C1788E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UAT-08</w:t>
            </w:r>
          </w:p>
        </w:tc>
        <w:tc>
          <w:tcPr>
            <w:tcW w:w="2016" w:type="dxa"/>
            <w:shd w:val="clear" w:color="auto" w:fill="FFFFFF"/>
          </w:tcPr>
          <w:p w14:paraId="043AC006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Generate flashcards/quiz</w:t>
            </w:r>
          </w:p>
        </w:tc>
        <w:tc>
          <w:tcPr>
            <w:tcW w:w="2016" w:type="dxa"/>
            <w:shd w:val="clear" w:color="auto" w:fill="FFFFFF"/>
          </w:tcPr>
          <w:p w14:paraId="5CE550E3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POST endpoints with count</w:t>
            </w:r>
          </w:p>
        </w:tc>
        <w:tc>
          <w:tcPr>
            <w:tcW w:w="2016" w:type="dxa"/>
            <w:shd w:val="clear" w:color="auto" w:fill="FFFFFF"/>
          </w:tcPr>
          <w:p w14:paraId="645D02D5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Structured array returned and saved; UI renders it</w:t>
            </w:r>
          </w:p>
        </w:tc>
        <w:tc>
          <w:tcPr>
            <w:tcW w:w="2016" w:type="dxa"/>
            <w:shd w:val="clear" w:color="auto" w:fill="FFFFFF"/>
          </w:tcPr>
          <w:p w14:paraId="5F429492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08E9D318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0022AAB0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UAT-09</w:t>
            </w:r>
          </w:p>
        </w:tc>
        <w:tc>
          <w:tcPr>
            <w:tcW w:w="2016" w:type="dxa"/>
            <w:shd w:val="clear" w:color="auto" w:fill="F8FAFC"/>
          </w:tcPr>
          <w:p w14:paraId="4CFAC17B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Quiz interaction</w:t>
            </w:r>
          </w:p>
        </w:tc>
        <w:tc>
          <w:tcPr>
            <w:tcW w:w="2016" w:type="dxa"/>
            <w:shd w:val="clear" w:color="auto" w:fill="F8FAFC"/>
          </w:tcPr>
          <w:p w14:paraId="4ADD7795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Answer generated quiz in QuizPlayer</w:t>
            </w:r>
          </w:p>
        </w:tc>
        <w:tc>
          <w:tcPr>
            <w:tcW w:w="2016" w:type="dxa"/>
            <w:shd w:val="clear" w:color="auto" w:fill="F8FAFC"/>
          </w:tcPr>
          <w:p w14:paraId="2D416692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 xml:space="preserve">Score, explanations, progress, </w:t>
            </w:r>
            <w:r>
              <w:rPr>
                <w:sz w:val="16"/>
              </w:rPr>
              <w:t>completion state shown</w:t>
            </w:r>
          </w:p>
        </w:tc>
        <w:tc>
          <w:tcPr>
            <w:tcW w:w="2016" w:type="dxa"/>
            <w:shd w:val="clear" w:color="auto" w:fill="F8FAFC"/>
          </w:tcPr>
          <w:p w14:paraId="4108C7E7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6BE722A5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D5401F5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UAT-10</w:t>
            </w:r>
          </w:p>
        </w:tc>
        <w:tc>
          <w:tcPr>
            <w:tcW w:w="2016" w:type="dxa"/>
            <w:shd w:val="clear" w:color="auto" w:fill="FFFFFF"/>
          </w:tcPr>
          <w:p w14:paraId="6ADBDD5B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Admin restriction</w:t>
            </w:r>
          </w:p>
        </w:tc>
        <w:tc>
          <w:tcPr>
            <w:tcW w:w="2016" w:type="dxa"/>
            <w:shd w:val="clear" w:color="auto" w:fill="FFFFFF"/>
          </w:tcPr>
          <w:p w14:paraId="0FC7E598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Student calls /api/admin/stats</w:t>
            </w:r>
          </w:p>
        </w:tc>
        <w:tc>
          <w:tcPr>
            <w:tcW w:w="2016" w:type="dxa"/>
            <w:shd w:val="clear" w:color="auto" w:fill="FFFFFF"/>
          </w:tcPr>
          <w:p w14:paraId="02BFC3AD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403 response</w:t>
            </w:r>
          </w:p>
        </w:tc>
        <w:tc>
          <w:tcPr>
            <w:tcW w:w="2016" w:type="dxa"/>
            <w:shd w:val="clear" w:color="auto" w:fill="FFFFFF"/>
          </w:tcPr>
          <w:p w14:paraId="11C273F4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6DB84252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1D28FDF8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UAT-11</w:t>
            </w:r>
          </w:p>
        </w:tc>
        <w:tc>
          <w:tcPr>
            <w:tcW w:w="2016" w:type="dxa"/>
            <w:shd w:val="clear" w:color="auto" w:fill="F8FAFC"/>
          </w:tcPr>
          <w:p w14:paraId="48A3C778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Admin cascade delete</w:t>
            </w:r>
          </w:p>
        </w:tc>
        <w:tc>
          <w:tcPr>
            <w:tcW w:w="2016" w:type="dxa"/>
            <w:shd w:val="clear" w:color="auto" w:fill="F8FAFC"/>
          </w:tcPr>
          <w:p w14:paraId="4E281F29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Admin deletes a user</w:t>
            </w:r>
          </w:p>
        </w:tc>
        <w:tc>
          <w:tcPr>
            <w:tcW w:w="2016" w:type="dxa"/>
            <w:shd w:val="clear" w:color="auto" w:fill="F8FAFC"/>
          </w:tcPr>
          <w:p w14:paraId="74403631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User and associated materials removed</w:t>
            </w:r>
          </w:p>
        </w:tc>
        <w:tc>
          <w:tcPr>
            <w:tcW w:w="2016" w:type="dxa"/>
            <w:shd w:val="clear" w:color="auto" w:fill="F8FAFC"/>
          </w:tcPr>
          <w:p w14:paraId="5E6BEEE2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  <w:tr w:rsidR="00D328FB" w14:paraId="45A62D88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0D5250C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UAT-12</w:t>
            </w:r>
          </w:p>
        </w:tc>
        <w:tc>
          <w:tcPr>
            <w:tcW w:w="2016" w:type="dxa"/>
            <w:shd w:val="clear" w:color="auto" w:fill="FFFFFF"/>
          </w:tcPr>
          <w:p w14:paraId="1BFB0E82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 xml:space="preserve">Frontend </w:t>
            </w:r>
            <w:r>
              <w:rPr>
                <w:sz w:val="16"/>
              </w:rPr>
              <w:t>build quality</w:t>
            </w:r>
          </w:p>
        </w:tc>
        <w:tc>
          <w:tcPr>
            <w:tcW w:w="2016" w:type="dxa"/>
            <w:shd w:val="clear" w:color="auto" w:fill="FFFFFF"/>
          </w:tcPr>
          <w:p w14:paraId="09686034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Run npm run build and npm run lint</w:t>
            </w:r>
          </w:p>
        </w:tc>
        <w:tc>
          <w:tcPr>
            <w:tcW w:w="2016" w:type="dxa"/>
            <w:shd w:val="clear" w:color="auto" w:fill="FFFFFF"/>
          </w:tcPr>
          <w:p w14:paraId="043F6F9B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Build completes; lint output reviewed</w:t>
            </w:r>
          </w:p>
        </w:tc>
        <w:tc>
          <w:tcPr>
            <w:tcW w:w="2016" w:type="dxa"/>
            <w:shd w:val="clear" w:color="auto" w:fill="FFFFFF"/>
          </w:tcPr>
          <w:p w14:paraId="10A93014" w14:textId="77777777" w:rsidR="00D328FB" w:rsidRDefault="006D1B0C">
            <w:pPr>
              <w:rPr>
                <w:rFonts w:hint="eastAsia"/>
              </w:rPr>
            </w:pPr>
            <w:r>
              <w:rPr>
                <w:sz w:val="16"/>
              </w:rPr>
              <w:t>Ready to execute</w:t>
            </w:r>
          </w:p>
        </w:tc>
      </w:tr>
    </w:tbl>
    <w:p w14:paraId="132D9213" w14:textId="77777777" w:rsidR="00D328FB" w:rsidRDefault="006D1B0C">
      <w:pPr>
        <w:pStyle w:val="Heading1"/>
      </w:pPr>
      <w:r>
        <w:t>UAT Evidence to Capture</w:t>
      </w:r>
    </w:p>
    <w:p w14:paraId="5649AA4F" w14:textId="77777777" w:rsidR="00D328FB" w:rsidRDefault="006D1B0C">
      <w:pPr>
        <w:pStyle w:val="ListBullet"/>
        <w:rPr>
          <w:rFonts w:hint="eastAsia"/>
        </w:rPr>
      </w:pPr>
      <w:r>
        <w:t>Environment versions and commit SHAs</w:t>
      </w:r>
    </w:p>
    <w:p w14:paraId="63177682" w14:textId="77777777" w:rsidR="00D328FB" w:rsidRDefault="006D1B0C">
      <w:pPr>
        <w:pStyle w:val="ListBullet"/>
        <w:rPr>
          <w:rFonts w:hint="eastAsia"/>
        </w:rPr>
      </w:pPr>
      <w:r>
        <w:t>Request/response evidence with secrets redacted</w:t>
      </w:r>
    </w:p>
    <w:p w14:paraId="162A42F4" w14:textId="77777777" w:rsidR="00D328FB" w:rsidRDefault="006D1B0C">
      <w:pPr>
        <w:pStyle w:val="ListBullet"/>
        <w:rPr>
          <w:rFonts w:hint="eastAsia"/>
        </w:rPr>
      </w:pPr>
      <w:r>
        <w:t xml:space="preserve">Screenshots for each primary </w:t>
      </w:r>
      <w:r>
        <w:t>journey</w:t>
      </w:r>
    </w:p>
    <w:p w14:paraId="6E57496E" w14:textId="77777777" w:rsidR="00D328FB" w:rsidRDefault="006D1B0C">
      <w:pPr>
        <w:pStyle w:val="ListBullet"/>
        <w:rPr>
          <w:rFonts w:hint="eastAsia"/>
        </w:rPr>
      </w:pPr>
      <w:r>
        <w:t>Generated AI output quality review by a subject expert</w:t>
      </w:r>
    </w:p>
    <w:p w14:paraId="25A8E30B" w14:textId="77777777" w:rsidR="00D328FB" w:rsidRDefault="006D1B0C">
      <w:pPr>
        <w:pStyle w:val="ListBullet"/>
        <w:rPr>
          <w:rFonts w:hint="eastAsia"/>
        </w:rPr>
      </w:pPr>
      <w:r>
        <w:t>Database verification for material and generated fields</w:t>
      </w:r>
    </w:p>
    <w:p w14:paraId="5B1AEDFE" w14:textId="77777777" w:rsidR="00D328FB" w:rsidRDefault="006D1B0C">
      <w:pPr>
        <w:pStyle w:val="ListBullet"/>
        <w:rPr>
          <w:rFonts w:hint="eastAsia"/>
        </w:rPr>
      </w:pPr>
      <w:r>
        <w:t>Defect log with severity, reproduction steps, and owner</w:t>
      </w:r>
    </w:p>
    <w:p w14:paraId="23C045DB" w14:textId="77777777" w:rsidR="006D1B0C" w:rsidRDefault="006D1B0C"/>
    <w:sectPr w:rsidR="006D1B0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83AC3" w14:textId="77777777" w:rsidR="006D1B0C" w:rsidRDefault="006D1B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CC4ACA" w14:textId="77777777" w:rsidR="006D1B0C" w:rsidRDefault="006D1B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35BF8" w14:textId="77777777" w:rsidR="00D328FB" w:rsidRDefault="006D1B0C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Naan Mudhalvan – AI StudyBuddy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0448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626AF" w14:textId="77777777" w:rsidR="006D1B0C" w:rsidRDefault="006D1B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A2563A" w14:textId="77777777" w:rsidR="006D1B0C" w:rsidRDefault="006D1B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D189D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724222">
    <w:abstractNumId w:val="8"/>
  </w:num>
  <w:num w:numId="2" w16cid:durableId="962811994">
    <w:abstractNumId w:val="6"/>
  </w:num>
  <w:num w:numId="3" w16cid:durableId="394473941">
    <w:abstractNumId w:val="5"/>
  </w:num>
  <w:num w:numId="4" w16cid:durableId="260797827">
    <w:abstractNumId w:val="4"/>
  </w:num>
  <w:num w:numId="5" w16cid:durableId="344670867">
    <w:abstractNumId w:val="7"/>
  </w:num>
  <w:num w:numId="6" w16cid:durableId="1458910992">
    <w:abstractNumId w:val="3"/>
  </w:num>
  <w:num w:numId="7" w16cid:durableId="646518829">
    <w:abstractNumId w:val="2"/>
  </w:num>
  <w:num w:numId="8" w16cid:durableId="858278384">
    <w:abstractNumId w:val="1"/>
  </w:num>
  <w:num w:numId="9" w16cid:durableId="135037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30"/>
    <w:rsid w:val="0006063C"/>
    <w:rsid w:val="0015074B"/>
    <w:rsid w:val="0029639D"/>
    <w:rsid w:val="00326F90"/>
    <w:rsid w:val="006D1B0C"/>
    <w:rsid w:val="00AA1D8D"/>
    <w:rsid w:val="00B47730"/>
    <w:rsid w:val="00CB0664"/>
    <w:rsid w:val="00D328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36537"/>
  <w14:defaultImageDpi w14:val="300"/>
  <w15:docId w15:val="{75F41AC1-9162-492C-9852-962C75FD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830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1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2</cp:revision>
  <dcterms:created xsi:type="dcterms:W3CDTF">2013-12-23T23:15:00Z</dcterms:created>
  <dcterms:modified xsi:type="dcterms:W3CDTF">2026-09-30T15:34:00Z</dcterms:modified>
  <cp:category/>
</cp:coreProperties>
</file>