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E85D2A"/>
          <w:sz w:val="48"/>
          <w:szCs w:val="48"/>
        </w:rPr>
        <w:t xml:space="preserve">RaceDayAI</w:t>
      </w:r>
    </w:p>
    <w:p>
      <w:pPr>
        <w:spacing w:after="100"/>
        <w:jc w:val="center"/>
      </w:pPr>
      <w:r>
        <w:rPr>
          <w:rFonts w:ascii="Arial" w:cs="Arial" w:eastAsia="Arial" w:hAnsi="Arial"/>
          <w:b/>
          <w:bCs/>
          <w:color w:val="333333"/>
          <w:sz w:val="32"/>
          <w:szCs w:val="32"/>
        </w:rPr>
        <w:t xml:space="preserve">Mobile UX Review &amp; Bug Report</w:t>
      </w:r>
    </w:p>
    <w:p>
      <w:pPr>
        <w:spacing w:after="200"/>
        <w:jc w:val="center"/>
      </w:pPr>
      <w:r>
        <w:rPr>
          <w:rFonts w:ascii="Arial" w:cs="Arial" w:eastAsia="Arial" w:hAnsi="Arial"/>
          <w:color w:val="666666"/>
          <w:sz w:val="22"/>
          <w:szCs w:val="22"/>
        </w:rPr>
        <w:t xml:space="preserve">Perspective: Triathlete Age-Grouper (42M, Intermediate)</w:t>
      </w:r>
    </w:p>
    <w:p>
      <w:pPr>
        <w:spacing w:after="400"/>
        <w:jc w:val="center"/>
      </w:pPr>
      <w:r>
        <w:rPr>
          <w:rFonts w:ascii="Arial" w:cs="Arial" w:eastAsia="Arial" w:hAnsi="Arial"/>
          <w:color w:val="888888"/>
          <w:sz w:val="20"/>
          <w:szCs w:val="20"/>
        </w:rPr>
        <w:t xml:space="preserve">Date: February 13, 2026  |  Device: iPhone 14 Pro (390×844)</w:t>
      </w:r>
    </w:p>
    <w:p>
      <w:pPr>
        <w:pStyle w:val="Heading1"/>
      </w:pPr>
      <w:r>
        <w:t xml:space="preserve">Executive Summary</w:t>
      </w:r>
    </w:p>
    <w:p>
      <w:pPr>
        <w:spacing w:after="200"/>
      </w:pPr>
      <w:r>
        <w:rPr>
          <w:rFonts w:ascii="Arial" w:cs="Arial" w:eastAsia="Arial" w:hAnsi="Arial"/>
          <w:sz w:val="22"/>
          <w:szCs w:val="22"/>
        </w:rPr>
        <w:t xml:space="preserve">RaceDayAI offers a compelling value proposition for triathlete age-groupers: AI-generated race execution plans that cover pacing, nutrition, and weather adjustments. The landing page does a strong job of communicating the pain point (</w:t>
      </w:r>
      <w:r>
        <w:rPr>
          <w:rFonts w:ascii="Arial" w:cs="Arial" w:eastAsia="Arial" w:hAnsi="Arial"/>
          <w:i/>
          <w:iCs/>
          <w:sz w:val="22"/>
          <w:szCs w:val="22"/>
        </w:rPr>
        <w:t xml:space="preserve">"You trained for months. Don’t race on guesswork."</w:t>
      </w:r>
      <w:r>
        <w:rPr>
          <w:rFonts w:ascii="Arial" w:cs="Arial" w:eastAsia="Arial" w:hAnsi="Arial"/>
          <w:sz w:val="22"/>
          <w:szCs w:val="22"/>
        </w:rPr>
        <w:t xml:space="preserve">) and the pricing is attractive at $39/year for 6 races. However, the mobile experience has several critical layout bugs that would prevent a user from completing the plan generation wizard, and there are content bugs on the landing page that undermine credibility.</w:t>
      </w:r>
    </w:p>
    <w:p>
      <w:pPr>
        <w:pStyle w:val="Heading1"/>
      </w:pPr>
      <w:r>
        <w:t xml:space="preserve">Would I Buy It? — Age-Grouper Verdict</w:t>
      </w:r>
    </w:p>
    <w:p>
      <w:pPr>
        <w:spacing w:after="120"/>
      </w:pPr>
      <w:r>
        <w:rPr>
          <w:rFonts w:ascii="Arial" w:cs="Arial" w:eastAsia="Arial" w:hAnsi="Arial"/>
          <w:sz w:val="22"/>
          <w:szCs w:val="22"/>
        </w:rPr>
        <w:t xml:space="preserve">As a 42-year-old male intermediate triathlete preparing for a half-IRONMAN, this product is immediately relevant. The value proposition is crystal clear: a coach charges $150 per race plan; this tool offers 6 plans per year for $39. The comparison between the “Arm-Scribble Plan” and the “Precision Plan” is extremely relatable — every age-grouper has experienced blowing up on the bike or bonking on the run.</w:t>
      </w:r>
    </w:p>
    <w:p>
      <w:pPr>
        <w:spacing w:after="120"/>
      </w:pPr>
      <w:r>
        <w:rPr>
          <w:rFonts w:ascii="Arial" w:cs="Arial" w:eastAsia="Arial" w:hAnsi="Arial"/>
          <w:sz w:val="22"/>
          <w:szCs w:val="22"/>
        </w:rPr>
        <w:t xml:space="preserve">The feature set covers exactly what matters: power targets per terrain, nutrition timing with specific carb/sodium amounts, weather adjustments, and a negative-split run strategy. The Strava integration and GPX upload show seriousness about personalization.</w:t>
      </w:r>
    </w:p>
    <w:p>
      <w:pPr>
        <w:spacing w:after="120"/>
      </w:pPr>
      <w:r>
        <w:rPr>
          <w:rFonts w:ascii="Arial" w:cs="Arial" w:eastAsia="Arial" w:hAnsi="Arial"/>
          <w:b/>
          <w:bCs/>
          <w:sz w:val="22"/>
          <w:szCs w:val="22"/>
        </w:rPr>
        <w:t xml:space="preserve">Verdict: Yes, I would buy the Season Pass ($39/year)</w:t>
      </w:r>
      <w:r>
        <w:rPr>
          <w:rFonts w:ascii="Arial" w:cs="Arial" w:eastAsia="Arial" w:hAnsi="Arial"/>
          <w:sz w:val="22"/>
          <w:szCs w:val="22"/>
        </w:rPr>
        <w:t xml:space="preserve"> — but only once the mobile bugs are fixed. Currently, I could not complete the wizard on my phone, which is exactly where most age-groupers would try this (standing at registration, in transition area chat, on the couch after a training ride). The free tier is a smart funnel but the plan generation failure would kill conversion.</w:t>
      </w:r>
    </w:p>
    <w:p>
      <w:pPr>
        <w:pStyle w:val="Heading1"/>
      </w:pPr>
      <w:r>
        <w:t xml:space="preserve">Landing Page Evaluation</w:t>
      </w:r>
    </w:p>
    <w:p>
      <w:pPr>
        <w:pStyle w:val="Heading2"/>
      </w:pPr>
      <w:r>
        <w:t xml:space="preserve">What Works Well</w:t>
      </w:r>
    </w:p>
    <w:p>
      <w:pPr>
        <w:pStyle w:val="ListParagraph"/>
        <w:numPr>
          <w:ilvl w:val="0"/>
          <w:numId w:val="2"/>
        </w:numPr>
        <w:spacing w:after="80"/>
      </w:pPr>
      <w:r>
        <w:rPr>
          <w:rFonts w:ascii="Arial" w:cs="Arial" w:eastAsia="Arial" w:hAnsi="Arial"/>
          <w:sz w:val="22"/>
          <w:szCs w:val="22"/>
        </w:rPr>
        <w:t xml:space="preserve">Hero headline is powerful and emotionally resonant — speaks directly to the anxiety every age-grouper feels before race day.</w:t>
      </w:r>
    </w:p>
    <w:p>
      <w:pPr>
        <w:pStyle w:val="ListParagraph"/>
        <w:numPr>
          <w:ilvl w:val="0"/>
          <w:numId w:val="2"/>
        </w:numPr>
        <w:spacing w:after="80"/>
      </w:pPr>
      <w:r>
        <w:rPr>
          <w:rFonts w:ascii="Arial" w:cs="Arial" w:eastAsia="Arial" w:hAnsi="Arial"/>
          <w:sz w:val="22"/>
          <w:szCs w:val="22"/>
        </w:rPr>
        <w:t xml:space="preserve">The $150 coach comparison is immediately compelling. The “costs less than two gels” line at the bottom is chef’s kiss.</w:t>
      </w:r>
    </w:p>
    <w:p>
      <w:pPr>
        <w:pStyle w:val="ListParagraph"/>
        <w:numPr>
          <w:ilvl w:val="0"/>
          <w:numId w:val="2"/>
        </w:numPr>
        <w:spacing w:after="80"/>
      </w:pPr>
      <w:r>
        <w:rPr>
          <w:rFonts w:ascii="Arial" w:cs="Arial" w:eastAsia="Arial" w:hAnsi="Arial"/>
          <w:sz w:val="22"/>
          <w:szCs w:val="22"/>
        </w:rPr>
        <w:t xml:space="preserve">Sample race plan demo is excellent — shows concrete data (watts, pace, nutrition timeline) that a data-driven age-grouper craves.</w:t>
      </w:r>
    </w:p>
    <w:p>
      <w:pPr>
        <w:pStyle w:val="ListParagraph"/>
        <w:numPr>
          <w:ilvl w:val="0"/>
          <w:numId w:val="2"/>
        </w:numPr>
        <w:spacing w:after="80"/>
      </w:pPr>
      <w:r>
        <w:rPr>
          <w:rFonts w:ascii="Arial" w:cs="Arial" w:eastAsia="Arial" w:hAnsi="Arial"/>
          <w:sz w:val="22"/>
          <w:szCs w:val="22"/>
        </w:rPr>
        <w:t xml:space="preserve">Testimonials feel authentic and cover different athlete profiles (first-timer, experienced IRONMAN finisher, certified coach).</w:t>
      </w:r>
    </w:p>
    <w:p>
      <w:pPr>
        <w:pStyle w:val="ListParagraph"/>
        <w:numPr>
          <w:ilvl w:val="0"/>
          <w:numId w:val="2"/>
        </w:numPr>
        <w:spacing w:after="80"/>
      </w:pPr>
      <w:r>
        <w:rPr>
          <w:rFonts w:ascii="Arial" w:cs="Arial" w:eastAsia="Arial" w:hAnsi="Arial"/>
          <w:sz w:val="22"/>
          <w:szCs w:val="22"/>
        </w:rPr>
        <w:t xml:space="preserve">Free first race plan with no credit card is a low-friction entry point.</w:t>
      </w:r>
    </w:p>
    <w:p>
      <w:pPr>
        <w:pStyle w:val="ListParagraph"/>
        <w:numPr>
          <w:ilvl w:val="0"/>
          <w:numId w:val="2"/>
        </w:numPr>
        <w:spacing w:after="200"/>
      </w:pPr>
      <w:r>
        <w:rPr>
          <w:rFonts w:ascii="Arial" w:cs="Arial" w:eastAsia="Arial" w:hAnsi="Arial"/>
          <w:sz w:val="22"/>
          <w:szCs w:val="22"/>
        </w:rPr>
        <w:t xml:space="preserve">All four race distances supported (Sprint, Olympic, 70.3, 140.6) covers the full age-grouper market.</w:t>
      </w:r>
    </w:p>
    <w:p>
      <w:pPr>
        <w:pStyle w:val="Heading2"/>
      </w:pPr>
      <w:r>
        <w:t xml:space="preserve">What Could Be Improved</w:t>
      </w:r>
    </w:p>
    <w:p>
      <w:pPr>
        <w:pStyle w:val="ListParagraph"/>
        <w:numPr>
          <w:ilvl w:val="0"/>
          <w:numId w:val="2"/>
        </w:numPr>
        <w:spacing w:after="80"/>
      </w:pPr>
      <w:r>
        <w:rPr>
          <w:rFonts w:ascii="Arial" w:cs="Arial" w:eastAsia="Arial" w:hAnsi="Arial"/>
          <w:sz w:val="22"/>
          <w:szCs w:val="22"/>
        </w:rPr>
        <w:t xml:space="preserve">No social proof numbers on the landing page (e.g., “5,000 plans generated” or “Used by athletes in 40+ countries”). The race search shows 262 athletes for Dubai, but that’s buried in the wizard.</w:t>
      </w:r>
    </w:p>
    <w:p>
      <w:pPr>
        <w:pStyle w:val="ListParagraph"/>
        <w:numPr>
          <w:ilvl w:val="0"/>
          <w:numId w:val="2"/>
        </w:numPr>
        <w:spacing w:after="80"/>
      </w:pPr>
      <w:r>
        <w:rPr>
          <w:rFonts w:ascii="Arial" w:cs="Arial" w:eastAsia="Arial" w:hAnsi="Arial"/>
          <w:sz w:val="22"/>
          <w:szCs w:val="22"/>
        </w:rPr>
        <w:t xml:space="preserve">No FAQ section on the landing page. Age-groupers will have questions about data accuracy, what “confidence score” means, and how weather data is sourced.</w:t>
      </w:r>
    </w:p>
    <w:p>
      <w:pPr>
        <w:pStyle w:val="ListParagraph"/>
        <w:numPr>
          <w:ilvl w:val="0"/>
          <w:numId w:val="2"/>
        </w:numPr>
        <w:spacing w:after="80"/>
      </w:pPr>
      <w:r>
        <w:rPr>
          <w:rFonts w:ascii="Arial" w:cs="Arial" w:eastAsia="Arial" w:hAnsi="Arial"/>
          <w:sz w:val="22"/>
          <w:szCs w:val="22"/>
        </w:rPr>
        <w:t xml:space="preserve">The “See a Sample Plan” scrolls to a section on the same page rather than opening a dedicated sample. An interactive sample would be more compelling.</w:t>
      </w:r>
    </w:p>
    <w:p>
      <w:pPr>
        <w:pStyle w:val="ListParagraph"/>
        <w:numPr>
          <w:ilvl w:val="0"/>
          <w:numId w:val="2"/>
        </w:numPr>
        <w:spacing w:after="200"/>
      </w:pPr>
      <w:r>
        <w:rPr>
          <w:rFonts w:ascii="Arial" w:cs="Arial" w:eastAsia="Arial" w:hAnsi="Arial"/>
          <w:sz w:val="22"/>
          <w:szCs w:val="22"/>
        </w:rPr>
        <w:t xml:space="preserve">Testimonials appear to use initials (Sarah K., Marcus T., Coach Jamie R.) rather than full names with race photos — this can feel less trustworthy.</w:t>
      </w:r>
    </w:p>
    <w:p>
      <w:pPr>
        <w:pStyle w:val="Heading1"/>
      </w:pPr>
      <w:r>
        <w:t xml:space="preserve">Bug Report</w:t>
      </w:r>
    </w:p>
    <w:p>
      <w:pPr>
        <w:spacing w:after="200"/>
      </w:pPr>
      <w:r>
        <w:rPr>
          <w:rFonts w:ascii="Arial" w:cs="Arial" w:eastAsia="Arial" w:hAnsi="Arial"/>
          <w:sz w:val="22"/>
          <w:szCs w:val="22"/>
        </w:rPr>
        <w:t xml:space="preserve">The following bugs were discovered during mobile testing on a 390×844 viewport (iPhone 14 Pro equivalent). Bugs are categorized by severity: Critical (blocks core flow), High (significant UX impact), Medium (noticeable issue), Low (minor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660"/>
        <w:gridCol w:w="5800"/>
      </w:tblGrid>
      <w:tr>
        <w:tc>
          <w:tcPr>
            <w:tcW w:type="dxa" w:w="700"/>
            <w:tcBorders>
              <w:top w:val="single" w:color="CCCCCC" w:sz="1"/>
              <w:left w:val="single" w:color="CCCCCC" w:sz="1"/>
              <w:bottom w:val="single" w:color="CCCCCC" w:sz="1"/>
              <w:right w:val="single" w:color="CCCCCC" w:sz="1"/>
            </w:tcBorders>
            <w:shd w:fill="E85D2A"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1200"/>
            <w:tcBorders>
              <w:top w:val="single" w:color="CCCCCC" w:sz="1"/>
              <w:left w:val="single" w:color="CCCCCC" w:sz="1"/>
              <w:bottom w:val="single" w:color="CCCCCC" w:sz="1"/>
              <w:right w:val="single" w:color="CCCCCC" w:sz="1"/>
            </w:tcBorders>
            <w:shd w:fill="E85D2A" w:val="clear"/>
            <w:tcMar>
              <w:top w:type="dxa" w:w="80"/>
              <w:left w:type="dxa" w:w="120"/>
              <w:bottom w:type="dxa" w:w="80"/>
              <w:right w:type="dxa" w:w="120"/>
            </w:tcMar>
            <w:vAlign w:val="center"/>
          </w:tcPr>
          <w:p>
            <w:r>
              <w:rPr>
                <w:rFonts w:ascii="Arial" w:cs="Arial" w:eastAsia="Arial" w:hAnsi="Arial"/>
                <w:b/>
                <w:bCs/>
                <w:sz w:val="20"/>
                <w:szCs w:val="20"/>
              </w:rPr>
              <w:t xml:space="preserve">Severity</w:t>
            </w:r>
          </w:p>
        </w:tc>
        <w:tc>
          <w:tcPr>
            <w:tcW w:type="dxa" w:w="1660"/>
            <w:tcBorders>
              <w:top w:val="single" w:color="CCCCCC" w:sz="1"/>
              <w:left w:val="single" w:color="CCCCCC" w:sz="1"/>
              <w:bottom w:val="single" w:color="CCCCCC" w:sz="1"/>
              <w:right w:val="single" w:color="CCCCCC" w:sz="1"/>
            </w:tcBorders>
            <w:shd w:fill="E85D2A" w:val="clear"/>
            <w:tcMar>
              <w:top w:type="dxa" w:w="80"/>
              <w:left w:type="dxa" w:w="120"/>
              <w:bottom w:type="dxa" w:w="80"/>
              <w:right w:type="dxa" w:w="120"/>
            </w:tcMar>
            <w:vAlign w:val="center"/>
          </w:tcPr>
          <w:p>
            <w:r>
              <w:rPr>
                <w:rFonts w:ascii="Arial" w:cs="Arial" w:eastAsia="Arial" w:hAnsi="Arial"/>
                <w:b/>
                <w:bCs/>
                <w:sz w:val="20"/>
                <w:szCs w:val="20"/>
              </w:rPr>
              <w:t xml:space="preserve">Area</w:t>
            </w:r>
          </w:p>
        </w:tc>
        <w:tc>
          <w:tcPr>
            <w:tcW w:type="dxa" w:w="5800"/>
            <w:tcBorders>
              <w:top w:val="single" w:color="CCCCCC" w:sz="1"/>
              <w:left w:val="single" w:color="CCCCCC" w:sz="1"/>
              <w:bottom w:val="single" w:color="CCCCCC" w:sz="1"/>
              <w:right w:val="single" w:color="CCCCCC" w:sz="1"/>
            </w:tcBorders>
            <w:shd w:fill="E85D2A"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B1</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rFonts w:ascii="Arial" w:cs="Arial" w:eastAsia="Arial" w:hAnsi="Arial"/>
                <w:b/>
                <w:bCs/>
                <w:sz w:val="20"/>
                <w:szCs w:val="20"/>
              </w:rPr>
              <w:t xml:space="preserve">Critical</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Wizard Step 2–3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 “Next: Course” and “Generate Plan” buttons overflow off the right edge of the mobile viewport. On a 390px-wide screen, only a thin orange sliver is visible. Users cannot easily discover or tap these buttons. The Back button renders correctly, but the primary action button is nearly invisible.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B2</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vAlign w:val="center"/>
          </w:tcPr>
          <w:p>
            <w:r>
              <w:rPr>
                <w:rFonts w:ascii="Arial" w:cs="Arial" w:eastAsia="Arial" w:hAnsi="Arial"/>
                <w:b/>
                <w:bCs/>
                <w:sz w:val="20"/>
                <w:szCs w:val="20"/>
              </w:rPr>
              <w:t xml:space="preserve">Critical</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Wizard Step 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Clicking “Generate Plan” returns “Failed to generate plan” with no additional context or error details. The error message is a single red line with no explanation of what went wrong or how to fix it. Tested with complete form data (all fields filled, known race selected, date set).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B3</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vAlign w:val="center"/>
          </w:tcPr>
          <w:p>
            <w:r>
              <w:rPr>
                <w:rFonts w:ascii="Arial" w:cs="Arial" w:eastAsia="Arial" w:hAnsi="Arial"/>
                <w:b/>
                <w:bCs/>
                <w:sz w:val="20"/>
                <w:szCs w:val="20"/>
              </w:rPr>
              <w:t xml:space="preserve">High</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Wizard Step 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After scrolling to the “Generate Plan” button area, the entire page layout breaks — all content shifts to the far left with massive white space on the right. The page becomes partially unusable, with elements cut off on the left edge.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B4</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vAlign w:val="center"/>
          </w:tcPr>
          <w:p>
            <w:r>
              <w:rPr>
                <w:rFonts w:ascii="Arial" w:cs="Arial" w:eastAsia="Arial" w:hAnsi="Arial"/>
                <w:b/>
                <w:bCs/>
                <w:sz w:val="20"/>
                <w:szCs w:val="20"/>
              </w:rPr>
              <w:t xml:space="preserve">High</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Wizard Step 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When navigating back from Step 3 to Step 2, the Race Date field resets to empty (dd.mm.yyyy placeholder) even though the date was previously entered. Other fields (race name, distance) are correctly preserved.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B5</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r>
              <w:rPr>
                <w:rFonts w:ascii="Arial" w:cs="Arial" w:eastAsia="Arial" w:hAnsi="Arial"/>
                <w:b/>
                <w:bCs/>
                <w:sz w:val="20"/>
                <w:szCs w:val="20"/>
              </w:rPr>
              <w:t xml:space="preserve">Medium</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Landing Page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 heading “The difference between finishing strongand walking the marathon” has a missing space between “strong” and “and”. Should read “finishing strong and walking the marathon.”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B6</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r>
              <w:rPr>
                <w:rFonts w:ascii="Arial" w:cs="Arial" w:eastAsia="Arial" w:hAnsi="Arial"/>
                <w:b/>
                <w:bCs/>
                <w:sz w:val="20"/>
                <w:szCs w:val="20"/>
              </w:rPr>
              <w:t xml:space="preserve">Medium</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Landing Page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 text “The average age-grouper leaves 15\u201330 minutes on the course” displays a raw Unicode escape sequence (\u2013) instead of an en-dash character (–). Should render as “15–30 minutes.”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B7</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r>
              <w:rPr>
                <w:rFonts w:ascii="Arial" w:cs="Arial" w:eastAsia="Arial" w:hAnsi="Arial"/>
                <w:b/>
                <w:bCs/>
                <w:sz w:val="20"/>
                <w:szCs w:val="20"/>
              </w:rPr>
              <w:t xml:space="preserve">Medium</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Landing Page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 heading shows “line.We get you to the finish line” with no space after the period following “start line.” Should be “start line. We get you to the finish line.”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B8</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r>
              <w:rPr>
                <w:rFonts w:ascii="Arial" w:cs="Arial" w:eastAsia="Arial" w:hAnsi="Arial"/>
                <w:b/>
                <w:bCs/>
                <w:sz w:val="20"/>
                <w:szCs w:val="20"/>
              </w:rPr>
              <w:t xml:space="preserve">Medium</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Wizard Step 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The date field uses dd.mm.yyyy format (European) with no locale detection. Many US triathletes would expect mm/dd/yyyy. The date picker calendar also overlaps with the Distance selection cards on mobile.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B9</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r>
              <w:rPr>
                <w:rFonts w:ascii="Arial" w:cs="Arial" w:eastAsia="Arial" w:hAnsi="Arial"/>
                <w:b/>
                <w:bCs/>
                <w:sz w:val="20"/>
                <w:szCs w:val="20"/>
              </w:rPr>
              <w:t xml:space="preserve">Medium</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Wizard Step 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Selecting a known race from the database (e.g., IRONMAN 70.3 Dubai) does not auto-fill the Race Date, even though the race date is presumably in the database. This creates unnecessary friction.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B10</w:t>
            </w:r>
          </w:p>
        </w:tc>
        <w:tc>
          <w:tcPr>
            <w:tcW w:type="dxa" w:w="1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vAlign w:val="center"/>
          </w:tcPr>
          <w:p>
            <w:r>
              <w:rPr>
                <w:rFonts w:ascii="Arial" w:cs="Arial" w:eastAsia="Arial" w:hAnsi="Arial"/>
                <w:b/>
                <w:bCs/>
                <w:sz w:val="20"/>
                <w:szCs w:val="20"/>
              </w:rPr>
              <w:t xml:space="preserve">Low</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Wizard</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Step 1 uses an orange theme, while Steps 2–3 switch to a blue theme for the step indicator and progress elements. This visual inconsistency feels unintentional.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B11</w:t>
            </w:r>
          </w:p>
        </w:tc>
        <w:tc>
          <w:tcPr>
            <w:tcW w:type="dxa" w:w="1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vAlign w:val="center"/>
          </w:tcPr>
          <w:p>
            <w:r>
              <w:rPr>
                <w:rFonts w:ascii="Arial" w:cs="Arial" w:eastAsia="Arial" w:hAnsi="Arial"/>
                <w:b/>
                <w:bCs/>
                <w:sz w:val="20"/>
                <w:szCs w:val="20"/>
              </w:rPr>
              <w:t xml:space="preserve">Low</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Wizard Step 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RideWithGPS search results for “IRONMAN 70.3 Dubai bike course” return courses of varying distances (40km, 35km, 27km, 51km) — none matching the expected 90km. No guidance is provided on which result is the official course.</w:t>
            </w:r>
          </w:p>
        </w:tc>
      </w:tr>
    </w:tbl>
    <w:p>
      <w:pPr>
        <w:pStyle w:val="Heading1"/>
      </w:pPr>
      <w:r>
        <w:t xml:space="preserve">Wizard Flow Experience</w:t>
      </w:r>
    </w:p>
    <w:p>
      <w:pPr>
        <w:pStyle w:val="Heading2"/>
      </w:pPr>
      <w:r>
        <w:t xml:space="preserve">Step 1: Fitness Profile</w:t>
      </w:r>
    </w:p>
    <w:p>
      <w:pPr>
        <w:spacing w:after="120"/>
      </w:pPr>
      <w:r>
        <w:rPr>
          <w:rFonts w:ascii="Arial" w:cs="Arial" w:eastAsia="Arial" w:hAnsi="Arial"/>
          <w:sz w:val="22"/>
          <w:szCs w:val="22"/>
        </w:rPr>
        <w:t xml:space="preserve">The fitness profile step is well-designed. Default values (Age: 35, Weight: 75kg, FTP: 250W) are sensible starting points. The fields cover the key metrics: gender, age, weight, bike FTP, run threshold pace, swim CSS, and triathlon experience level. The “Connect Apps” tab (Strava integration) is a smart premium feature. One consideration: there’s no help text explaining what FTP, CSS, or threshold pace mean — a newer age-grouper might not know these terms.</w:t>
      </w:r>
    </w:p>
    <w:p>
      <w:pPr>
        <w:pStyle w:val="Heading2"/>
      </w:pPr>
      <w:r>
        <w:t xml:space="preserve">Step 2: Race Details</w:t>
      </w:r>
    </w:p>
    <w:p>
      <w:pPr>
        <w:spacing w:after="120"/>
      </w:pPr>
      <w:r>
        <w:rPr>
          <w:rFonts w:ascii="Arial" w:cs="Arial" w:eastAsia="Arial" w:hAnsi="Arial"/>
          <w:sz w:val="22"/>
          <w:szCs w:val="22"/>
        </w:rPr>
        <w:t xml:space="preserve">The race search functionality is impressive — typing “IRONMAN 70.3 Dubai” immediately shows matching races with distance badges, athlete counts, and estimated finish times. Distance auto-selects based on the race, which is smart. However, the date field not auto-populating and the date format issues create friction. The “Next” button being hidden off-screen on mobile is a flow-breaking bug.</w:t>
      </w:r>
    </w:p>
    <w:p>
      <w:pPr>
        <w:pStyle w:val="Heading2"/>
      </w:pPr>
      <w:r>
        <w:t xml:space="preserve">Step 3: Course Profile</w:t>
      </w:r>
    </w:p>
    <w:p>
      <w:pPr>
        <w:spacing w:after="120"/>
      </w:pPr>
      <w:r>
        <w:rPr>
          <w:rFonts w:ascii="Arial" w:cs="Arial" w:eastAsia="Arial" w:hAnsi="Arial"/>
          <w:sz w:val="22"/>
          <w:szCs w:val="22"/>
        </w:rPr>
        <w:t xml:space="preserve">The RideWithGPS integration is a differentiator — the idea of pulling actual course elevation data to adjust power targets is exactly what an age-grouper wants. However, the first search result required a RideWithGPS account, and the search results showed courses with incorrect distances. The GPX upload option is good for power users, but the “Generate Plan” button being broken made it impossible to complete the flow.</w:t>
      </w:r>
    </w:p>
    <w:p>
      <w:pPr>
        <w:pStyle w:val="Heading1"/>
      </w:pPr>
      <w:r>
        <w:t xml:space="preserve">Recommendations</w:t>
      </w:r>
    </w:p>
    <w:p>
      <w:pPr>
        <w:pStyle w:val="Heading2"/>
      </w:pPr>
      <w:r>
        <w:t xml:space="preserve">Immediate Fixes (Pre-Launch Critical)</w:t>
      </w:r>
    </w:p>
    <w:p>
      <w:pPr>
        <w:pStyle w:val="ListParagraph"/>
        <w:numPr>
          <w:ilvl w:val="0"/>
          <w:numId w:val="3"/>
        </w:numPr>
        <w:spacing w:after="80"/>
      </w:pPr>
      <w:r>
        <w:rPr>
          <w:rFonts w:ascii="Arial" w:cs="Arial" w:eastAsia="Arial" w:hAnsi="Arial"/>
          <w:sz w:val="22"/>
          <w:szCs w:val="22"/>
        </w:rPr>
        <w:t xml:space="preserve">Fix the button overflow on Steps 2–3 — the “Next” and “Generate Plan” buttons must be fully visible on mobile. This is the #1 conversion killer.</w:t>
      </w:r>
    </w:p>
    <w:p>
      <w:pPr>
        <w:pStyle w:val="ListParagraph"/>
        <w:numPr>
          <w:ilvl w:val="0"/>
          <w:numId w:val="3"/>
        </w:numPr>
        <w:spacing w:after="80"/>
      </w:pPr>
      <w:r>
        <w:rPr>
          <w:rFonts w:ascii="Arial" w:cs="Arial" w:eastAsia="Arial" w:hAnsi="Arial"/>
          <w:sz w:val="22"/>
          <w:szCs w:val="22"/>
        </w:rPr>
        <w:t xml:space="preserve">Fix the plan generation backend error. Without this working, the entire product is non-functional for new users.</w:t>
      </w:r>
    </w:p>
    <w:p>
      <w:pPr>
        <w:pStyle w:val="ListParagraph"/>
        <w:numPr>
          <w:ilvl w:val="0"/>
          <w:numId w:val="3"/>
        </w:numPr>
        <w:spacing w:after="80"/>
      </w:pPr>
      <w:r>
        <w:rPr>
          <w:rFonts w:ascii="Arial" w:cs="Arial" w:eastAsia="Arial" w:hAnsi="Arial"/>
          <w:sz w:val="22"/>
          <w:szCs w:val="22"/>
        </w:rPr>
        <w:t xml:space="preserve">Fix the three landing page text bugs (missing space, unicode escape, missing space after period). These undermine the “precision” brand message.</w:t>
      </w:r>
    </w:p>
    <w:p>
      <w:pPr>
        <w:pStyle w:val="ListParagraph"/>
        <w:numPr>
          <w:ilvl w:val="0"/>
          <w:numId w:val="3"/>
        </w:numPr>
        <w:spacing w:after="200"/>
      </w:pPr>
      <w:r>
        <w:rPr>
          <w:rFonts w:ascii="Arial" w:cs="Arial" w:eastAsia="Arial" w:hAnsi="Arial"/>
          <w:sz w:val="22"/>
          <w:szCs w:val="22"/>
        </w:rPr>
        <w:t xml:space="preserve">Improve error messages — “Failed to generate plan” should explain what went wrong and suggest a fix.</w:t>
      </w:r>
    </w:p>
    <w:p>
      <w:pPr>
        <w:pStyle w:val="Heading2"/>
      </w:pPr>
      <w:r>
        <w:t xml:space="preserve">UX Improvements (High Impact)</w:t>
      </w:r>
    </w:p>
    <w:p>
      <w:pPr>
        <w:pStyle w:val="ListParagraph"/>
        <w:numPr>
          <w:ilvl w:val="0"/>
          <w:numId w:val="3"/>
        </w:numPr>
        <w:spacing w:after="80"/>
      </w:pPr>
      <w:r>
        <w:rPr>
          <w:rFonts w:ascii="Arial" w:cs="Arial" w:eastAsia="Arial" w:hAnsi="Arial"/>
          <w:sz w:val="22"/>
          <w:szCs w:val="22"/>
        </w:rPr>
        <w:t xml:space="preserve">Auto-fill the race date when a known race is selected from the database.</w:t>
      </w:r>
    </w:p>
    <w:p>
      <w:pPr>
        <w:pStyle w:val="ListParagraph"/>
        <w:numPr>
          <w:ilvl w:val="0"/>
          <w:numId w:val="3"/>
        </w:numPr>
        <w:spacing w:after="80"/>
      </w:pPr>
      <w:r>
        <w:rPr>
          <w:rFonts w:ascii="Arial" w:cs="Arial" w:eastAsia="Arial" w:hAnsi="Arial"/>
          <w:sz w:val="22"/>
          <w:szCs w:val="22"/>
        </w:rPr>
        <w:t xml:space="preserve">Add tooltips or help text for technical terms (FTP, CSS, threshold pace) to accommodate newer triathletes.</w:t>
      </w:r>
    </w:p>
    <w:p>
      <w:pPr>
        <w:pStyle w:val="ListParagraph"/>
        <w:numPr>
          <w:ilvl w:val="0"/>
          <w:numId w:val="3"/>
        </w:numPr>
        <w:spacing w:after="80"/>
      </w:pPr>
      <w:r>
        <w:rPr>
          <w:rFonts w:ascii="Arial" w:cs="Arial" w:eastAsia="Arial" w:hAnsi="Arial"/>
          <w:sz w:val="22"/>
          <w:szCs w:val="22"/>
        </w:rPr>
        <w:t xml:space="preserve">Detect user locale for date format (mm/dd/yyyy for US, dd.mm.yyyy for Europe).</w:t>
      </w:r>
    </w:p>
    <w:p>
      <w:pPr>
        <w:pStyle w:val="ListParagraph"/>
        <w:numPr>
          <w:ilvl w:val="0"/>
          <w:numId w:val="3"/>
        </w:numPr>
        <w:spacing w:after="80"/>
      </w:pPr>
      <w:r>
        <w:rPr>
          <w:rFonts w:ascii="Arial" w:cs="Arial" w:eastAsia="Arial" w:hAnsi="Arial"/>
          <w:sz w:val="22"/>
          <w:szCs w:val="22"/>
        </w:rPr>
        <w:t xml:space="preserve">Add an FAQ section to the landing page addressing common age-grouper questions.</w:t>
      </w:r>
    </w:p>
    <w:p>
      <w:pPr>
        <w:pStyle w:val="ListParagraph"/>
        <w:numPr>
          <w:ilvl w:val="0"/>
          <w:numId w:val="3"/>
        </w:numPr>
        <w:spacing w:after="200"/>
      </w:pPr>
      <w:r>
        <w:rPr>
          <w:rFonts w:ascii="Arial" w:cs="Arial" w:eastAsia="Arial" w:hAnsi="Arial"/>
          <w:sz w:val="22"/>
          <w:szCs w:val="22"/>
        </w:rPr>
        <w:t xml:space="preserve">Persist all form fields when navigating between wizard steps (date field currently resets on back navigation).</w:t>
      </w:r>
    </w:p>
    <w:p>
      <w:pPr>
        <w:pStyle w:val="Heading2"/>
      </w:pPr>
      <w:r>
        <w:t xml:space="preserve">Strategic Suggestions</w:t>
      </w:r>
    </w:p>
    <w:p>
      <w:pPr>
        <w:pStyle w:val="ListParagraph"/>
        <w:numPr>
          <w:ilvl w:val="0"/>
          <w:numId w:val="3"/>
        </w:numPr>
        <w:spacing w:after="80"/>
      </w:pPr>
      <w:r>
        <w:rPr>
          <w:rFonts w:ascii="Arial" w:cs="Arial" w:eastAsia="Arial" w:hAnsi="Arial"/>
          <w:sz w:val="22"/>
          <w:szCs w:val="22"/>
        </w:rPr>
        <w:t xml:space="preserve">Add aggregate social proof to the landing page (“10,000+ race plans generated”, “Athletes in 50+ countries”).</w:t>
      </w:r>
    </w:p>
    <w:p>
      <w:pPr>
        <w:pStyle w:val="ListParagraph"/>
        <w:numPr>
          <w:ilvl w:val="0"/>
          <w:numId w:val="3"/>
        </w:numPr>
        <w:spacing w:after="80"/>
      </w:pPr>
      <w:r>
        <w:rPr>
          <w:rFonts w:ascii="Arial" w:cs="Arial" w:eastAsia="Arial" w:hAnsi="Arial"/>
          <w:sz w:val="22"/>
          <w:szCs w:val="22"/>
        </w:rPr>
        <w:t xml:space="preserve">Consider adding a “Race Week” email drip with reminders to review the plan, check gear, and adjust for final weather updates.</w:t>
      </w:r>
    </w:p>
    <w:p>
      <w:pPr>
        <w:pStyle w:val="ListParagraph"/>
        <w:numPr>
          <w:ilvl w:val="0"/>
          <w:numId w:val="3"/>
        </w:numPr>
        <w:spacing w:after="80"/>
      </w:pPr>
      <w:r>
        <w:rPr>
          <w:rFonts w:ascii="Arial" w:cs="Arial" w:eastAsia="Arial" w:hAnsi="Arial"/>
          <w:sz w:val="22"/>
          <w:szCs w:val="22"/>
        </w:rPr>
        <w:t xml:space="preserve">Offer a printable “wrist card” format for the nutrition timeline — most age-groupers tape nutrition plans to their top tube or forearm.</w:t>
      </w:r>
    </w:p>
    <w:p>
      <w:pPr>
        <w:pStyle w:val="ListParagraph"/>
        <w:numPr>
          <w:ilvl w:val="0"/>
          <w:numId w:val="3"/>
        </w:numPr>
        <w:spacing w:after="200"/>
      </w:pPr>
      <w:r>
        <w:rPr>
          <w:rFonts w:ascii="Arial" w:cs="Arial" w:eastAsia="Arial" w:hAnsi="Arial"/>
          <w:sz w:val="22"/>
          <w:szCs w:val="22"/>
        </w:rPr>
        <w:t xml:space="preserve">Filter RideWithGPS results by distance proximity to the expected course length to reduce confusion.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RaceDayAI — Mobile UX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E85D2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2026-02-13T14:08:21.033Z</dcterms:created>
  <dcterms:modified xsi:type="dcterms:W3CDTF">2026-02-13T14:08:21.034Z</dcterms:modified>
</cp:coreProperties>
</file>

<file path=docProps/custom.xml><?xml version="1.0" encoding="utf-8"?>
<Properties xmlns="http://schemas.openxmlformats.org/officeDocument/2006/custom-properties" xmlns:vt="http://schemas.openxmlformats.org/officeDocument/2006/docPropsVTypes"/>
</file>