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7F7F7F"/>
          <w:sz w:val="18"/>
          <w:szCs w:val="18"/>
        </w:rPr>
        <w:t xml:space="preserve">EASY OFFICE · LÍNEA DE DOCUMENTOS XP</w:t>
      </w:r>
    </w:p>
    <w:p>
      <w:pPr>
        <w:spacing w:after="60" w:before="60"/>
      </w:pPr>
      <w:r>
        <w:rPr>
          <w:b/>
          <w:bCs/>
          <w:color w:val="1F3864"/>
          <w:sz w:val="44"/>
          <w:szCs w:val="44"/>
        </w:rPr>
        <w:t xml:space="preserve">Índice de la línea de documentos</w:t>
      </w:r>
    </w:p>
    <w:p>
      <w:pPr>
        <w:pBdr>
          <w:bottom w:val="single" w:color="1F3864" w:sz="12" w:space="6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Qué documento existe, para qué sirve, quién lo mantiene y cuándo se actualiza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48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y E-commerce Easy Office (Proyecto APT · Capstone)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Documento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Índice de la línea de documentos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28-10-2026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Responsable</w:t>
            </w:r>
          </w:p>
        </w:tc>
        <w:tc>
          <w:tcPr>
            <w:tcW w:type="dxa" w:w="748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 (Coach)</w:t>
            </w:r>
          </w:p>
        </w:tc>
      </w:tr>
      <w:tr>
        <w:tc>
          <w:tcPr>
            <w:tcW w:type="dxa" w:w="1872"/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sz w:val="19"/>
                <w:szCs w:val="19"/>
              </w:rPr>
              <w:t xml:space="preserve">Se actualiza</w:t>
            </w:r>
          </w:p>
        </w:tc>
        <w:tc>
          <w:tcPr>
            <w:tcW w:type="dxa" w:w="748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Cada vez que se agrega, archiva o cambia de responsable un documento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1. Propósito</w:t>
      </w:r>
    </w:p>
    <w:p>
      <w:pPr>
        <w:spacing w:after="120"/>
      </w:pPr>
      <w:r>
        <w:t xml:space="preserve">Esta carpeta reúne la documentación mínima y recomendada para trabajar el proyecto </w:t>
      </w:r>
      <w:r>
        <w:rPr>
          <w:b/>
          <w:bCs/>
        </w:rPr>
        <w:t xml:space="preserve">CRM y E-commerce Easy Office</w:t>
      </w:r>
      <w:r>
        <w:t xml:space="preserve"> con Extreme Programming (XP), siguiendo la «Ruta práctica de documentación XP». Parte del estado actual del software (versión 0.3.0 del 27-10-2026) y no reconstruye artificialmente las iteraciones pasadas.</w:t>
      </w:r>
    </w:p>
    <w:tbl>
      <w:tblPr>
        <w:tblW w:type="dxa" w:w="9360"/>
        <w:tblBorders>
          <w:top w:val="single" w:color="8EAADB" w:sz="4"/>
          <w:left w:val="single" w:color="1F3864" w:sz="24"/>
          <w:bottom w:val="single" w:color="8EAADB" w:sz="4"/>
          <w:right w:val="single" w:color="8EAAD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E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Meta del proyecto: TRL 4 al 20-11-2026</w:t>
            </w:r>
          </w:p>
          <w:p>
            <w:pPr>
              <w:spacing w:after="40"/>
            </w:pPr>
            <w:r>
              <w:t xml:space="preserve">TRL 4 (tecnología validada en laboratorio): los componentes del sistema funcionan integrados y se validan con pruebas en un ambiente controlado, con datos ficticios y servicios externos simulados o de integración.</w:t>
            </w:r>
          </w:p>
          <w:p>
            <w:pPr>
              <w:spacing w:after="40"/>
            </w:pPr>
            <w:r>
              <w:t xml:space="preserve">Todo lo construido y esta documentación se entregan el </w:t>
            </w:r>
            <w:r>
              <w:rPr>
                <w:b/>
                <w:bCs/>
              </w:rPr>
              <w:t xml:space="preserve">20-11-2026</w:t>
            </w:r>
            <w:r>
              <w:t xml:space="preserve">. Lo que exige un ambiente real (producción, datos reales, firma y pago reales) queda planificado para después de esa fecha.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8EAADB" w:sz="4"/>
          <w:left w:val="single" w:color="1F3864" w:sz="24"/>
          <w:bottom w:val="single" w:color="8EAADB" w:sz="4"/>
          <w:right w:val="single" w:color="8EAADB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EF3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Regla de la carpeta</w:t>
            </w:r>
          </w:p>
          <w:p>
            <w:pPr>
              <w:spacing w:after="40"/>
            </w:pPr>
            <w:r>
              <w:t xml:space="preserve">Una sola fuente de verdad por tema. Si un dato ya vive en el código, en el README técnico o en los scripts SQL, el documento lo </w:t>
            </w:r>
            <w:r>
              <w:rPr>
                <w:b/>
                <w:bCs/>
              </w:rPr>
              <w:t xml:space="preserve">enlaza</w:t>
            </w:r>
            <w:r>
              <w:t xml:space="preserve"> en vez de copiarlo.</w:t>
            </w:r>
          </w:p>
          <w:p>
            <w:pPr>
              <w:spacing w:after="40"/>
            </w:pPr>
            <w:r>
              <w:t xml:space="preserve">Cada historia actualiza los documentos que afecta como parte de su Definition of Done.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Mapa de documentos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398"/>
        <w:gridCol w:w="2582"/>
        <w:gridCol w:w="3657"/>
        <w:gridCol w:w="1723"/>
      </w:tblGrid>
      <w:tr>
        <w:trPr>
          <w:tblHeader/>
        </w:trPr>
        <w:tc>
          <w:tcPr>
            <w:tcW w:type="dxa" w:w="139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W w:type="dxa" w:w="25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365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  <w:tc>
          <w:tcPr>
            <w:tcW w:type="dxa" w:w="1723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13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01-proyecto</w:t>
            </w:r>
          </w:p>
        </w:tc>
        <w:tc>
          <w:tcPr>
            <w:tcW w:type="dxa" w:w="25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01.1 Inventario inicial</w:t>
            </w:r>
          </w:p>
        </w:tc>
        <w:tc>
          <w:tcPr>
            <w:tcW w:type="dxa" w:w="36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Fotografía de lo que existe: código, módulos, entornos, datos, archivos y pendientes (Fase 0).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 (Coach)</w:t>
            </w:r>
          </w:p>
        </w:tc>
      </w:tr>
      <w:tr>
        <w:tc>
          <w:tcPr>
            <w:tcW w:type="dxa" w:w="139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01-proyecto</w:t>
            </w:r>
          </w:p>
        </w:tc>
        <w:tc>
          <w:tcPr>
            <w:tcW w:type="dxa" w:w="25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01.2 Visión y alcance</w:t>
            </w:r>
          </w:p>
        </w:tc>
        <w:tc>
          <w:tcPr>
            <w:tcW w:type="dxa" w:w="36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Problema, usuarios, objetivos medibles, alcance y fuera de alcance.</w:t>
            </w:r>
          </w:p>
        </w:tc>
        <w:tc>
          <w:tcPr>
            <w:tcW w:type="dxa" w:w="172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 Office (Cliente) / Roger Rosas (Coach)</w:t>
            </w:r>
          </w:p>
        </w:tc>
      </w:tr>
      <w:tr>
        <w:tc>
          <w:tcPr>
            <w:tcW w:type="dxa" w:w="13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01-proyecto</w:t>
            </w:r>
          </w:p>
        </w:tc>
        <w:tc>
          <w:tcPr>
            <w:tcW w:type="dxa" w:w="25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01.3 Roles y responsabilidades</w:t>
            </w:r>
          </w:p>
        </w:tc>
        <w:tc>
          <w:tcPr>
            <w:tcW w:type="dxa" w:w="36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Roles XP del equipo y quién asegura cada documento.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 (Coach)</w:t>
            </w:r>
          </w:p>
        </w:tc>
      </w:tr>
      <w:tr>
        <w:tc>
          <w:tcPr>
            <w:tcW w:type="dxa" w:w="139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02-producto</w:t>
            </w:r>
          </w:p>
        </w:tc>
        <w:tc>
          <w:tcPr>
            <w:tcW w:type="dxa" w:w="25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02.1 Product Backlog</w:t>
            </w:r>
          </w:p>
        </w:tc>
        <w:tc>
          <w:tcPr>
            <w:tcW w:type="dxa" w:w="36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Lista única y priorizada de historias y tareas técnicas con estado y versión.</w:t>
            </w:r>
          </w:p>
        </w:tc>
        <w:tc>
          <w:tcPr>
            <w:tcW w:type="dxa" w:w="172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 Office (Cliente) / Roger Rosas (Coach)</w:t>
            </w:r>
          </w:p>
        </w:tc>
      </w:tr>
      <w:tr>
        <w:tc>
          <w:tcPr>
            <w:tcW w:type="dxa" w:w="13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02-producto</w:t>
            </w:r>
          </w:p>
        </w:tc>
        <w:tc>
          <w:tcPr>
            <w:tcW w:type="dxa" w:w="25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02.2 Historias y criterios de aceptación</w:t>
            </w:r>
          </w:p>
        </w:tc>
        <w:tc>
          <w:tcPr>
            <w:tcW w:type="dxa" w:w="36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Fichas de las historias del flujo piloto y de las próximas dos iteraciones.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Easy Office (Cliente) / Michelle Gaete (Tester)</w:t>
            </w:r>
          </w:p>
        </w:tc>
      </w:tr>
      <w:tr>
        <w:tc>
          <w:tcPr>
            <w:tcW w:type="dxa" w:w="139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02-producto</w:t>
            </w:r>
          </w:p>
        </w:tc>
        <w:tc>
          <w:tcPr>
            <w:tcW w:type="dxa" w:w="25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02.3 Definition of Ready y Done</w:t>
            </w:r>
          </w:p>
        </w:tc>
        <w:tc>
          <w:tcPr>
            <w:tcW w:type="dxa" w:w="36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Condiciones para iniciar y para cerrar una historia.</w:t>
            </w:r>
          </w:p>
        </w:tc>
        <w:tc>
          <w:tcPr>
            <w:tcW w:type="dxa" w:w="172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Equipo completo</w:t>
            </w:r>
          </w:p>
        </w:tc>
      </w:tr>
      <w:tr>
        <w:tc>
          <w:tcPr>
            <w:tcW w:type="dxa" w:w="13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03-iteraciones</w:t>
            </w:r>
          </w:p>
        </w:tc>
        <w:tc>
          <w:tcPr>
            <w:tcW w:type="dxa" w:w="25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03.1 Plan de entregas</w:t>
            </w:r>
          </w:p>
        </w:tc>
        <w:tc>
          <w:tcPr>
            <w:tcW w:type="dxa" w:w="36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Iteraciones realizadas y planificadas hasta la entrega TRL 4 (20-11-2026).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 (Coach)</w:t>
            </w:r>
          </w:p>
        </w:tc>
      </w:tr>
      <w:tr>
        <w:tc>
          <w:tcPr>
            <w:tcW w:type="dxa" w:w="139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03-iteraciones</w:t>
            </w:r>
          </w:p>
        </w:tc>
        <w:tc>
          <w:tcPr>
            <w:tcW w:type="dxa" w:w="25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03.2 Iteración 04 – Plan</w:t>
            </w:r>
          </w:p>
        </w:tc>
        <w:tc>
          <w:tcPr>
            <w:tcW w:type="dxa" w:w="36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Objetivo, historias, tareas, capacidad y riesgos de la iteración en curso.</w:t>
            </w:r>
          </w:p>
        </w:tc>
        <w:tc>
          <w:tcPr>
            <w:tcW w:type="dxa" w:w="172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Equipo completo</w:t>
            </w:r>
          </w:p>
        </w:tc>
      </w:tr>
      <w:tr>
        <w:tc>
          <w:tcPr>
            <w:tcW w:type="dxa" w:w="13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03-iteraciones</w:t>
            </w:r>
          </w:p>
        </w:tc>
        <w:tc>
          <w:tcPr>
            <w:tcW w:type="dxa" w:w="25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03.3 Retrospectivas</w:t>
            </w:r>
          </w:p>
        </w:tc>
        <w:tc>
          <w:tcPr>
            <w:tcW w:type="dxa" w:w="36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Registro breve de lo aprendido al cerrar cada iteración.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Equipo completo</w:t>
            </w:r>
          </w:p>
        </w:tc>
      </w:tr>
      <w:tr>
        <w:tc>
          <w:tcPr>
            <w:tcW w:type="dxa" w:w="139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04-arquitectura</w:t>
            </w:r>
          </w:p>
        </w:tc>
        <w:tc>
          <w:tcPr>
            <w:tcW w:type="dxa" w:w="25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04.1 Arquitectura general</w:t>
            </w:r>
          </w:p>
        </w:tc>
        <w:tc>
          <w:tcPr>
            <w:tcW w:type="dxa" w:w="36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Capas, componentes, integraciones y flujo principal.</w:t>
            </w:r>
          </w:p>
        </w:tc>
        <w:tc>
          <w:tcPr>
            <w:tcW w:type="dxa" w:w="172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(Programador)</w:t>
            </w:r>
          </w:p>
        </w:tc>
      </w:tr>
      <w:tr>
        <w:tc>
          <w:tcPr>
            <w:tcW w:type="dxa" w:w="13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04-arquitectura</w:t>
            </w:r>
          </w:p>
        </w:tc>
        <w:tc>
          <w:tcPr>
            <w:tcW w:type="dxa" w:w="25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04.2 Modelo de datos</w:t>
            </w:r>
          </w:p>
        </w:tc>
        <w:tc>
          <w:tcPr>
            <w:tcW w:type="dxa" w:w="36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Entidades, relaciones y reglas que aplica la base de datos.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(Programador)</w:t>
            </w:r>
          </w:p>
        </w:tc>
      </w:tr>
      <w:tr>
        <w:tc>
          <w:tcPr>
            <w:tcW w:type="dxa" w:w="139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04-arquitectura</w:t>
            </w:r>
          </w:p>
        </w:tc>
        <w:tc>
          <w:tcPr>
            <w:tcW w:type="dxa" w:w="25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04.3 Contratos de API</w:t>
            </w:r>
          </w:p>
        </w:tc>
        <w:tc>
          <w:tcPr>
            <w:tcW w:type="dxa" w:w="36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Endpoints, autenticación, entradas, salidas y errores.</w:t>
            </w:r>
          </w:p>
        </w:tc>
        <w:tc>
          <w:tcPr>
            <w:tcW w:type="dxa" w:w="172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(Programador)</w:t>
            </w:r>
          </w:p>
        </w:tc>
      </w:tr>
      <w:tr>
        <w:tc>
          <w:tcPr>
            <w:tcW w:type="dxa" w:w="13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04-arquitectura</w:t>
            </w:r>
          </w:p>
        </w:tc>
        <w:tc>
          <w:tcPr>
            <w:tcW w:type="dxa" w:w="25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04.4 Decisiones de arquitectura (ADR)</w:t>
            </w:r>
          </w:p>
        </w:tc>
        <w:tc>
          <w:tcPr>
            <w:tcW w:type="dxa" w:w="36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Decisiones relevantes o difíciles de revertir.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(Programador) / Roger Rosas (Coach)</w:t>
            </w:r>
          </w:p>
        </w:tc>
      </w:tr>
      <w:tr>
        <w:tc>
          <w:tcPr>
            <w:tcW w:type="dxa" w:w="139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04-arquitectura</w:t>
            </w:r>
          </w:p>
        </w:tc>
        <w:tc>
          <w:tcPr>
            <w:tcW w:type="dxa" w:w="25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04.5 Seguridad y riesgos</w:t>
            </w:r>
          </w:p>
        </w:tc>
        <w:tc>
          <w:tcPr>
            <w:tcW w:type="dxa" w:w="36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Roles, permisos, secretos, datos personales y riesgos.</w:t>
            </w:r>
          </w:p>
        </w:tc>
        <w:tc>
          <w:tcPr>
            <w:tcW w:type="dxa" w:w="172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 (Coach)</w:t>
            </w:r>
          </w:p>
        </w:tc>
      </w:tr>
      <w:tr>
        <w:tc>
          <w:tcPr>
            <w:tcW w:type="dxa" w:w="13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05-calidad</w:t>
            </w:r>
          </w:p>
        </w:tc>
        <w:tc>
          <w:tcPr>
            <w:tcW w:type="dxa" w:w="25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05.1 Estrategia de pruebas</w:t>
            </w:r>
          </w:p>
        </w:tc>
        <w:tc>
          <w:tcPr>
            <w:tcW w:type="dxa" w:w="36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Niveles de prueba, herramientas, evidencias y brechas.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Michelle Gaete (Tester)</w:t>
            </w:r>
          </w:p>
        </w:tc>
      </w:tr>
      <w:tr>
        <w:tc>
          <w:tcPr>
            <w:tcW w:type="dxa" w:w="139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05-calidad</w:t>
            </w:r>
          </w:p>
        </w:tc>
        <w:tc>
          <w:tcPr>
            <w:tcW w:type="dxa" w:w="25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05.2 Casos de prueba y defectos</w:t>
            </w:r>
          </w:p>
        </w:tc>
        <w:tc>
          <w:tcPr>
            <w:tcW w:type="dxa" w:w="36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Casos CP-xx y registro de defectos DEF-xx.</w:t>
            </w:r>
          </w:p>
        </w:tc>
        <w:tc>
          <w:tcPr>
            <w:tcW w:type="dxa" w:w="172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Michelle Gaete (Tester)</w:t>
            </w:r>
          </w:p>
        </w:tc>
      </w:tr>
      <w:tr>
        <w:tc>
          <w:tcPr>
            <w:tcW w:type="dxa" w:w="13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05-calidad</w:t>
            </w:r>
          </w:p>
        </w:tc>
        <w:tc>
          <w:tcPr>
            <w:tcW w:type="dxa" w:w="25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05.3 Matriz de trazabilidad</w:t>
            </w:r>
          </w:p>
        </w:tc>
        <w:tc>
          <w:tcPr>
            <w:tcW w:type="dxa" w:w="36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Historia → criterio → prueba → evidencia → versión.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Michelle Gaete (Tester)</w:t>
            </w:r>
          </w:p>
        </w:tc>
      </w:tr>
      <w:tr>
        <w:tc>
          <w:tcPr>
            <w:tcW w:type="dxa" w:w="139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06-operacion</w:t>
            </w:r>
          </w:p>
        </w:tc>
        <w:tc>
          <w:tcPr>
            <w:tcW w:type="dxa" w:w="25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06.1 Despliegue y puesta en marcha</w:t>
            </w:r>
          </w:p>
        </w:tc>
        <w:tc>
          <w:tcPr>
            <w:tcW w:type="dxa" w:w="36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Instalación repetible, publicación y vuelta atrás.</w:t>
            </w:r>
          </w:p>
        </w:tc>
        <w:tc>
          <w:tcPr>
            <w:tcW w:type="dxa" w:w="172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(Programador)</w:t>
            </w:r>
          </w:p>
        </w:tc>
      </w:tr>
      <w:tr>
        <w:tc>
          <w:tcPr>
            <w:tcW w:type="dxa" w:w="13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06-operacion</w:t>
            </w:r>
          </w:p>
        </w:tc>
        <w:tc>
          <w:tcPr>
            <w:tcW w:type="dxa" w:w="25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06.2 Respaldo y recuperación</w:t>
            </w:r>
          </w:p>
        </w:tc>
        <w:tc>
          <w:tcPr>
            <w:tcW w:type="dxa" w:w="36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Qué se respalda, cada cuánto y cómo se restaura.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Rodrigo Santis (Programador)</w:t>
            </w:r>
          </w:p>
        </w:tc>
      </w:tr>
      <w:tr>
        <w:tc>
          <w:tcPr>
            <w:tcW w:type="dxa" w:w="139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06-operacion</w:t>
            </w:r>
          </w:p>
        </w:tc>
        <w:tc>
          <w:tcPr>
            <w:tcW w:type="dxa" w:w="25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06.3 Notas de versión</w:t>
            </w:r>
          </w:p>
        </w:tc>
        <w:tc>
          <w:tcPr>
            <w:tcW w:type="dxa" w:w="365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Qué cambió en cada versión, riesgos y pasos especiales.</w:t>
            </w:r>
          </w:p>
        </w:tc>
        <w:tc>
          <w:tcPr>
            <w:tcW w:type="dxa" w:w="1723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Roger Rosas (Coach)</w:t>
            </w:r>
          </w:p>
        </w:tc>
      </w:tr>
      <w:tr>
        <w:tc>
          <w:tcPr>
            <w:tcW w:type="dxa" w:w="13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07-usuario</w:t>
            </w:r>
          </w:p>
        </w:tc>
        <w:tc>
          <w:tcPr>
            <w:tcW w:type="dxa" w:w="25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07.1 Manual de usuario</w:t>
            </w:r>
          </w:p>
        </w:tc>
        <w:tc>
          <w:tcPr>
            <w:tcW w:type="dxa" w:w="36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Tareas del personal en el CRM y del cliente en la tienda y en Mi cuenta.</w:t>
            </w:r>
          </w:p>
        </w:tc>
        <w:tc>
          <w:tcPr>
            <w:tcW w:type="dxa" w:w="17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Michelle Gaete (Tester)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 Documentos que viven fuera de esta carpeta (fuente de verdad)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71"/>
        <w:gridCol w:w="4011"/>
        <w:gridCol w:w="3478"/>
      </w:tblGrid>
      <w:tr>
        <w:trPr>
          <w:tblHeader/>
        </w:trPr>
        <w:tc>
          <w:tcPr>
            <w:tcW w:type="dxa" w:w="187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40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478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qué no se copia aquí</w:t>
            </w:r>
          </w:p>
        </w:tc>
      </w:tr>
      <w:tr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técnico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Desarrollo/EasyOfficeWIP/README.md</w:t>
            </w:r>
          </w:p>
        </w:tc>
        <w:tc>
          <w:tcPr>
            <w:tcW w:type="dxa" w:w="3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Instalación, variables, módulos, API y estructura: cambia con el código y se revisa en el mismo commit.</w:t>
            </w:r>
          </w:p>
        </w:tc>
      </w:tr>
      <w:tr>
        <w:tc>
          <w:tcPr>
            <w:tcW w:type="dxa" w:w="187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Esquema de la base de datos</w:t>
            </w:r>
          </w:p>
        </w:tc>
        <w:tc>
          <w:tcPr>
            <w:tcW w:type="dxa" w:w="40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Desarrollo/base de datos/easyoffice_v2.sql</w:t>
            </w:r>
          </w:p>
        </w:tc>
        <w:tc>
          <w:tcPr>
            <w:tcW w:type="dxa" w:w="347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 la definición ejecutable; el documento 04.2 solo resume las reglas.</w:t>
            </w:r>
          </w:p>
        </w:tc>
      </w:tr>
      <w:tr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Diccionario de datos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Desarrollo/base de datos/diccionario_datos_easyoffice.html</w:t>
            </w:r>
          </w:p>
        </w:tc>
        <w:tc>
          <w:tcPr>
            <w:tcW w:type="dxa" w:w="3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 genera con npm run db:diccionario (ver TT-04).</w:t>
            </w:r>
          </w:p>
        </w:tc>
      </w:tr>
      <w:tr>
        <w:tc>
          <w:tcPr>
            <w:tcW w:type="dxa" w:w="187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Especificación del cliente</w:t>
            </w:r>
          </w:p>
        </w:tc>
        <w:tc>
          <w:tcPr>
            <w:tcW w:type="dxa" w:w="40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CRM EASY OFFICE.docx (Easy Office)</w:t>
            </w:r>
          </w:p>
        </w:tc>
        <w:tc>
          <w:tcPr>
            <w:tcW w:type="dxa" w:w="347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 original de requisitos; la visión lo resume y el backlog lo convierte en historias.</w:t>
            </w:r>
          </w:p>
        </w:tc>
      </w:tr>
      <w:tr>
        <w:tc>
          <w:tcPr>
            <w:tcW w:type="dxa" w:w="187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Mockups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Desarrollo/MuckUps/*.html</w:t>
            </w:r>
          </w:p>
        </w:tc>
        <w:tc>
          <w:tcPr>
            <w:tcW w:type="dxa" w:w="347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Diseño de referencia de CRM, tienda y Mi cuenta.</w:t>
            </w:r>
          </w:p>
        </w:tc>
      </w:tr>
      <w:tr>
        <w:tc>
          <w:tcPr>
            <w:tcW w:type="dxa" w:w="187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Plantillas y formatos de Easy Office</w:t>
            </w:r>
          </w:p>
        </w:tc>
        <w:tc>
          <w:tcPr>
            <w:tcW w:type="dxa" w:w="40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Desarrollo/base de datos/Contratos/</w:t>
            </w:r>
          </w:p>
        </w:tc>
        <w:tc>
          <w:tcPr>
            <w:tcW w:type="dxa" w:w="347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Contratos Word, planilla con macros y muestra de campos entregados por el cliente.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Cómo se relaciona con la ruta XP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74"/>
        <w:gridCol w:w="4011"/>
        <w:gridCol w:w="2675"/>
      </w:tblGrid>
      <w:tr>
        <w:trPr>
          <w:tblHeader/>
        </w:trPr>
        <w:tc>
          <w:tcPr>
            <w:tcW w:type="dxa" w:w="2674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 de la ruta</w:t>
            </w:r>
          </w:p>
        </w:tc>
        <w:tc>
          <w:tcPr>
            <w:tcW w:type="dxa" w:w="40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Documentos</w:t>
            </w:r>
          </w:p>
        </w:tc>
        <w:tc>
          <w:tcPr>
            <w:tcW w:type="dxa" w:w="2675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 al 27-10-2026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Fase 0 · Inventario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01.1</w:t>
            </w:r>
          </w:p>
        </w:tc>
        <w:tc>
          <w:tcPr>
            <w:tcW w:type="dxa" w:w="2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Creado</w:t>
            </w:r>
          </w:p>
        </w:tc>
      </w:tr>
      <w:tr>
        <w:tc>
          <w:tcPr>
            <w:tcW w:type="dxa" w:w="267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Fase 1 · Base del producto</w:t>
            </w:r>
          </w:p>
        </w:tc>
        <w:tc>
          <w:tcPr>
            <w:tcW w:type="dxa" w:w="40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01.2, 01.3, 02.1, 02.3</w:t>
            </w:r>
          </w:p>
        </w:tc>
        <w:tc>
          <w:tcPr>
            <w:tcW w:type="dxa" w:w="267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Creado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Fase 2 · Documentación funcional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02.2</w:t>
            </w:r>
          </w:p>
        </w:tc>
        <w:tc>
          <w:tcPr>
            <w:tcW w:type="dxa" w:w="2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Creado para el piloto e iteraciones 4 y 5</w:t>
            </w:r>
          </w:p>
        </w:tc>
      </w:tr>
      <w:tr>
        <w:tc>
          <w:tcPr>
            <w:tcW w:type="dxa" w:w="267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Fase 3 · Documentación técnica</w:t>
            </w:r>
          </w:p>
        </w:tc>
        <w:tc>
          <w:tcPr>
            <w:tcW w:type="dxa" w:w="40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README, 04.1 a 04.5</w:t>
            </w:r>
          </w:p>
        </w:tc>
        <w:tc>
          <w:tcPr>
            <w:tcW w:type="dxa" w:w="267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Creado (ADR-009 pendiente de decisión)</w:t>
            </w:r>
          </w:p>
        </w:tc>
      </w:tr>
      <w:tr>
        <w:tc>
          <w:tcPr>
            <w:tcW w:type="dxa" w:w="267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Fase 4 · Calidad y entrega</w:t>
            </w:r>
          </w:p>
        </w:tc>
        <w:tc>
          <w:tcPr>
            <w:tcW w:type="dxa" w:w="40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05.1 a 05.3, 06.1 a 06.3</w:t>
            </w:r>
          </w:p>
        </w:tc>
        <w:tc>
          <w:tcPr>
            <w:tcW w:type="dxa" w:w="267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Creado; los casos aún no se ejecutan y no hay pruebas automáticas</w:t>
            </w:r>
          </w:p>
        </w:tc>
      </w:tr>
      <w:tr>
        <w:tc>
          <w:tcPr>
            <w:tcW w:type="dxa" w:w="2674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Fase 5 · Mantenimiento</w:t>
            </w:r>
          </w:p>
        </w:tc>
        <w:tc>
          <w:tcPr>
            <w:tcW w:type="dxa" w:w="40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DoD (02.3) y este índice</w:t>
            </w:r>
          </w:p>
        </w:tc>
        <w:tc>
          <w:tcPr>
            <w:tcW w:type="dxa" w:w="2675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Se aplica desde la iteración 04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Lista final de comprobación </w:t>
      </w:r>
      <w:r>
        <w:rPr>
          <w:b w:val="false"/>
          <w:bCs w:val="false"/>
          <w:i/>
          <w:iCs/>
          <w:color w:val="808080"/>
        </w:rPr>
        <w:t xml:space="preserve">(por validar)</w:t>
      </w:r>
    </w:p>
    <w:p>
      <w:pPr>
        <w:pStyle w:val="Heading2"/>
      </w:pPr>
      <w:r>
        <w:t xml:space="preserve">4.1 Base mínima creada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Existe visión y alcance vigentes (01.2).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Existe un backlog único y priorizado (02.1).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Las próximas historias tienen criterios de aceptación (02.2).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El equipo tiene Definition of Ready y Definition of Done (02.3).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Existe un README que permite ejecutar el proyecto (EasyOfficeWIP/README.md).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Las pruebas principales pueden ejecutarse y sus resultados son visibles (pendiente TT-01, TT-02 y ejecución de CP).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Existe una guía de instalación y recuperación probada (06.1 y 06.2 escritas; instalación desde cero y restauración sin probar).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Cada versión tiene una nota de cambios (06.3).</w:t>
      </w:r>
    </w:p>
    <w:p>
      <w:pPr>
        <w:pStyle w:val="Heading2"/>
      </w:pPr>
      <w:r>
        <w:t xml:space="preserve">4.2 El proyecto puede continuar sin perder trazabilidad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Cada historia puede vincularse con código, prueba y evidencia (05.3).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Las decisiones técnicas importantes están registradas (04.4).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Los diagramas representan el sistema actual (04.1, 04.2).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☑ </w:t>
      </w:r>
      <w:r>
        <w:t xml:space="preserve">La documentación tiene responsables claros (01.3 y este índice).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La actualización documental forma parte del cierre de historias (se empieza a aplicar en la iteración 04).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</w:rPr>
        <w:t xml:space="preserve">☐ </w:t>
      </w:r>
      <w:r>
        <w:t xml:space="preserve">No existen dos documentos que compitan como fuente oficial (revisar sitio duplicado y esquema anterior: ver 01.1).</w:t>
      </w:r>
    </w:p>
    <w:p>
      <w:pPr>
        <w:pStyle w:val="Heading1"/>
      </w:pPr>
      <w:r>
        <w:t xml:space="preserve">5. Convenciones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Nombres: «NN.N Título.docx» dentro de la carpeta de su tema. Los documentos obsoletos se mueven a una subcarpeta «archivo», no se dejan junto a los vigentes.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Identificadores: HU-NN historias, TT-NN tareas técnicas, CA-NN.N criterios, CP-NN casos de prueba, DEF-NN defectos, ADR-NNN decisiones.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Versiones del software: vMAYOR.MENOR.PARCHE, igual que package.json. Cada versión entregada se etiqueta en git (git tag v0.4.0).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Fechas en formato DD-MM-AAAA.</w:t>
      </w:r>
    </w:p>
    <w:p>
      <w:pPr>
        <w:pStyle w:val="Heading1"/>
      </w:pPr>
      <w:r>
        <w:t xml:space="preserve">Fuentes</w:t>
      </w:r>
    </w:p>
    <w:p>
      <w:pPr>
        <w:spacing w:after="120"/>
      </w:pPr>
      <w:r>
        <w:t xml:space="preserve">Información tomada de las siguientes fuentes, revisadas al 28-10-2026. Si una fuente cambia, este documento se revisa.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11"/>
        <w:gridCol w:w="2967"/>
        <w:gridCol w:w="3882"/>
      </w:tblGrid>
      <w:tr>
        <w:trPr>
          <w:tblHeader/>
        </w:trPr>
        <w:tc>
          <w:tcPr>
            <w:tcW w:type="dxa" w:w="2511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29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  <w:tc>
          <w:tcPr>
            <w:tcW w:type="dxa" w:w="3882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tomó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Meta TRL 4 y fecha de entrega 20-11-2026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Indicadas por Roger Rosas el 28-10-2026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Nivel de madurez buscado y plazo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«Ruta práctica de documentación XP» (guía genérica)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Ruta_Practica_Documentacion_XP_Generica.docx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Estructura de carpetas (§6), paquete mínimo (§2), fases (§3) y lista de comprobación (§9)</w:t>
            </w:r>
          </w:p>
        </w:tc>
      </w:tr>
      <w:tr>
        <w:tc>
          <w:tcPr>
            <w:tcW w:type="dxa" w:w="251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README técnico</w:t>
            </w:r>
          </w:p>
        </w:tc>
        <w:tc>
          <w:tcPr>
            <w:tcW w:type="dxa" w:w="29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Desarrollo/EasyOfficeWIP/README.md</w:t>
            </w:r>
          </w:p>
        </w:tc>
        <w:tc>
          <w:tcPr>
            <w:tcW w:type="dxa" w:w="38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Documentos técnicos que ya existen y no se duplican</w:t>
            </w:r>
          </w:p>
        </w:tc>
      </w:tr>
      <w:tr>
        <w:tc>
          <w:tcPr>
            <w:tcW w:type="dxa" w:w="2511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Definición de roles del equipo</w:t>
            </w:r>
          </w:p>
        </w:tc>
        <w:tc>
          <w:tcPr>
            <w:tcW w:type="dxa" w:w="2967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Indicada por Roger Rosas el 27-10-2026</w:t>
            </w:r>
          </w:p>
        </w:tc>
        <w:tc>
          <w:tcPr>
            <w:tcW w:type="dxa" w:w="3882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0"/>
            </w:pPr>
            <w:r>
              <w:rPr>
                <w:sz w:val="19"/>
                <w:szCs w:val="19"/>
              </w:rPr>
              <w:t xml:space="preserve">Responsables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Línea de documentos XP · Página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PAGE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de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 xml:space="preserve">NUMPAGES</w:instrText>
    </w:r>
    <w:r>
      <w:rPr>
        <w:color w:val="7F7F7F"/>
        <w:sz w:val="16"/>
        <w:szCs w:val="16"/>
      </w:rPr>
      <w:fldChar w:fldCharType="separate"/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Easy Office · 00 Índice de la línea de documentos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de la línea de documentos</dc:title>
  <dc:creator>Equipo Capstone Easy Office</dc:creator>
  <cp:lastModifiedBy>Un-named</cp:lastModifiedBy>
  <cp:revision>1</cp:revision>
  <dcterms:created xsi:type="dcterms:W3CDTF">2026-10-28T21:34:18.301Z</dcterms:created>
  <dcterms:modified xsi:type="dcterms:W3CDTF">2026-10-28T21:34:18.303Z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