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Product Backlog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Backlog único y priorizado: funciones existentes, incompletas y nuevas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36"/>
        <w:gridCol w:w="10944"/>
      </w:tblGrid>
      <w:tr>
        <w:trPr>
          <w:tblHeader/>
        </w:trPr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09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 Backlog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prioriza · mantiene Roger Rosas (Coach)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Continuo: en cada planificación y al cerrar cada historia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Cómo leer el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Prioridad</w:t>
      </w:r>
      <w:r>
        <w:t xml:space="preserve"> </w:t>
      </w:r>
      <w:r>
        <w:rPr>
          <w:b w:val="false"/>
          <w:bCs w:val="false"/>
          <w:i/>
          <w:iCs/>
          <w:color w:val="808080"/>
        </w:rPr>
        <w:t xml:space="preserve">(por validar)</w:t>
      </w:r>
      <w:r>
        <w:t xml:space="preserve">: Alta (sin esto el flujo piloto o la seguridad no funcionan), Media (ahorra trabajo o completa información), Baja (valor agregado). La asignó el equipo según el impacto en el flujo piloto y en la seguridad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Puntos</w:t>
      </w:r>
      <w:r>
        <w:t xml:space="preserve"> </w:t>
      </w:r>
      <w:r>
        <w:rPr>
          <w:b w:val="false"/>
          <w:bCs w:val="false"/>
          <w:i/>
          <w:iCs/>
          <w:color w:val="808080"/>
        </w:rPr>
        <w:t xml:space="preserve">(por validar)</w:t>
      </w:r>
      <w:r>
        <w:t xml:space="preserve">: tamaño relativo (1, 2, 3, 5, 8). 8 es el máximo para una iteración; si crece, se divide.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</w:t>
      </w:r>
      <w:r>
        <w:t xml:space="preserve">: Hecha (cumple su DoD y está en una versión), Parcial (existe una parte usable), Pendiente, Bloqueada (depende de algo externo).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Versión</w:t>
      </w:r>
      <w:r>
        <w:t xml:space="preserve"> </w:t>
      </w:r>
      <w:r>
        <w:rPr>
          <w:b w:val="false"/>
          <w:bCs w:val="false"/>
          <w:i/>
          <w:iCs/>
          <w:color w:val="808080"/>
        </w:rPr>
        <w:t xml:space="preserve">(por validar)</w:t>
      </w:r>
      <w:r>
        <w:t xml:space="preserve">: la versión en que se entregó o la versión objetivo. Iteración 04 → v0.4; iteración 05 → v0.5 (entrega TRL 4 del 20-11-2026). «Si hay capacidad»: entra antes del 20-11 solo si la velocidad lo permite. «Después de TRL 4»: no es necesaria para TRL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Fuente</w:t>
      </w:r>
      <w:r>
        <w:t xml:space="preserve">: de dónde sale la historia. Esp. §N = sección de la especificación «CRM EASY OFFICE»; Mockup = pantallas de diseño; Esquema v2 = reglas ya definidas en la base de datos; README = funciones ya construidas (v0.3.0).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funciones ya construidas se registraron como historias Hechas para no perder su trazabilidad; no se reconstruyó cómo se hicieron.</w:t>
      </w:r>
    </w:p>
    <w:p>
      <w:pPr>
        <w:pStyle w:val="Heading2"/>
      </w:pPr>
      <w:r>
        <w:t xml:space="preserve">1.1 Resumen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blHeader/>
        </w:trPr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Hechas</w:t>
            </w:r>
          </w:p>
        </w:tc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Parciales</w:t>
            </w:r>
          </w:p>
        </w:tc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Pendientes</w:t>
            </w:r>
          </w:p>
        </w:tc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Bloqueadas</w:t>
            </w:r>
          </w:p>
        </w:tc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Tareas técnicas</w:t>
            </w:r>
          </w:p>
        </w:tc>
      </w:tr>
      <w:tr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Backlog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65"/>
        <w:gridCol w:w="1616"/>
        <w:gridCol w:w="3232"/>
        <w:gridCol w:w="981"/>
        <w:gridCol w:w="519"/>
        <w:gridCol w:w="1096"/>
        <w:gridCol w:w="981"/>
        <w:gridCol w:w="2424"/>
        <w:gridCol w:w="1966"/>
      </w:tblGrid>
      <w:tr>
        <w:trPr>
          <w:tblHeader/>
        </w:trPr>
        <w:tc>
          <w:tcPr>
            <w:tcW w:type="dxa" w:w="86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1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323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98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51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09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98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42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19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Inicio de sesión del personal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Permisos por rol y cartera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 inalterable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Segundo factor (TOTP) para el personal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 (columnas totp_* ya existen en usuarios)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 CRM (código de verificación de 6 dígitos)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HU-05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HTTPS, cabeceras seguras y límite de peticiones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HU-40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Registrar cliente con validaciones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§4.4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Búsqueda y filtros de clientes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§4.5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HU-08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 360° del cliente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HU-36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§4.6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HU-09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Autorizar accesos al portal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HU-29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 · README (Portal)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contrato con folio automático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§4.7 · macro GenerarFolio del Excel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HU-11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Servicios del contrato (Anexo 1)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§4.7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Renovar contrato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§4.8 · Mockup CRM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Alertas de vencimiento configurables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§4.8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Envío automático de avisos de vencimiento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§4.8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Generar contrato Word desde plantilla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§6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HU-16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Versionado de documentos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v2 (documento_versiones)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Revisión humana antes de firma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§6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HU-18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con la plataforma de firma electrónica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Bloqueada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Documentación de la API de firma (Easy Office)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§7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HU-19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de la tienda vinculados a planes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§8.1 y §8.3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HU-20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Borrador con marca de agua y aceptación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HU-19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(Documentos de la tienda) · ADR-008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HU-21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Tickets por documentos objetados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HU-20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(Documentos de la tienda)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Verificación pública por código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v2 (codigo_verificacion)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Declaraciones juradas (domicilio y soltería)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Bloqueada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 hay capacidad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Formatos de Easy Office · HU-19 (en laboratorio se firma con TT-05)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§8.2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y páginas de servicio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v0.2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§5 · sitio actual easyoffice.cl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Contratación en línea en 4 pasos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HU-24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§5.1 y §5.2 · Mockup tienda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HU-26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automático de la compra en el CRM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§9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 en línea con confirmación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ADR-009 (elección de pasarela) · HU-26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§5.3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HU-28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Boleta o factura electrónica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v2 (pagos: tipo_dte, folio_dte)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HU-29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 del cliente (Mi cuenta)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al portal (empresa o persona)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 Mi cuenta · README (Portal)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HU-30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 del cliente (Mi cuenta)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Panel del cliente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HU-29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 Mi cuenta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HU-31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 del cliente (Mi cuenta)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Correspondencia del domicilio tributario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correspondencia ya existe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 Mi cuenta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 del cliente (Mi cuenta)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Saldo de firmas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HU-18 · v_saldo_firmas ya existe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 Mi cuenta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Dashboard con filtros por período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§4.9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de pagos y cuotas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§4.9 · Mockup CRM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HU-35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Administración de usuarios, roles y catálogos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HU-36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Bitácora de gestiones del cliente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gestiones ya existe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§4.6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HU-37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Exportar listados a Excel/CSV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Propuesta del equipo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HU-38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Operación y cumplimiento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Migración de la planilla Excel actual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Planilla definitiva de Easy Office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§14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HU-39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Operación y cumplimiento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Respaldo automático de la base y de los archivos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 hay capacidad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HU-40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Operación y cumplimiento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Ambiente de pruebas y despliegue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ADR de hosting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 XP §2 (despliegue y recuperación)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HU-41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Operación y cumplimiento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Derechos del titular (Ley 21.719)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solicitudes_titular ya existe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Fase 2 · Esquema v2 (solicitudes_titular)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Aplicar la matriz de permisos por rol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TT-05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Simulador de firma electrónica para laboratorio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 · ADR-011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§7 · ADR-011 (validación en laboratorio)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automáticas de la capa de negocio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 XP §1.1 · Inventario D-01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TT-02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de la base de datos (reglas y RLS)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 XP §1.1 · Inventario D-01</w:t>
            </w:r>
          </w:p>
        </w:tc>
      </w:tr>
      <w:tr>
        <w:tc>
          <w:tcPr>
            <w:tcW w:type="dxa" w:w="86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TT-03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  <w:tc>
          <w:tcPr>
            <w:tcW w:type="dxa" w:w="32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continua en GitHub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2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</w:t>
            </w:r>
          </w:p>
        </w:tc>
        <w:tc>
          <w:tcPr>
            <w:tcW w:type="dxa" w:w="19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 XP §1.1 (integración constante)</w:t>
            </w:r>
          </w:p>
        </w:tc>
      </w:tr>
      <w:tr>
        <w:tc>
          <w:tcPr>
            <w:tcW w:type="dxa" w:w="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TT-04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  <w:tc>
          <w:tcPr>
            <w:tcW w:type="dxa" w:w="3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Diccionario de datos sobre el esquema v2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Inventario D-02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Orden de trabajo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80"/>
        <w:gridCol w:w="9771"/>
        <w:gridCol w:w="1629"/>
      </w:tblGrid>
      <w:tr>
        <w:trPr>
          <w:tblHeader/>
        </w:trPr>
        <w:tc>
          <w:tcPr>
            <w:tcW w:type="dxa" w:w="22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Iteración</w:t>
            </w:r>
          </w:p>
        </w:tc>
        <w:tc>
          <w:tcPr>
            <w:tcW w:type="dxa" w:w="977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Historias</w:t>
            </w:r>
          </w:p>
        </w:tc>
        <w:tc>
          <w:tcPr>
            <w:tcW w:type="dxa" w:w="162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 (v0.4) · 28-10 a 10-11</w:t>
            </w:r>
          </w:p>
        </w:tc>
        <w:tc>
          <w:tcPr>
            <w:tcW w:type="dxa" w:w="9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HU-07, HU-14, HU-33, HU-42, TT-01, TT-02, TT-04</w:t>
            </w:r>
          </w:p>
        </w:tc>
        <w:tc>
          <w:tcPr>
            <w:tcW w:type="dxa" w:w="16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2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 (v0.5) · 11-11 a 19-11</w:t>
            </w:r>
          </w:p>
        </w:tc>
        <w:tc>
          <w:tcPr>
            <w:tcW w:type="dxa" w:w="977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HU-27, TT-05, TT-03 + ejecución de casos de prueba y cierre de la documentación</w:t>
            </w:r>
          </w:p>
        </w:tc>
        <w:tc>
          <w:tcPr>
            <w:tcW w:type="dxa" w:w="16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 hay capacidad (antes del 20-11)</w:t>
            </w:r>
          </w:p>
        </w:tc>
        <w:tc>
          <w:tcPr>
            <w:tcW w:type="dxa" w:w="9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HU-39, HU-23 (HU-23 solo si llegan los formatos)</w:t>
            </w:r>
          </w:p>
        </w:tc>
        <w:tc>
          <w:tcPr>
            <w:tcW w:type="dxa" w:w="16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977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HU-04, HU-05, HU-08, HU-18, HU-22, HU-28, HU-31, HU-32, HU-36, HU-37, HU-38, HU-40, HU-41</w:t>
            </w:r>
          </w:p>
        </w:tc>
        <w:tc>
          <w:tcPr>
            <w:tcW w:type="dxa" w:w="16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68</w:t>
            </w:r>
          </w:p>
        </w:tc>
      </w:tr>
    </w:tbl>
    <w:p>
      <w:pPr>
        <w:spacing w:after="120"/>
      </w:pPr>
    </w:p>
    <w:tbl>
      <w:tblPr>
        <w:tblW w:type="dxa" w:w="1368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13680"/>
      </w:tblGrid>
      <w:tr>
        <w:tc>
          <w:tcPr>
            <w:tcW w:type="dxa" w:w="1368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Origen de las historias</w:t>
            </w:r>
          </w:p>
          <w:p>
            <w:pPr>
              <w:spacing w:after="40"/>
            </w:pPr>
            <w:r>
              <w:t xml:space="preserve">Especificación CRM EASY OFFICE (secciones 4 a 13), mockups, código v0.3.0 y esquema de la base de datos v2. Cuando el Cliente cambie una prioridad, se cambia aquí y en el plan de entregas, en el mismo día.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70"/>
        <w:gridCol w:w="4337"/>
        <w:gridCol w:w="5673"/>
      </w:tblGrid>
      <w:tr>
        <w:trPr>
          <w:tblHeader/>
        </w:trPr>
        <w:tc>
          <w:tcPr>
            <w:tcW w:type="dxa" w:w="36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433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567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Requisitos de cada historia (columna Fuente, «Esp. §N»)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que completan reglas ya previstas en la base (columna Fuente, «Esquema v2»)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Mockups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Desarrollo/MuckUps (crm, ecommerce, panel_cliente)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Pantallas de referencia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Estado de las historias hechas y parciales (revisión directa del código)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Funciones construidas en v0.3.0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02.1 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creator>Equipo Capstone Easy Office</dc:creator>
  <cp:lastModifiedBy>Un-named</cp:lastModifiedBy>
  <cp:revision>1</cp:revision>
  <dcterms:created xsi:type="dcterms:W3CDTF">2026-10-28T21:34:18.474Z</dcterms:created>
  <dcterms:modified xsi:type="dcterms:W3CDTF">2026-10-28T21:34:18.474Z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