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Estrategia de pruebas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Qué se prueba, cómo, con qué herramientas y dónde quedan las evidencias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Estrategia de pruebas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agregar un nivel o herramienta de prueba y en cada retrospectiva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Estado actual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Brecha principal</w:t>
            </w:r>
          </w:p>
          <w:p>
            <w:pPr>
              <w:spacing w:after="40"/>
            </w:pPr>
            <w:r>
              <w:t xml:space="preserve">La versión 0.3.0 no tiene pruebas automatizadas ni script npm test. Las verificaciones se hicieron manualmente sin registro. Desde la iteración 04 ninguna historia se cierra sin sus pruebas (DoD).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Niveles de prueba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8"/>
        <w:gridCol w:w="3120"/>
        <w:gridCol w:w="1894"/>
        <w:gridCol w:w="1337"/>
        <w:gridCol w:w="1561"/>
      </w:tblGrid>
      <w:tr>
        <w:trPr>
          <w:tblHeader/>
        </w:trPr>
        <w:tc>
          <w:tcPr>
            <w:tcW w:type="dxa" w:w="144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1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189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 </w:t>
            </w: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133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56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1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Unitarias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src/negocio: validacion.js, camposDocumento.js, reglas de servicios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node:test (incluido en Node 22, sin dependencias)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Programador</w:t>
            </w:r>
          </w:p>
        </w:tc>
        <w:tc>
          <w:tcPr>
            <w:tcW w:type="dxa" w:w="15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 cada cambio</w:t>
            </w:r>
          </w:p>
        </w:tc>
      </w:tr>
      <w:tr>
        <w:tc>
          <w:tcPr>
            <w:tcW w:type="dxa" w:w="14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1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CHECK, folios, vencimientos, alertas, RLS por rol, auditoría inmutable</w:t>
            </w:r>
          </w:p>
        </w:tc>
        <w:tc>
          <w:tcPr>
            <w:tcW w:type="dxa" w:w="18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Script SQL sobre base de prueba EO_ER_prueba</w:t>
            </w:r>
          </w:p>
        </w:tc>
        <w:tc>
          <w:tcPr>
            <w:tcW w:type="dxa" w:w="1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Programador + Tester</w:t>
            </w:r>
          </w:p>
        </w:tc>
        <w:tc>
          <w:tcPr>
            <w:tcW w:type="dxa" w:w="15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cambio de esquema</w:t>
            </w:r>
          </w:p>
        </w:tc>
      </w:tr>
      <w:tr>
        <w:tc>
          <w:tcPr>
            <w:tcW w:type="dxa" w:w="1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API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Rutas principales con sesión y roles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node:test + fetch contra el servidor y EO_ER_prueba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W w:type="dxa" w:w="15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Desde la iteración 05</w:t>
            </w:r>
          </w:p>
        </w:tc>
      </w:tr>
      <w:tr>
        <w:tc>
          <w:tcPr>
            <w:tcW w:type="dxa" w:w="14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</w:t>
            </w:r>
          </w:p>
        </w:tc>
        <w:tc>
          <w:tcPr>
            <w:tcW w:type="dxa" w:w="31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Criterios Dado/Cuando/Entonces de cada historia</w:t>
            </w:r>
          </w:p>
        </w:tc>
        <w:tc>
          <w:tcPr>
            <w:tcW w:type="dxa" w:w="18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Casos CP-xx manuales (05.2)</w:t>
            </w:r>
          </w:p>
        </w:tc>
        <w:tc>
          <w:tcPr>
            <w:tcW w:type="dxa" w:w="1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Tester + Cliente</w:t>
            </w:r>
          </w:p>
        </w:tc>
        <w:tc>
          <w:tcPr>
            <w:tcW w:type="dxa" w:w="15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cada historia</w:t>
            </w:r>
          </w:p>
        </w:tc>
      </w:tr>
      <w:tr>
        <w:tc>
          <w:tcPr>
            <w:tcW w:type="dxa" w:w="1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Regresión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Casos de las historias hechas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npm test + CP críticos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W w:type="dxa" w:w="15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 cada versión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Datos y ambiente de prueba (laboratorio TRL 4)</w:t>
      </w:r>
    </w:p>
    <w:p>
      <w:pPr>
        <w:spacing w:after="120"/>
      </w:pPr>
      <w:r>
        <w:t xml:space="preserve">Para TRL 4 «laboratorio» significa: la aplicación corriendo en un equipo del equipo con npm start, la base EO_ER_prueba creada desde cero con los scripts, datos ficticios, correo en correos-dev/ y servicios externos simulados o en ambiente de integración (ADR-011).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EO_ER_prueba creada con easyoffice_v2.sql y datos ficticios (correos .test). No usar datos reales de clientes en pruebas.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SMTP: los correos quedan en correos-dev/ y sirven como evidencia.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con tarjetas de prueba del ambiente de integración de la pasarela (HU-27).</w:t>
      </w:r>
    </w:p>
    <w:p>
      <w:pPr>
        <w:pStyle w:val="Heading1"/>
      </w:pPr>
      <w:r>
        <w:t xml:space="preserve">4. Evidencias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Carpeta: linea de documentos/05-calidad/evidencias/ con nombre CP-NN_AAAA-MM-DD.png (o .txt para salidas de consola).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automáticas: salida de npm test y, desde TT-03, la ejecución en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evidencia se enlaza en la matriz de trazabilidad (05.3).</w:t>
      </w:r>
    </w:p>
    <w:p>
      <w:pPr>
        <w:pStyle w:val="Heading1"/>
      </w:pPr>
      <w:r>
        <w:t xml:space="preserve">5. Criterios de salida de una versión (y de la entrega TRL 4)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npm test en verde.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Todos los CP de las historias de la versión ejecutados y aprobados.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Sin defectos críticos o altos abiertos.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Regresión de CP-01 a CP-18 aprobada.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Para la entrega TRL 4: CP-30 (flujo piloto de punta a punta) aprobado con evidencia y la aplicación instalada desde cero siguiendo 06.1.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Aceptación del Cliente registrada.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y evidencias (§1.1, §3.5) y criterios de cierre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Ausencia de script de pruebas en package.json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Modo de correo sin SMTP (correos-dev/)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05.1 Estrategia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de pruebas</dc:title>
  <dc:creator>Equipo Capstone Easy Office</dc:creator>
  <cp:lastModifiedBy>Un-named</cp:lastModifiedBy>
  <cp:revision>1</cp:revision>
  <dcterms:created xsi:type="dcterms:W3CDTF">2026-10-28T21:34:18.828Z</dcterms:created>
  <dcterms:modified xsi:type="dcterms:W3CDTF">2026-10-28T21:34:18.828Z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