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Despliegue y puesta en marcha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Instalación repetible, publicación de una versión y vuelta atrás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Despliegue y puesta en marcha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Antes de cada publicación y cuando cambie el ambiente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Instalación local (desarrollo)</w:t>
      </w:r>
    </w:p>
    <w:p>
      <w:pPr>
        <w:spacing w:after="120"/>
      </w:pPr>
      <w:r>
        <w:t xml:space="preserve">Detalle completo en Desarrollo/EasyOfficeWIP/README.md. Resumen: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Requisitos: Node.js 22 o superior y PostgreSQL 15 o superior (pgAdmin 4 opcional).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la base vacía EO_ER y ejecutar easyoffice_v2.sql completo (Query Tool → F5). En desarrollo, ejecutar luego easyoffice_v2_datos_muestra.sql.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Desarrollo/EasyOfficeWIP: copiar .env.example como .env y completar PGPASSWORD (y CLIENTE_SECRETO, SMTP_* si corresponde).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install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run db:revisar → comprueba conexión, roles y usuarios.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run crear-usuario → crea el primer usuario del CRM.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run dev y abrir http://localhost:3000 (CRM en /crm).</w:t>
      </w:r>
    </w:p>
    <w:p>
      <w:pPr>
        <w:pStyle w:val="Heading1"/>
      </w:pPr>
      <w:r>
        <w:t xml:space="preserve">2. Variables de entorno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68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/ regla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PGHOST, PGPORT, PGDATABASE, PGUSER, PGPASSWORD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Conexión a PostgreSQL</w:t>
            </w:r>
          </w:p>
        </w:tc>
      </w:tr>
      <w:tr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PORT</w:t>
            </w:r>
          </w:p>
        </w:tc>
        <w:tc>
          <w:tcPr>
            <w:tcW w:type="dxa" w:w="66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3000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NODE_ENV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production en el ambiente publicado</w:t>
            </w:r>
          </w:p>
        </w:tc>
      </w:tr>
      <w:tr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APP_URL</w:t>
            </w:r>
          </w:p>
        </w:tc>
        <w:tc>
          <w:tcPr>
            <w:tcW w:type="dxa" w:w="66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Dirección pública, para los enlaces de correo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CLIENTE_SECRETO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Texto largo y aleatorio, fijo por ambiente</w:t>
            </w:r>
          </w:p>
        </w:tc>
      </w:tr>
      <w:tr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SMTP_HOST, SMTP_PORT, SMTP_USER, SMTP_PASS, CORREO_REMITENTE</w:t>
            </w:r>
          </w:p>
        </w:tc>
        <w:tc>
          <w:tcPr>
            <w:tcW w:type="dxa" w:w="66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Correo saliente; vacío = correos-dev/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CONTRATOS_DIR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Carpeta de plantillas y Word generados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Ambiente publicado (después de TRL 4, HU-40) </w:t>
      </w:r>
      <w:r>
        <w:rPr>
          <w:b w:val="false"/>
          <w:bCs w:val="false"/>
          <w:i/>
          <w:iCs/>
          <w:color w:val="808080"/>
        </w:rPr>
        <w:t xml:space="preserve">(por validar)</w:t>
      </w:r>
    </w:p>
    <w:tbl>
      <w:tblPr>
        <w:tblW w:type="dxa" w:w="936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Fuera de la entrega TRL 4</w:t>
            </w:r>
          </w:p>
          <w:p>
            <w:pPr>
              <w:spacing w:after="40"/>
            </w:pPr>
            <w:r>
              <w:t xml:space="preserve">La entrega del 20-11-2026 se valida en laboratorio con la instalación local de la sección 1 (ver 05.1). Esta sección queda como guía para cuando Easy Office decida publicar; el hosting se registrará como ADR-012.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Proxy inverso con HTTPS (Nginx/Caddy) en el mismo servidor: la aplicación ya confía en el proxy local (trust proxy = loopback).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Proceso administrado (systemd o PM2) con npm start y reinicio automático.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CONTRATOS_DIR en un disco persistente incluido en los respaldos.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Usuario de PostgreSQL propio de la aplicación (no postgres).</w:t>
      </w:r>
    </w:p>
    <w:p>
      <w:pPr>
        <w:pStyle w:val="Heading1"/>
      </w:pPr>
      <w:r>
        <w:t xml:space="preserve">4. Publicar una versión </w:t>
      </w:r>
      <w:r>
        <w:rPr>
          <w:b w:val="false"/>
          <w:bCs w:val="false"/>
          <w:i/>
          <w:iCs/>
          <w:color w:val="808080"/>
        </w:rPr>
        <w:t xml:space="preserve">(por validar)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Verificar los criterios de salida de 05.1 y redactar la nota de versión (06.3).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Etiquetar: git tag v0.X.0 y git push --tags.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Respaldar la base y CONTRATOS_DIR (06.2) antes de cualquier cambio.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el servidor: git fetch --tags y git checkout v0.X.0; npm ci.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Aplicar los scripts SQL de migración indicados en la nota de versión, en orden.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Reiniciar el servicio y ejecutar la prueba de humo: login al CRM, abrir un cliente, generar un contrato Word, ingresar a Mi cuenta.</w:t>
      </w:r>
    </w:p>
    <w:p>
      <w:pPr>
        <w:pStyle w:val="Heading1"/>
      </w:pPr>
      <w:r>
        <w:t xml:space="preserve">5. Volver atrás (rollback)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Detener el servicio.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git checkout de la etiqueta anterior y npm ci.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 la versión cambió el esquema: restaurar el respaldo tomado en el paso 3 de la publicación (los scripts de migración no tienen reversa automática).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Reiniciar, ejecutar la prueba de humo y registrar el incidente en 05.2 como defecto.</w:t>
      </w: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Meta TRL 4 y fecha de entrega 20-11-2026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Indicadas por Roger Rosas el 28-10-2026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Nivel de madurez buscado y plazo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Instalación local y scripts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Configuración del proyecto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EasyOfficeWIP/package.json, .env.example, src/config/index.js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Variables de entorno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fuente v0.3.0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Desarrollo/EasyOfficeWIP/src y public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src/app.js (trust proxy)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«Ruta práctica de documentación XP» (guía genérica)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Ruta_Practica_Documentacion_XP_Generica.docx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Despliegue y vuelta atrás (§2, §5.10)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06.1 Despliegue y puesta en marcha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Despliegue y puesta en marcha</dc:title>
  <dc:creator>Equipo Capstone Easy Office</dc:creator>
  <cp:lastModifiedBy>Un-named</cp:lastModifiedBy>
  <cp:revision>1</cp:revision>
  <dcterms:created xsi:type="dcterms:W3CDTF">2026-10-28T21:34:18.980Z</dcterms:created>
  <dcterms:modified xsi:type="dcterms:W3CDTF">2026-10-28T21:34:18.980Z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