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8CC2" w14:textId="4D011BF8" w:rsidR="00D67120" w:rsidRPr="00BD55A0" w:rsidRDefault="00BD55A0" w:rsidP="00BD55A0">
      <w:pPr>
        <w:jc w:val="center"/>
        <w:rPr>
          <w:b/>
          <w:bCs/>
        </w:rPr>
      </w:pPr>
      <w:r w:rsidRPr="00BD55A0">
        <w:rPr>
          <w:b/>
          <w:bCs/>
        </w:rPr>
        <w:t>Getting Started Task</w:t>
      </w:r>
      <w:r w:rsidR="00766FCD">
        <w:rPr>
          <w:b/>
          <w:bCs/>
        </w:rPr>
        <w:t xml:space="preserve"> 2</w:t>
      </w:r>
      <w:r w:rsidRPr="00BD55A0">
        <w:rPr>
          <w:b/>
          <w:bCs/>
        </w:rPr>
        <w:t xml:space="preserve"> Template</w:t>
      </w:r>
    </w:p>
    <w:p w14:paraId="3201604D" w14:textId="41404DF4" w:rsidR="00BD55A0" w:rsidRDefault="00BD55A0">
      <w:r>
        <w:t>Use the template outline below to capture the rubric requirements and key points and to serve as your task report.  After you have captured the appropriate data, massage each section into the required number of paragraphs and ensure you have captured all the required points highlighted.</w:t>
      </w:r>
    </w:p>
    <w:p w14:paraId="24FFE4B2" w14:textId="07F54F58" w:rsidR="00BD55A0" w:rsidRDefault="00BD55A0"/>
    <w:p w14:paraId="68F18BCD" w14:textId="35CD8226" w:rsidR="00BD55A0" w:rsidRPr="00BD55A0" w:rsidRDefault="00BD55A0" w:rsidP="00674197">
      <w:pPr>
        <w:jc w:val="center"/>
        <w:rPr>
          <w:b/>
          <w:bCs/>
        </w:rPr>
      </w:pPr>
      <w:r w:rsidRPr="00BD55A0">
        <w:rPr>
          <w:b/>
          <w:bCs/>
        </w:rPr>
        <w:t xml:space="preserve">A. </w:t>
      </w:r>
      <w:r w:rsidR="007C3548">
        <w:rPr>
          <w:b/>
          <w:bCs/>
        </w:rPr>
        <w:t>WLAN Vulnerabilities</w:t>
      </w:r>
    </w:p>
    <w:p w14:paraId="5343DBA0" w14:textId="000EB1CA" w:rsidR="007C3548" w:rsidRDefault="007C3548" w:rsidP="007C3548">
      <w:pPr>
        <w:rPr>
          <w:b/>
          <w:bCs/>
        </w:rPr>
      </w:pPr>
      <w:r w:rsidRPr="00BD55A0">
        <w:rPr>
          <w:b/>
          <w:bCs/>
        </w:rPr>
        <w:t>First vulnerability</w:t>
      </w:r>
      <w:r w:rsidR="009D5459">
        <w:rPr>
          <w:b/>
          <w:bCs/>
        </w:rPr>
        <w:t xml:space="preserve"> for WLAN</w:t>
      </w:r>
    </w:p>
    <w:p w14:paraId="4EC73F30" w14:textId="03643A4C" w:rsidR="00D84E3E" w:rsidRDefault="0004224C" w:rsidP="007C3548">
      <w:pPr>
        <w:rPr>
          <w:b/>
          <w:bCs/>
        </w:rPr>
      </w:pPr>
      <w:r>
        <w:t>E</w:t>
      </w:r>
      <w:r w:rsidR="00974D10" w:rsidRPr="00974D10">
        <w:t>vil Twin - "An evil twin attack is a spoofing cyberattack that tricks a user into connecting to a fake Wi-Fi access point that mimics a legitimate network". (Panda Security, Many Evil Twin attacks involve a captive portal, designed to mimic the captive portal login page of the original WLAN. This allows malicious attackers to harvest credentials. When an Evil Twin attack is used on a corporate WLAN the attacker is able to harvest domain credentials, they are also able to monitor traffic that is being passed through the Evil Twin.</w:t>
      </w:r>
    </w:p>
    <w:p w14:paraId="2F2045E8" w14:textId="0426950D" w:rsidR="009D5459" w:rsidRDefault="009D5459" w:rsidP="007C3548">
      <w:pPr>
        <w:rPr>
          <w:b/>
          <w:bCs/>
        </w:rPr>
      </w:pPr>
    </w:p>
    <w:p w14:paraId="5730B6F0" w14:textId="77777777" w:rsidR="009D5459" w:rsidRPr="009D5459" w:rsidRDefault="009D5459" w:rsidP="007C3548">
      <w:pPr>
        <w:rPr>
          <w:b/>
          <w:bCs/>
        </w:rPr>
      </w:pPr>
    </w:p>
    <w:p w14:paraId="6D4D5D31" w14:textId="2D7C5FCA" w:rsidR="007C3548" w:rsidRPr="00BD55A0" w:rsidRDefault="007C3548" w:rsidP="007C3548">
      <w:pPr>
        <w:rPr>
          <w:b/>
          <w:bCs/>
        </w:rPr>
      </w:pPr>
      <w:r w:rsidRPr="00BD55A0">
        <w:rPr>
          <w:b/>
          <w:bCs/>
        </w:rPr>
        <w:t>Second vulnerability</w:t>
      </w:r>
      <w:r w:rsidR="009D5459">
        <w:rPr>
          <w:b/>
          <w:bCs/>
        </w:rPr>
        <w:t xml:space="preserve"> for WLN</w:t>
      </w:r>
    </w:p>
    <w:p w14:paraId="58CC0DC2" w14:textId="76F9975B" w:rsidR="00BD55A0" w:rsidRDefault="00974D10">
      <w:r w:rsidRPr="00974D10">
        <w:t>Denial of Service (DoS) – “WLAN and mobile networks are vulnerable to both network-based DoS attacks and those created specifically to attack the inherent weaknesses of radio-based systems”. (</w:t>
      </w:r>
      <w:r w:rsidR="00513D4D">
        <w:t>Doherty, 2021</w:t>
      </w:r>
      <w:r w:rsidRPr="00974D10">
        <w:t>) A denial of service can quickly bring an organization to a stop</w:t>
      </w:r>
      <w:r w:rsidR="00DA2898">
        <w:t xml:space="preserve"> and prevent them from conducting business. </w:t>
      </w:r>
    </w:p>
    <w:p w14:paraId="31003EF6" w14:textId="77777777" w:rsidR="007C3548" w:rsidRDefault="007C3548"/>
    <w:p w14:paraId="42DD4997" w14:textId="57D80DBB" w:rsidR="00BD55A0" w:rsidRPr="00BD55A0" w:rsidRDefault="00BD55A0" w:rsidP="00674197">
      <w:pPr>
        <w:jc w:val="center"/>
        <w:rPr>
          <w:b/>
          <w:bCs/>
        </w:rPr>
      </w:pPr>
      <w:r w:rsidRPr="00BD55A0">
        <w:rPr>
          <w:b/>
          <w:bCs/>
        </w:rPr>
        <w:t xml:space="preserve">B </w:t>
      </w:r>
      <w:r w:rsidR="007C3548">
        <w:rPr>
          <w:b/>
          <w:bCs/>
        </w:rPr>
        <w:t>Mobile Vulnerabilities</w:t>
      </w:r>
    </w:p>
    <w:p w14:paraId="313BE3ED" w14:textId="3163C224" w:rsidR="00BD55A0" w:rsidRDefault="00BD55A0">
      <w:pPr>
        <w:rPr>
          <w:b/>
          <w:bCs/>
        </w:rPr>
      </w:pPr>
      <w:r w:rsidRPr="00BD55A0">
        <w:rPr>
          <w:b/>
          <w:bCs/>
        </w:rPr>
        <w:t>First vulnerability</w:t>
      </w:r>
      <w:r w:rsidR="009D5459">
        <w:rPr>
          <w:b/>
          <w:bCs/>
        </w:rPr>
        <w:t xml:space="preserve"> for Mobile devices</w:t>
      </w:r>
    </w:p>
    <w:p w14:paraId="52527861" w14:textId="085E376B" w:rsidR="00D84E3E" w:rsidRPr="00D84E3E" w:rsidRDefault="00274BE4" w:rsidP="00D84E3E">
      <w:r>
        <w:t xml:space="preserve">Wireless Phishing – “Phishing involves sending fame emails or SMS messages to a target in an attempt to get the victim to click a link that will take them to a fraudulent website”. (Doherty, 2021) Mobile phishing has been increasingly beneficial for attackers as URL obfuscation and shortening are increasingly difficult to detect. Due to the smaller screen size on phones users are less likely to scrutinize the full URL prior to clicking on links. </w:t>
      </w:r>
    </w:p>
    <w:p w14:paraId="0486EA7F" w14:textId="0DCCBA1A" w:rsidR="009D5459" w:rsidRDefault="00BD55A0">
      <w:pPr>
        <w:rPr>
          <w:b/>
          <w:bCs/>
        </w:rPr>
      </w:pPr>
      <w:r w:rsidRPr="00BD55A0">
        <w:rPr>
          <w:b/>
          <w:bCs/>
        </w:rPr>
        <w:t>Second vulnerability</w:t>
      </w:r>
      <w:r w:rsidR="009D5459">
        <w:rPr>
          <w:b/>
          <w:bCs/>
        </w:rPr>
        <w:t xml:space="preserve"> for Mobile devices</w:t>
      </w:r>
    </w:p>
    <w:p w14:paraId="69034E61" w14:textId="7865E12F" w:rsidR="009D5459" w:rsidRPr="009D5459" w:rsidRDefault="00974D10">
      <w:r>
        <w:t>Browser Exploits</w:t>
      </w:r>
      <w:r w:rsidR="003359F4">
        <w:t xml:space="preserve"> – “Specifically targeting mobile users, these exploits take advantage of vulnerabilities on mobile web browsers”. (Doherty, 2021) Increasingly difficult to protect against in an organization that follows a B.Y.O.D cellular polic</w:t>
      </w:r>
      <w:r w:rsidR="00AC12E1">
        <w:t>y</w:t>
      </w:r>
      <w:r w:rsidR="003359F4">
        <w:t xml:space="preserve">. </w:t>
      </w:r>
    </w:p>
    <w:p w14:paraId="630E87CB" w14:textId="3F7C6AF6" w:rsidR="009D5459" w:rsidRDefault="009D5459">
      <w:pPr>
        <w:rPr>
          <w:b/>
          <w:bCs/>
        </w:rPr>
      </w:pPr>
    </w:p>
    <w:p w14:paraId="23202EA5" w14:textId="77777777" w:rsidR="009D5459" w:rsidRPr="00BD55A0" w:rsidRDefault="009D5459">
      <w:pPr>
        <w:rPr>
          <w:b/>
          <w:bCs/>
        </w:rPr>
      </w:pPr>
    </w:p>
    <w:p w14:paraId="6E100291" w14:textId="4CDC382F" w:rsidR="00674197" w:rsidRDefault="00674197" w:rsidP="00674197">
      <w:pPr>
        <w:jc w:val="center"/>
        <w:rPr>
          <w:b/>
          <w:bCs/>
        </w:rPr>
      </w:pPr>
      <w:r>
        <w:rPr>
          <w:b/>
          <w:bCs/>
        </w:rPr>
        <w:lastRenderedPageBreak/>
        <w:t xml:space="preserve">C.  </w:t>
      </w:r>
      <w:r w:rsidR="007C3548">
        <w:rPr>
          <w:b/>
          <w:bCs/>
        </w:rPr>
        <w:t>Mitigation</w:t>
      </w:r>
    </w:p>
    <w:p w14:paraId="77675A5C" w14:textId="53026CDD" w:rsidR="00674197" w:rsidRDefault="00674197">
      <w:pPr>
        <w:rPr>
          <w:b/>
          <w:bCs/>
        </w:rPr>
      </w:pPr>
    </w:p>
    <w:p w14:paraId="1F17346D" w14:textId="28F5DFDB" w:rsidR="00674197" w:rsidRDefault="00674197">
      <w:pPr>
        <w:rPr>
          <w:b/>
          <w:bCs/>
        </w:rPr>
      </w:pPr>
      <w:r>
        <w:rPr>
          <w:b/>
          <w:bCs/>
        </w:rPr>
        <w:t xml:space="preserve">First </w:t>
      </w:r>
      <w:r w:rsidR="007C3548">
        <w:rPr>
          <w:b/>
          <w:bCs/>
        </w:rPr>
        <w:t>Mitigation</w:t>
      </w:r>
      <w:r w:rsidR="009D5459">
        <w:rPr>
          <w:b/>
          <w:bCs/>
        </w:rPr>
        <w:t xml:space="preserve"> for WLAN</w:t>
      </w:r>
    </w:p>
    <w:p w14:paraId="36AD13A2" w14:textId="56A8F823" w:rsidR="00674197" w:rsidRPr="007C3548" w:rsidRDefault="00974D10" w:rsidP="00674197">
      <w:r>
        <w:t>Evil Twin mitigation</w:t>
      </w:r>
    </w:p>
    <w:p w14:paraId="7BCE1C3D" w14:textId="2D1E4653" w:rsidR="00674197" w:rsidRDefault="00674197">
      <w:pPr>
        <w:rPr>
          <w:b/>
          <w:bCs/>
        </w:rPr>
      </w:pPr>
    </w:p>
    <w:p w14:paraId="7D7CA2DC" w14:textId="51E0FA4A" w:rsidR="00674197" w:rsidRDefault="00674197">
      <w:pPr>
        <w:rPr>
          <w:b/>
          <w:bCs/>
        </w:rPr>
      </w:pPr>
      <w:r>
        <w:rPr>
          <w:b/>
          <w:bCs/>
        </w:rPr>
        <w:t xml:space="preserve">Second </w:t>
      </w:r>
      <w:r w:rsidR="007C3548">
        <w:rPr>
          <w:b/>
          <w:bCs/>
        </w:rPr>
        <w:t>Mitigation</w:t>
      </w:r>
      <w:r w:rsidR="009D5459">
        <w:rPr>
          <w:b/>
          <w:bCs/>
        </w:rPr>
        <w:t xml:space="preserve"> WLAN</w:t>
      </w:r>
    </w:p>
    <w:p w14:paraId="356BA8E3" w14:textId="1D928937" w:rsidR="007C3548" w:rsidRDefault="007C3548" w:rsidP="007C3548">
      <w:r w:rsidRPr="007C3548">
        <w:t xml:space="preserve">And </w:t>
      </w:r>
      <w:r>
        <w:t>steps, tools, and documentation</w:t>
      </w:r>
    </w:p>
    <w:p w14:paraId="19A6B39D" w14:textId="16CA4B7F" w:rsidR="00974D10" w:rsidRPr="007C3548" w:rsidRDefault="00974D10" w:rsidP="007C3548">
      <w:r>
        <w:t>Denial of Service mitigation</w:t>
      </w:r>
    </w:p>
    <w:p w14:paraId="19F9A363" w14:textId="18FDC1F1" w:rsidR="00674197" w:rsidRDefault="00674197">
      <w:pPr>
        <w:rPr>
          <w:b/>
          <w:bCs/>
        </w:rPr>
      </w:pPr>
    </w:p>
    <w:p w14:paraId="5A05FE23" w14:textId="7449029C" w:rsidR="00674197" w:rsidRDefault="009D5459">
      <w:pPr>
        <w:rPr>
          <w:b/>
          <w:bCs/>
        </w:rPr>
      </w:pPr>
      <w:r>
        <w:rPr>
          <w:b/>
          <w:bCs/>
        </w:rPr>
        <w:t>First</w:t>
      </w:r>
      <w:r w:rsidR="00674197">
        <w:rPr>
          <w:b/>
          <w:bCs/>
        </w:rPr>
        <w:t xml:space="preserve"> </w:t>
      </w:r>
      <w:r w:rsidR="007C3548">
        <w:rPr>
          <w:b/>
          <w:bCs/>
        </w:rPr>
        <w:t>Mitigation</w:t>
      </w:r>
      <w:r>
        <w:rPr>
          <w:b/>
          <w:bCs/>
        </w:rPr>
        <w:t xml:space="preserve"> for Mobile devices</w:t>
      </w:r>
    </w:p>
    <w:p w14:paraId="7E3AE8EC" w14:textId="69BF0939" w:rsidR="007C3548" w:rsidRDefault="007C3548" w:rsidP="007C3548">
      <w:r w:rsidRPr="007C3548">
        <w:t xml:space="preserve">And </w:t>
      </w:r>
      <w:r>
        <w:t>steps, tools, and documentation</w:t>
      </w:r>
    </w:p>
    <w:p w14:paraId="60D1B17D" w14:textId="7BCB5343" w:rsidR="00974D10" w:rsidRPr="007C3548" w:rsidRDefault="00417E68" w:rsidP="007C3548">
      <w:r>
        <w:t>Malicious</w:t>
      </w:r>
      <w:r w:rsidR="00974D10">
        <w:t xml:space="preserve"> Applications (Malware)</w:t>
      </w:r>
    </w:p>
    <w:p w14:paraId="57634ECE" w14:textId="77777777" w:rsidR="007C3548" w:rsidRDefault="007C3548" w:rsidP="007C3548">
      <w:pPr>
        <w:rPr>
          <w:b/>
          <w:bCs/>
        </w:rPr>
      </w:pPr>
    </w:p>
    <w:p w14:paraId="17D32216" w14:textId="53747558" w:rsidR="007C3548" w:rsidRDefault="009D5459" w:rsidP="007C3548">
      <w:pPr>
        <w:rPr>
          <w:b/>
          <w:bCs/>
        </w:rPr>
      </w:pPr>
      <w:r>
        <w:rPr>
          <w:b/>
          <w:bCs/>
        </w:rPr>
        <w:t>Second</w:t>
      </w:r>
      <w:r w:rsidR="007C3548">
        <w:rPr>
          <w:b/>
          <w:bCs/>
        </w:rPr>
        <w:t xml:space="preserve"> Mitigation</w:t>
      </w:r>
      <w:r>
        <w:rPr>
          <w:b/>
          <w:bCs/>
        </w:rPr>
        <w:t xml:space="preserve"> for Mobile devices</w:t>
      </w:r>
    </w:p>
    <w:p w14:paraId="3506AB7B" w14:textId="0724FA83" w:rsidR="007C3548" w:rsidRDefault="007C3548" w:rsidP="007C3548">
      <w:r w:rsidRPr="007C3548">
        <w:t xml:space="preserve">And </w:t>
      </w:r>
      <w:r>
        <w:t>steps, tools, and documentation</w:t>
      </w:r>
    </w:p>
    <w:p w14:paraId="30AB1E73" w14:textId="305B7242" w:rsidR="00974D10" w:rsidRPr="007C3548" w:rsidRDefault="00974D10" w:rsidP="007C3548">
      <w:r>
        <w:t>Browser Exploits</w:t>
      </w:r>
    </w:p>
    <w:p w14:paraId="064018FC" w14:textId="1B9A3D0E" w:rsidR="00674197" w:rsidRDefault="00674197">
      <w:pPr>
        <w:rPr>
          <w:b/>
          <w:bCs/>
        </w:rPr>
      </w:pPr>
    </w:p>
    <w:p w14:paraId="53915C7E" w14:textId="77777777" w:rsidR="009227D2" w:rsidRPr="009227D2" w:rsidRDefault="009227D2" w:rsidP="009227D2">
      <w:pPr>
        <w:jc w:val="center"/>
        <w:rPr>
          <w:rFonts w:eastAsia="Times New Roman" w:cs="Times New Roman"/>
          <w:b/>
          <w:bCs/>
        </w:rPr>
      </w:pPr>
      <w:r w:rsidRPr="009227D2">
        <w:rPr>
          <w:rFonts w:eastAsia="Times New Roman" w:cs="Times New Roman"/>
          <w:b/>
          <w:bCs/>
        </w:rPr>
        <w:t>D. Preventative Measures</w:t>
      </w:r>
    </w:p>
    <w:p w14:paraId="0A962E49" w14:textId="77777777" w:rsidR="009227D2" w:rsidRPr="009227D2" w:rsidRDefault="009227D2" w:rsidP="009227D2">
      <w:pPr>
        <w:rPr>
          <w:rFonts w:eastAsia="Times New Roman" w:cs="Times New Roman"/>
          <w:b/>
          <w:bCs/>
        </w:rPr>
      </w:pPr>
      <w:r w:rsidRPr="009227D2">
        <w:rPr>
          <w:rFonts w:eastAsia="Times New Roman" w:cs="Times New Roman"/>
          <w:b/>
          <w:bCs/>
        </w:rPr>
        <w:t>In this section, you need to list preventive measures that will increase the security posture of the WLAN and mobile environment.  You need to list a preventative measure for EACH</w:t>
      </w:r>
    </w:p>
    <w:p w14:paraId="3E7A5833"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WLAN</w:t>
      </w:r>
    </w:p>
    <w:p w14:paraId="76966069" w14:textId="77777777" w:rsidR="009227D2" w:rsidRPr="009227D2" w:rsidRDefault="009227D2" w:rsidP="009227D2">
      <w:pPr>
        <w:rPr>
          <w:rFonts w:eastAsia="Times New Roman" w:cs="Times New Roman"/>
        </w:rPr>
      </w:pPr>
      <w:r w:rsidRPr="009227D2">
        <w:rPr>
          <w:rFonts w:eastAsia="Times New Roman" w:cs="Times New Roman"/>
        </w:rPr>
        <w:t>Description of measure and narrative (NIST 800-153 has good info for this)</w:t>
      </w:r>
    </w:p>
    <w:p w14:paraId="01FD8BB8" w14:textId="77777777" w:rsidR="009227D2" w:rsidRPr="009227D2" w:rsidRDefault="009227D2" w:rsidP="009227D2">
      <w:pPr>
        <w:rPr>
          <w:rFonts w:eastAsia="Times New Roman" w:cs="Times New Roman"/>
          <w:b/>
          <w:bCs/>
        </w:rPr>
      </w:pPr>
    </w:p>
    <w:p w14:paraId="76E5B0C9" w14:textId="77777777" w:rsidR="009227D2" w:rsidRPr="009227D2" w:rsidRDefault="009227D2" w:rsidP="009227D2">
      <w:pPr>
        <w:rPr>
          <w:rFonts w:eastAsia="Times New Roman" w:cs="Times New Roman"/>
          <w:b/>
          <w:bCs/>
        </w:rPr>
      </w:pPr>
      <w:r w:rsidRPr="009227D2">
        <w:rPr>
          <w:rFonts w:eastAsia="Times New Roman" w:cs="Times New Roman"/>
          <w:b/>
          <w:bCs/>
        </w:rPr>
        <w:t>Preventative Measure for Mobile environment</w:t>
      </w:r>
    </w:p>
    <w:p w14:paraId="64BC0FE6" w14:textId="77777777" w:rsidR="009227D2" w:rsidRPr="009227D2" w:rsidRDefault="009227D2" w:rsidP="009227D2">
      <w:pPr>
        <w:rPr>
          <w:rFonts w:eastAsia="Times New Roman" w:cs="Times New Roman"/>
          <w:b/>
          <w:bCs/>
        </w:rPr>
      </w:pPr>
      <w:r w:rsidRPr="009227D2">
        <w:rPr>
          <w:rFonts w:eastAsia="Times New Roman" w:cs="Times New Roman"/>
        </w:rPr>
        <w:t>Description of measure and narrative of preventative measure (NIST 1800-22 is a good source of information for this).</w:t>
      </w:r>
    </w:p>
    <w:p w14:paraId="1DBAC54C" w14:textId="77777777" w:rsidR="009227D2" w:rsidRPr="009227D2" w:rsidRDefault="009227D2" w:rsidP="009227D2">
      <w:pPr>
        <w:rPr>
          <w:rFonts w:eastAsia="Times New Roman" w:cs="Times New Roman"/>
          <w:b/>
          <w:bCs/>
        </w:rPr>
      </w:pPr>
    </w:p>
    <w:p w14:paraId="212FA6D0" w14:textId="77777777" w:rsidR="009227D2" w:rsidRPr="009227D2" w:rsidRDefault="009227D2" w:rsidP="009227D2">
      <w:pPr>
        <w:rPr>
          <w:rFonts w:eastAsia="Times New Roman" w:cs="Times New Roman"/>
          <w:b/>
          <w:bCs/>
        </w:rPr>
      </w:pPr>
      <w:r w:rsidRPr="009227D2">
        <w:rPr>
          <w:rFonts w:eastAsia="Times New Roman" w:cs="Times New Roman"/>
          <w:b/>
          <w:bCs/>
        </w:rPr>
        <w:t>Reference federal, state, or industry regulations that justify these measures.</w:t>
      </w:r>
    </w:p>
    <w:p w14:paraId="3C1F47DD" w14:textId="77777777" w:rsidR="009227D2" w:rsidRPr="009227D2" w:rsidRDefault="009227D2" w:rsidP="009227D2">
      <w:pPr>
        <w:rPr>
          <w:rFonts w:eastAsia="Times New Roman" w:cs="Times New Roman"/>
          <w:b/>
          <w:bCs/>
        </w:rPr>
      </w:pPr>
      <w:r w:rsidRPr="009227D2">
        <w:rPr>
          <w:rFonts w:eastAsia="Times New Roman" w:cs="Times New Roman"/>
        </w:rPr>
        <w:lastRenderedPageBreak/>
        <w:t xml:space="preserve">Here you must use a regulation to support your preventative measures.  You can use any REGULATION from chapter 4 of the course material.  </w:t>
      </w:r>
      <w:r w:rsidRPr="009227D2">
        <w:rPr>
          <w:rFonts w:eastAsia="Times New Roman" w:cs="Times New Roman"/>
          <w:b/>
          <w:bCs/>
        </w:rPr>
        <w:t xml:space="preserve">(NIST and </w:t>
      </w:r>
      <w:proofErr w:type="gramStart"/>
      <w:r w:rsidRPr="009227D2">
        <w:rPr>
          <w:rFonts w:eastAsia="Times New Roman" w:cs="Times New Roman"/>
          <w:b/>
          <w:bCs/>
        </w:rPr>
        <w:t>ISO’s</w:t>
      </w:r>
      <w:proofErr w:type="gramEnd"/>
      <w:r w:rsidRPr="009227D2">
        <w:rPr>
          <w:rFonts w:eastAsia="Times New Roman" w:cs="Times New Roman"/>
          <w:b/>
          <w:bCs/>
        </w:rPr>
        <w:t xml:space="preserve"> are standards, not regulations, and will not suffice as such!!) </w:t>
      </w:r>
    </w:p>
    <w:p w14:paraId="4673D1B8" w14:textId="334CB8DB" w:rsidR="00CB32FD" w:rsidRPr="00CB32FD" w:rsidRDefault="00CB32FD">
      <w:pPr>
        <w:rPr>
          <w:b/>
          <w:bCs/>
        </w:rPr>
      </w:pPr>
    </w:p>
    <w:p w14:paraId="52698790" w14:textId="77777777" w:rsidR="007C3548" w:rsidRPr="00BD55A0" w:rsidRDefault="007C3548">
      <w:pPr>
        <w:rPr>
          <w:b/>
          <w:bCs/>
        </w:rPr>
      </w:pPr>
    </w:p>
    <w:p w14:paraId="6AFCC7B5" w14:textId="34D1A378" w:rsidR="00BD55A0" w:rsidRPr="00674197" w:rsidRDefault="00674197" w:rsidP="00674197">
      <w:pPr>
        <w:jc w:val="center"/>
        <w:rPr>
          <w:b/>
          <w:bCs/>
        </w:rPr>
      </w:pPr>
      <w:r w:rsidRPr="00674197">
        <w:rPr>
          <w:b/>
          <w:bCs/>
        </w:rPr>
        <w:t xml:space="preserve">E.  Recommended </w:t>
      </w:r>
      <w:r w:rsidR="007C3548">
        <w:rPr>
          <w:b/>
          <w:bCs/>
        </w:rPr>
        <w:t>BYOD Approach</w:t>
      </w:r>
    </w:p>
    <w:p w14:paraId="52AC90EA" w14:textId="650856E9" w:rsidR="00BD55A0" w:rsidRPr="00674197" w:rsidRDefault="007C3548">
      <w:pPr>
        <w:rPr>
          <w:b/>
          <w:bCs/>
        </w:rPr>
      </w:pPr>
      <w:r>
        <w:rPr>
          <w:b/>
          <w:bCs/>
        </w:rPr>
        <w:t>First Recommendation</w:t>
      </w:r>
    </w:p>
    <w:p w14:paraId="382ADF4F" w14:textId="3A6D3306" w:rsidR="00674197" w:rsidRDefault="007C3548">
      <w:r>
        <w:t>Industry</w:t>
      </w:r>
      <w:r w:rsidR="008411DD">
        <w:t xml:space="preserve"> or academic</w:t>
      </w:r>
      <w:r>
        <w:t xml:space="preserve"> research</w:t>
      </w:r>
    </w:p>
    <w:p w14:paraId="25C448EF" w14:textId="25CE017E" w:rsidR="007C3548" w:rsidRPr="00674197" w:rsidRDefault="00674197" w:rsidP="007C3548">
      <w:pPr>
        <w:rPr>
          <w:b/>
          <w:bCs/>
        </w:rPr>
      </w:pPr>
      <w:r w:rsidRPr="00674197">
        <w:rPr>
          <w:b/>
          <w:bCs/>
        </w:rPr>
        <w:t xml:space="preserve">Second </w:t>
      </w:r>
      <w:r w:rsidR="007C3548">
        <w:rPr>
          <w:b/>
          <w:bCs/>
        </w:rPr>
        <w:t>Recommendation</w:t>
      </w:r>
    </w:p>
    <w:p w14:paraId="3D9E3088" w14:textId="2CB41E11" w:rsidR="008411DD" w:rsidRDefault="008411DD" w:rsidP="008411DD">
      <w:r>
        <w:t>Industry or academic research</w:t>
      </w:r>
    </w:p>
    <w:p w14:paraId="14F2371D" w14:textId="6350BB65" w:rsidR="00CB32FD" w:rsidRDefault="00CB32FD" w:rsidP="008411DD">
      <w:r>
        <w:t>NIST 1800-22 has some good guidance on the BYOD approach</w:t>
      </w:r>
    </w:p>
    <w:p w14:paraId="3CCF5A74" w14:textId="6B1BFA44" w:rsidR="00674197" w:rsidRDefault="00674197">
      <w:pPr>
        <w:rPr>
          <w:b/>
          <w:bCs/>
        </w:rPr>
      </w:pPr>
    </w:p>
    <w:p w14:paraId="5CAA1B3B" w14:textId="39AF38F5" w:rsidR="00674197" w:rsidRPr="00674197" w:rsidRDefault="00674197" w:rsidP="00674197">
      <w:pPr>
        <w:jc w:val="center"/>
        <w:rPr>
          <w:b/>
          <w:bCs/>
        </w:rPr>
      </w:pPr>
      <w:r w:rsidRPr="00674197">
        <w:rPr>
          <w:b/>
          <w:bCs/>
        </w:rPr>
        <w:t>References</w:t>
      </w:r>
    </w:p>
    <w:p w14:paraId="7FA0895A" w14:textId="62F60D2D" w:rsidR="00BD55A0" w:rsidRDefault="00CB32FD">
      <w:r>
        <w:t>In</w:t>
      </w:r>
      <w:r w:rsidR="006466E1">
        <w:t>-</w:t>
      </w:r>
      <w:r>
        <w:t>text</w:t>
      </w:r>
      <w:r w:rsidR="006466E1">
        <w:t>,</w:t>
      </w:r>
      <w:r>
        <w:t xml:space="preserve"> citations must be in </w:t>
      </w:r>
      <w:r w:rsidR="006466E1">
        <w:t xml:space="preserve">an </w:t>
      </w:r>
      <w:r>
        <w:t xml:space="preserve">acceptable format.  I recommend APA, but you can use MLA or Chicago style as well.  </w:t>
      </w:r>
    </w:p>
    <w:p w14:paraId="14645071" w14:textId="676EB167" w:rsidR="00513D4D" w:rsidRDefault="00513D4D"/>
    <w:p w14:paraId="1E28D922" w14:textId="77777777" w:rsidR="00513D4D" w:rsidRPr="00513D4D" w:rsidRDefault="00513D4D" w:rsidP="00513D4D">
      <w:r w:rsidRPr="00513D4D">
        <w:t>1. Panda Security - Evil Twin - https://www.pandasecurity.com/en/mediacenter/security/what-is-an-evil-twin-attack/</w:t>
      </w:r>
    </w:p>
    <w:p w14:paraId="1C9898A8" w14:textId="67E52F16" w:rsidR="00513D4D" w:rsidRDefault="00513D4D">
      <w:r>
        <w:t xml:space="preserve">2. Wireless and Mobile Device Security - </w:t>
      </w:r>
      <w:r w:rsidRPr="00513D4D">
        <w:t>Doherty, Jim. </w:t>
      </w:r>
      <w:r w:rsidRPr="00513D4D">
        <w:rPr>
          <w:i/>
          <w:iCs/>
        </w:rPr>
        <w:t>Wireless and Mobile Device Security</w:t>
      </w:r>
      <w:r w:rsidRPr="00513D4D">
        <w:t>, Jones &amp; Bartlett Learning, LLC, 2021.</w:t>
      </w:r>
      <w:r w:rsidRPr="00513D4D">
        <w:rPr>
          <w:i/>
          <w:iCs/>
        </w:rPr>
        <w:t xml:space="preserve"> ProQuest </w:t>
      </w:r>
      <w:proofErr w:type="spellStart"/>
      <w:r w:rsidRPr="00513D4D">
        <w:rPr>
          <w:i/>
          <w:iCs/>
        </w:rPr>
        <w:t>Ebook</w:t>
      </w:r>
      <w:proofErr w:type="spellEnd"/>
      <w:r w:rsidRPr="00513D4D">
        <w:rPr>
          <w:i/>
          <w:iCs/>
        </w:rPr>
        <w:t xml:space="preserve"> Central</w:t>
      </w:r>
      <w:r w:rsidRPr="00513D4D">
        <w:t>, https://ebookcentral.proquest.com/lib/westerngovernors-ebooks/detail.action?docID=6461875.</w:t>
      </w:r>
    </w:p>
    <w:sectPr w:rsidR="00513D4D" w:rsidSect="00FF34E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szQ3MjW0NDQzMDJX0lEKTi0uzszPAymwqAUAK8N9hCwAAAA="/>
  </w:docVars>
  <w:rsids>
    <w:rsidRoot w:val="00456579"/>
    <w:rsid w:val="0004224C"/>
    <w:rsid w:val="00156744"/>
    <w:rsid w:val="00274BE4"/>
    <w:rsid w:val="003359F4"/>
    <w:rsid w:val="00417E68"/>
    <w:rsid w:val="00456579"/>
    <w:rsid w:val="004D3993"/>
    <w:rsid w:val="00513D4D"/>
    <w:rsid w:val="005C1E6C"/>
    <w:rsid w:val="005E2BD0"/>
    <w:rsid w:val="006466E1"/>
    <w:rsid w:val="00674197"/>
    <w:rsid w:val="00766FCD"/>
    <w:rsid w:val="007C3548"/>
    <w:rsid w:val="00802181"/>
    <w:rsid w:val="008411DD"/>
    <w:rsid w:val="009227D2"/>
    <w:rsid w:val="00974D10"/>
    <w:rsid w:val="009D5459"/>
    <w:rsid w:val="00AC12E1"/>
    <w:rsid w:val="00BD55A0"/>
    <w:rsid w:val="00CB32FD"/>
    <w:rsid w:val="00D06FB4"/>
    <w:rsid w:val="00D67120"/>
    <w:rsid w:val="00D84E3E"/>
    <w:rsid w:val="00DA2898"/>
    <w:rsid w:val="00FC6FF9"/>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FDA"/>
  <w15:chartTrackingRefBased/>
  <w15:docId w15:val="{5D37189C-6D21-4142-B1A1-B4AF82E9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E3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438525">
      <w:bodyDiv w:val="1"/>
      <w:marLeft w:val="0"/>
      <w:marRight w:val="0"/>
      <w:marTop w:val="0"/>
      <w:marBottom w:val="0"/>
      <w:divBdr>
        <w:top w:val="none" w:sz="0" w:space="0" w:color="auto"/>
        <w:left w:val="none" w:sz="0" w:space="0" w:color="auto"/>
        <w:bottom w:val="none" w:sz="0" w:space="0" w:color="auto"/>
        <w:right w:val="none" w:sz="0" w:space="0" w:color="auto"/>
      </w:divBdr>
      <w:divsChild>
        <w:div w:id="629670335">
          <w:marLeft w:val="0"/>
          <w:marRight w:val="0"/>
          <w:marTop w:val="0"/>
          <w:marBottom w:val="0"/>
          <w:divBdr>
            <w:top w:val="none" w:sz="0" w:space="0" w:color="auto"/>
            <w:left w:val="none" w:sz="0" w:space="0" w:color="auto"/>
            <w:bottom w:val="none" w:sz="0" w:space="0" w:color="auto"/>
            <w:right w:val="none" w:sz="0" w:space="0" w:color="auto"/>
          </w:divBdr>
          <w:divsChild>
            <w:div w:id="6751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268">
      <w:bodyDiv w:val="1"/>
      <w:marLeft w:val="0"/>
      <w:marRight w:val="0"/>
      <w:marTop w:val="0"/>
      <w:marBottom w:val="0"/>
      <w:divBdr>
        <w:top w:val="none" w:sz="0" w:space="0" w:color="auto"/>
        <w:left w:val="none" w:sz="0" w:space="0" w:color="auto"/>
        <w:bottom w:val="none" w:sz="0" w:space="0" w:color="auto"/>
        <w:right w:val="none" w:sz="0" w:space="0" w:color="auto"/>
      </w:divBdr>
      <w:divsChild>
        <w:div w:id="1419475892">
          <w:marLeft w:val="0"/>
          <w:marRight w:val="0"/>
          <w:marTop w:val="0"/>
          <w:marBottom w:val="0"/>
          <w:divBdr>
            <w:top w:val="none" w:sz="0" w:space="0" w:color="auto"/>
            <w:left w:val="none" w:sz="0" w:space="0" w:color="auto"/>
            <w:bottom w:val="none" w:sz="0" w:space="0" w:color="auto"/>
            <w:right w:val="none" w:sz="0" w:space="0" w:color="auto"/>
          </w:divBdr>
          <w:divsChild>
            <w:div w:id="19541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Dow</dc:creator>
  <cp:keywords/>
  <dc:description/>
  <cp:lastModifiedBy>Matt Lorenzen</cp:lastModifiedBy>
  <cp:revision>8</cp:revision>
  <dcterms:created xsi:type="dcterms:W3CDTF">2022-09-21T18:00:00Z</dcterms:created>
  <dcterms:modified xsi:type="dcterms:W3CDTF">2022-09-21T20:25:00Z</dcterms:modified>
</cp:coreProperties>
</file>