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57711A72" w14:textId="4BAF7512" w:rsidR="006F7E42" w:rsidRPr="00D84E3E" w:rsidRDefault="006F7E42" w:rsidP="00D84E3E">
      <w:r w:rsidRPr="006F7E42">
        <w:t>Evil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01C944DA" w:rsidR="00BD55A0" w:rsidRDefault="006F7E42">
      <w:r w:rsidRPr="006F7E42">
        <w:t>Denial of Service (DoS) – “WLAN and mobile networks are vulnerable to both network-based DoS attacks and those created specifically to attack the inherent weaknesses of radio-based systems”. (Doherty, 2021) A denial of service can quickly bring an organization to a stop and prevent them from conducting business.</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0501EADA" w14:textId="77777777" w:rsidR="00707595" w:rsidRPr="00D84E3E" w:rsidRDefault="00707595" w:rsidP="00707595">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This is quickly exacerbated by an organization with a B.Y.O.D cellular policy due to inconsistent mail application usage, spam filtering, and general lack of reliance on enterprise email security products generally used on an organizations network. </w:t>
      </w:r>
    </w:p>
    <w:p w14:paraId="6447B016" w14:textId="77777777" w:rsidR="00BD55A0" w:rsidRDefault="00BD55A0">
      <w:pPr>
        <w:rPr>
          <w:b/>
          <w:bCs/>
        </w:rPr>
      </w:pPr>
    </w:p>
    <w:p w14:paraId="2DFFA879" w14:textId="77777777" w:rsidR="00707595" w:rsidRDefault="00BD55A0" w:rsidP="00707595">
      <w:pPr>
        <w:rPr>
          <w:b/>
          <w:bCs/>
        </w:rPr>
      </w:pPr>
      <w:r w:rsidRPr="00BD55A0">
        <w:rPr>
          <w:b/>
          <w:bCs/>
        </w:rPr>
        <w:t>Second vulnerability</w:t>
      </w:r>
      <w:r w:rsidR="009D5459">
        <w:rPr>
          <w:b/>
          <w:bCs/>
        </w:rPr>
        <w:t xml:space="preserve"> for Mobile devices</w:t>
      </w:r>
    </w:p>
    <w:p w14:paraId="0A8DEBD6" w14:textId="0CE450E2" w:rsidR="00707595" w:rsidRPr="00707595" w:rsidRDefault="00707595" w:rsidP="00707595">
      <w:pPr>
        <w:rPr>
          <w:b/>
          <w:bCs/>
        </w:rPr>
      </w:pPr>
      <w:r>
        <w:t xml:space="preserve">Browser Exploits – “Specifically targeting mobile users, these exploits take advantage of vulnerabilities on mobile web browsers”. (Doherty, 2021) Increasingly difficult to protect against in an organization that follows a B.Y.O.D cellular policy. Less ability to manage updates or mandate an update schedule. This leaves mobile users vulnerable to exploitation by simply just visiting an unsafe site. </w:t>
      </w: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6E60F4FE" w:rsidR="00674197" w:rsidRPr="007C3548" w:rsidRDefault="00674197" w:rsidP="00674197">
      <w:r w:rsidRPr="007C3548">
        <w:t xml:space="preserve">And </w:t>
      </w:r>
      <w:r w:rsidR="007C3548">
        <w:t>steps, tools, and documentation</w:t>
      </w:r>
      <w:r w:rsidR="009D5459">
        <w:t xml:space="preserve"> (citation)</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77777777" w:rsidR="007C3548" w:rsidRPr="007C3548" w:rsidRDefault="007C3548" w:rsidP="007C3548">
      <w:r w:rsidRPr="007C3548">
        <w:t xml:space="preserve">And </w:t>
      </w:r>
      <w:r>
        <w:t>steps, tools, and documentation</w:t>
      </w:r>
    </w:p>
    <w:p w14:paraId="19F9A363" w14:textId="18FDC1F1" w:rsidR="00674197" w:rsidRDefault="00674197">
      <w:pPr>
        <w:rPr>
          <w:b/>
          <w:bCs/>
        </w:rPr>
      </w:pPr>
    </w:p>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77777777" w:rsidR="007C3548" w:rsidRPr="007C3548" w:rsidRDefault="007C3548" w:rsidP="007C3548">
      <w:r w:rsidRPr="007C3548">
        <w:t xml:space="preserve">And </w:t>
      </w:r>
      <w:r>
        <w:t>steps, tools, and documentation</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77777777" w:rsidR="007C3548" w:rsidRPr="007C3548" w:rsidRDefault="007C3548" w:rsidP="007C3548">
      <w:r w:rsidRPr="007C3548">
        <w:t xml:space="preserve">And </w:t>
      </w:r>
      <w:r>
        <w:t>steps, tools, and documentation</w:t>
      </w:r>
    </w:p>
    <w:p w14:paraId="064018FC" w14:textId="28D6F795"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77777777" w:rsidR="009227D2" w:rsidRP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7777777" w:rsidR="009227D2" w:rsidRPr="009227D2" w:rsidRDefault="009227D2" w:rsidP="009227D2">
      <w:pPr>
        <w:rPr>
          <w:rFonts w:eastAsia="Times New Roman" w:cs="Times New Roman"/>
          <w:b/>
          <w:bCs/>
        </w:rPr>
      </w:pPr>
      <w:r w:rsidRPr="009227D2">
        <w:rPr>
          <w:rFonts w:eastAsia="Times New Roman" w:cs="Times New Roman"/>
        </w:rPr>
        <w:t>Description of measure and narrative of preventative measure (NIST 1800-22 is a good source of information for this).</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7777777" w:rsidR="009227D2" w:rsidRPr="009227D2" w:rsidRDefault="009227D2" w:rsidP="009227D2">
      <w:pPr>
        <w:rPr>
          <w:rFonts w:eastAsia="Times New Roman" w:cs="Times New Roman"/>
          <w:b/>
          <w:bCs/>
        </w:rPr>
      </w:pPr>
      <w:r w:rsidRPr="009227D2">
        <w:rPr>
          <w:rFonts w:eastAsia="Times New Roman" w:cs="Times New Roman"/>
        </w:rPr>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proofErr w:type="gramStart"/>
      <w:r w:rsidRPr="009227D2">
        <w:rPr>
          <w:rFonts w:eastAsia="Times New Roman" w:cs="Times New Roman"/>
          <w:b/>
          <w:bCs/>
        </w:rPr>
        <w:t>ISO’s</w:t>
      </w:r>
      <w:proofErr w:type="gramEnd"/>
      <w:r w:rsidRPr="009227D2">
        <w:rPr>
          <w:rFonts w:eastAsia="Times New Roman" w:cs="Times New Roman"/>
          <w:b/>
          <w:bCs/>
        </w:rPr>
        <w:t xml:space="preserve"> are standards, not regulations, and will not suffice as such!!) </w:t>
      </w:r>
    </w:p>
    <w:p w14:paraId="4673D1B8" w14:textId="334CB8DB" w:rsidR="00CB32FD" w:rsidRPr="00CB32FD" w:rsidRDefault="00CB32FD">
      <w:pPr>
        <w:rPr>
          <w:b/>
          <w:bCs/>
        </w:rPr>
      </w:pPr>
    </w:p>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182B2E90"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sectPr w:rsidR="00BD55A0"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4845"/>
    <w:multiLevelType w:val="hybridMultilevel"/>
    <w:tmpl w:val="AB86A0C8"/>
    <w:lvl w:ilvl="0" w:tplc="A7E81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57A6A"/>
    <w:rsid w:val="00156744"/>
    <w:rsid w:val="00456579"/>
    <w:rsid w:val="004D3993"/>
    <w:rsid w:val="005C1E6C"/>
    <w:rsid w:val="005E2BD0"/>
    <w:rsid w:val="006466E1"/>
    <w:rsid w:val="00674197"/>
    <w:rsid w:val="006F7E42"/>
    <w:rsid w:val="00707595"/>
    <w:rsid w:val="00766FCD"/>
    <w:rsid w:val="007C3548"/>
    <w:rsid w:val="00802181"/>
    <w:rsid w:val="008411DD"/>
    <w:rsid w:val="009227D2"/>
    <w:rsid w:val="009D5459"/>
    <w:rsid w:val="00BD55A0"/>
    <w:rsid w:val="00CB32FD"/>
    <w:rsid w:val="00D06FB4"/>
    <w:rsid w:val="00D67120"/>
    <w:rsid w:val="00D84E3E"/>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2</cp:revision>
  <dcterms:created xsi:type="dcterms:W3CDTF">2022-09-26T02:37:00Z</dcterms:created>
  <dcterms:modified xsi:type="dcterms:W3CDTF">2022-09-26T02:37:00Z</dcterms:modified>
</cp:coreProperties>
</file>