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1FD4F00F" w14:textId="74D742DC" w:rsidR="00F65714"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548118" w:history="1">
            <w:r w:rsidR="00F65714" w:rsidRPr="007C7649">
              <w:rPr>
                <w:rStyle w:val="Hyperlink"/>
                <w:noProof/>
              </w:rPr>
              <w:t>Proposal Overview</w:t>
            </w:r>
            <w:r w:rsidR="00F65714">
              <w:rPr>
                <w:noProof/>
                <w:webHidden/>
              </w:rPr>
              <w:tab/>
            </w:r>
            <w:r w:rsidR="00F65714">
              <w:rPr>
                <w:noProof/>
                <w:webHidden/>
              </w:rPr>
              <w:fldChar w:fldCharType="begin"/>
            </w:r>
            <w:r w:rsidR="00F65714">
              <w:rPr>
                <w:noProof/>
                <w:webHidden/>
              </w:rPr>
              <w:instrText xml:space="preserve"> PAGEREF _Toc124548118 \h </w:instrText>
            </w:r>
            <w:r w:rsidR="00F65714">
              <w:rPr>
                <w:noProof/>
                <w:webHidden/>
              </w:rPr>
            </w:r>
            <w:r w:rsidR="00F65714">
              <w:rPr>
                <w:noProof/>
                <w:webHidden/>
              </w:rPr>
              <w:fldChar w:fldCharType="separate"/>
            </w:r>
            <w:r w:rsidR="00F65714">
              <w:rPr>
                <w:noProof/>
                <w:webHidden/>
              </w:rPr>
              <w:t>3</w:t>
            </w:r>
            <w:r w:rsidR="00F65714">
              <w:rPr>
                <w:noProof/>
                <w:webHidden/>
              </w:rPr>
              <w:fldChar w:fldCharType="end"/>
            </w:r>
          </w:hyperlink>
        </w:p>
        <w:p w14:paraId="470A2001" w14:textId="1BA63A8D" w:rsidR="00F65714" w:rsidRDefault="00F65714">
          <w:pPr>
            <w:pStyle w:val="TOC2"/>
            <w:tabs>
              <w:tab w:val="right" w:leader="dot" w:pos="9350"/>
            </w:tabs>
            <w:rPr>
              <w:rFonts w:asciiTheme="minorHAnsi" w:eastAsiaTheme="minorEastAsia" w:hAnsiTheme="minorHAnsi"/>
              <w:noProof/>
              <w:sz w:val="24"/>
              <w:szCs w:val="24"/>
            </w:rPr>
          </w:pPr>
          <w:hyperlink w:anchor="_Toc124548119" w:history="1">
            <w:r w:rsidRPr="007C7649">
              <w:rPr>
                <w:rStyle w:val="Hyperlink"/>
                <w:noProof/>
              </w:rPr>
              <w:t>Problem Summary</w:t>
            </w:r>
            <w:r>
              <w:rPr>
                <w:noProof/>
                <w:webHidden/>
              </w:rPr>
              <w:tab/>
            </w:r>
            <w:r>
              <w:rPr>
                <w:noProof/>
                <w:webHidden/>
              </w:rPr>
              <w:fldChar w:fldCharType="begin"/>
            </w:r>
            <w:r>
              <w:rPr>
                <w:noProof/>
                <w:webHidden/>
              </w:rPr>
              <w:instrText xml:space="preserve"> PAGEREF _Toc124548119 \h </w:instrText>
            </w:r>
            <w:r>
              <w:rPr>
                <w:noProof/>
                <w:webHidden/>
              </w:rPr>
            </w:r>
            <w:r>
              <w:rPr>
                <w:noProof/>
                <w:webHidden/>
              </w:rPr>
              <w:fldChar w:fldCharType="separate"/>
            </w:r>
            <w:r>
              <w:rPr>
                <w:noProof/>
                <w:webHidden/>
              </w:rPr>
              <w:t>3</w:t>
            </w:r>
            <w:r>
              <w:rPr>
                <w:noProof/>
                <w:webHidden/>
              </w:rPr>
              <w:fldChar w:fldCharType="end"/>
            </w:r>
          </w:hyperlink>
        </w:p>
        <w:p w14:paraId="6A7A94D0" w14:textId="4BE92D02" w:rsidR="00F65714" w:rsidRDefault="00F65714">
          <w:pPr>
            <w:pStyle w:val="TOC2"/>
            <w:tabs>
              <w:tab w:val="right" w:leader="dot" w:pos="9350"/>
            </w:tabs>
            <w:rPr>
              <w:rFonts w:asciiTheme="minorHAnsi" w:eastAsiaTheme="minorEastAsia" w:hAnsiTheme="minorHAnsi"/>
              <w:noProof/>
              <w:sz w:val="24"/>
              <w:szCs w:val="24"/>
            </w:rPr>
          </w:pPr>
          <w:hyperlink w:anchor="_Toc124548120" w:history="1">
            <w:r w:rsidRPr="007C7649">
              <w:rPr>
                <w:rStyle w:val="Hyperlink"/>
                <w:noProof/>
              </w:rPr>
              <w:t>IT Solution</w:t>
            </w:r>
            <w:r>
              <w:rPr>
                <w:noProof/>
                <w:webHidden/>
              </w:rPr>
              <w:tab/>
            </w:r>
            <w:r>
              <w:rPr>
                <w:noProof/>
                <w:webHidden/>
              </w:rPr>
              <w:fldChar w:fldCharType="begin"/>
            </w:r>
            <w:r>
              <w:rPr>
                <w:noProof/>
                <w:webHidden/>
              </w:rPr>
              <w:instrText xml:space="preserve"> PAGEREF _Toc124548120 \h </w:instrText>
            </w:r>
            <w:r>
              <w:rPr>
                <w:noProof/>
                <w:webHidden/>
              </w:rPr>
            </w:r>
            <w:r>
              <w:rPr>
                <w:noProof/>
                <w:webHidden/>
              </w:rPr>
              <w:fldChar w:fldCharType="separate"/>
            </w:r>
            <w:r>
              <w:rPr>
                <w:noProof/>
                <w:webHidden/>
              </w:rPr>
              <w:t>3</w:t>
            </w:r>
            <w:r>
              <w:rPr>
                <w:noProof/>
                <w:webHidden/>
              </w:rPr>
              <w:fldChar w:fldCharType="end"/>
            </w:r>
          </w:hyperlink>
        </w:p>
        <w:p w14:paraId="7BABD037" w14:textId="5EE9A6D7" w:rsidR="00F65714" w:rsidRDefault="00F65714">
          <w:pPr>
            <w:pStyle w:val="TOC2"/>
            <w:tabs>
              <w:tab w:val="right" w:leader="dot" w:pos="9350"/>
            </w:tabs>
            <w:rPr>
              <w:rFonts w:asciiTheme="minorHAnsi" w:eastAsiaTheme="minorEastAsia" w:hAnsiTheme="minorHAnsi"/>
              <w:noProof/>
              <w:sz w:val="24"/>
              <w:szCs w:val="24"/>
            </w:rPr>
          </w:pPr>
          <w:hyperlink w:anchor="_Toc124548121" w:history="1">
            <w:r w:rsidRPr="007C7649">
              <w:rPr>
                <w:rStyle w:val="Hyperlink"/>
                <w:noProof/>
              </w:rPr>
              <w:t>Implementation Plan</w:t>
            </w:r>
            <w:r>
              <w:rPr>
                <w:noProof/>
                <w:webHidden/>
              </w:rPr>
              <w:tab/>
            </w:r>
            <w:r>
              <w:rPr>
                <w:noProof/>
                <w:webHidden/>
              </w:rPr>
              <w:fldChar w:fldCharType="begin"/>
            </w:r>
            <w:r>
              <w:rPr>
                <w:noProof/>
                <w:webHidden/>
              </w:rPr>
              <w:instrText xml:space="preserve"> PAGEREF _Toc124548121 \h </w:instrText>
            </w:r>
            <w:r>
              <w:rPr>
                <w:noProof/>
                <w:webHidden/>
              </w:rPr>
            </w:r>
            <w:r>
              <w:rPr>
                <w:noProof/>
                <w:webHidden/>
              </w:rPr>
              <w:fldChar w:fldCharType="separate"/>
            </w:r>
            <w:r>
              <w:rPr>
                <w:noProof/>
                <w:webHidden/>
              </w:rPr>
              <w:t>3</w:t>
            </w:r>
            <w:r>
              <w:rPr>
                <w:noProof/>
                <w:webHidden/>
              </w:rPr>
              <w:fldChar w:fldCharType="end"/>
            </w:r>
          </w:hyperlink>
        </w:p>
        <w:p w14:paraId="095FDA53" w14:textId="4E3E7375" w:rsidR="00F65714" w:rsidRDefault="00F65714">
          <w:pPr>
            <w:pStyle w:val="TOC1"/>
            <w:rPr>
              <w:rFonts w:asciiTheme="minorHAnsi" w:eastAsiaTheme="minorEastAsia" w:hAnsiTheme="minorHAnsi"/>
              <w:noProof/>
              <w:sz w:val="24"/>
              <w:szCs w:val="24"/>
            </w:rPr>
          </w:pPr>
          <w:hyperlink w:anchor="_Toc124548122" w:history="1">
            <w:r w:rsidRPr="007C7649">
              <w:rPr>
                <w:rStyle w:val="Hyperlink"/>
                <w:noProof/>
              </w:rPr>
              <w:t>Review of Other Work</w:t>
            </w:r>
            <w:r>
              <w:rPr>
                <w:noProof/>
                <w:webHidden/>
              </w:rPr>
              <w:tab/>
            </w:r>
            <w:r>
              <w:rPr>
                <w:noProof/>
                <w:webHidden/>
              </w:rPr>
              <w:fldChar w:fldCharType="begin"/>
            </w:r>
            <w:r>
              <w:rPr>
                <w:noProof/>
                <w:webHidden/>
              </w:rPr>
              <w:instrText xml:space="preserve"> PAGEREF _Toc124548122 \h </w:instrText>
            </w:r>
            <w:r>
              <w:rPr>
                <w:noProof/>
                <w:webHidden/>
              </w:rPr>
            </w:r>
            <w:r>
              <w:rPr>
                <w:noProof/>
                <w:webHidden/>
              </w:rPr>
              <w:fldChar w:fldCharType="separate"/>
            </w:r>
            <w:r>
              <w:rPr>
                <w:noProof/>
                <w:webHidden/>
              </w:rPr>
              <w:t>6</w:t>
            </w:r>
            <w:r>
              <w:rPr>
                <w:noProof/>
                <w:webHidden/>
              </w:rPr>
              <w:fldChar w:fldCharType="end"/>
            </w:r>
          </w:hyperlink>
        </w:p>
        <w:p w14:paraId="3D475DDF" w14:textId="31112BD1" w:rsidR="00F65714" w:rsidRDefault="00F65714">
          <w:pPr>
            <w:pStyle w:val="TOC1"/>
            <w:rPr>
              <w:rFonts w:asciiTheme="minorHAnsi" w:eastAsiaTheme="minorEastAsia" w:hAnsiTheme="minorHAnsi"/>
              <w:noProof/>
              <w:sz w:val="24"/>
              <w:szCs w:val="24"/>
            </w:rPr>
          </w:pPr>
          <w:hyperlink w:anchor="_Toc124548123" w:history="1">
            <w:r w:rsidRPr="007C7649">
              <w:rPr>
                <w:rStyle w:val="Hyperlink"/>
                <w:noProof/>
              </w:rPr>
              <w:t>Project Rationale</w:t>
            </w:r>
            <w:r>
              <w:rPr>
                <w:noProof/>
                <w:webHidden/>
              </w:rPr>
              <w:tab/>
            </w:r>
            <w:r>
              <w:rPr>
                <w:noProof/>
                <w:webHidden/>
              </w:rPr>
              <w:fldChar w:fldCharType="begin"/>
            </w:r>
            <w:r>
              <w:rPr>
                <w:noProof/>
                <w:webHidden/>
              </w:rPr>
              <w:instrText xml:space="preserve"> PAGEREF _Toc124548123 \h </w:instrText>
            </w:r>
            <w:r>
              <w:rPr>
                <w:noProof/>
                <w:webHidden/>
              </w:rPr>
            </w:r>
            <w:r>
              <w:rPr>
                <w:noProof/>
                <w:webHidden/>
              </w:rPr>
              <w:fldChar w:fldCharType="separate"/>
            </w:r>
            <w:r>
              <w:rPr>
                <w:noProof/>
                <w:webHidden/>
              </w:rPr>
              <w:t>8</w:t>
            </w:r>
            <w:r>
              <w:rPr>
                <w:noProof/>
                <w:webHidden/>
              </w:rPr>
              <w:fldChar w:fldCharType="end"/>
            </w:r>
          </w:hyperlink>
        </w:p>
        <w:p w14:paraId="75E904EE" w14:textId="71CD8401" w:rsidR="00F65714" w:rsidRDefault="00F65714">
          <w:pPr>
            <w:pStyle w:val="TOC1"/>
            <w:rPr>
              <w:rFonts w:asciiTheme="minorHAnsi" w:eastAsiaTheme="minorEastAsia" w:hAnsiTheme="minorHAnsi"/>
              <w:noProof/>
              <w:sz w:val="24"/>
              <w:szCs w:val="24"/>
            </w:rPr>
          </w:pPr>
          <w:hyperlink w:anchor="_Toc124548124" w:history="1">
            <w:r w:rsidRPr="007C7649">
              <w:rPr>
                <w:rStyle w:val="Hyperlink"/>
                <w:noProof/>
              </w:rPr>
              <w:t>Current Project Environment</w:t>
            </w:r>
            <w:r>
              <w:rPr>
                <w:noProof/>
                <w:webHidden/>
              </w:rPr>
              <w:tab/>
            </w:r>
            <w:r>
              <w:rPr>
                <w:noProof/>
                <w:webHidden/>
              </w:rPr>
              <w:fldChar w:fldCharType="begin"/>
            </w:r>
            <w:r>
              <w:rPr>
                <w:noProof/>
                <w:webHidden/>
              </w:rPr>
              <w:instrText xml:space="preserve"> PAGEREF _Toc124548124 \h </w:instrText>
            </w:r>
            <w:r>
              <w:rPr>
                <w:noProof/>
                <w:webHidden/>
              </w:rPr>
            </w:r>
            <w:r>
              <w:rPr>
                <w:noProof/>
                <w:webHidden/>
              </w:rPr>
              <w:fldChar w:fldCharType="separate"/>
            </w:r>
            <w:r>
              <w:rPr>
                <w:noProof/>
                <w:webHidden/>
              </w:rPr>
              <w:t>9</w:t>
            </w:r>
            <w:r>
              <w:rPr>
                <w:noProof/>
                <w:webHidden/>
              </w:rPr>
              <w:fldChar w:fldCharType="end"/>
            </w:r>
          </w:hyperlink>
        </w:p>
        <w:p w14:paraId="076F2543" w14:textId="29CEE46D" w:rsidR="00F65714" w:rsidRDefault="00F65714">
          <w:pPr>
            <w:pStyle w:val="TOC1"/>
            <w:rPr>
              <w:rFonts w:asciiTheme="minorHAnsi" w:eastAsiaTheme="minorEastAsia" w:hAnsiTheme="minorHAnsi"/>
              <w:noProof/>
              <w:sz w:val="24"/>
              <w:szCs w:val="24"/>
            </w:rPr>
          </w:pPr>
          <w:hyperlink w:anchor="_Toc124548125" w:history="1">
            <w:r w:rsidRPr="007C7649">
              <w:rPr>
                <w:rStyle w:val="Hyperlink"/>
                <w:noProof/>
              </w:rPr>
              <w:t>Methodology</w:t>
            </w:r>
            <w:r>
              <w:rPr>
                <w:noProof/>
                <w:webHidden/>
              </w:rPr>
              <w:tab/>
            </w:r>
            <w:r>
              <w:rPr>
                <w:noProof/>
                <w:webHidden/>
              </w:rPr>
              <w:fldChar w:fldCharType="begin"/>
            </w:r>
            <w:r>
              <w:rPr>
                <w:noProof/>
                <w:webHidden/>
              </w:rPr>
              <w:instrText xml:space="preserve"> PAGEREF _Toc124548125 \h </w:instrText>
            </w:r>
            <w:r>
              <w:rPr>
                <w:noProof/>
                <w:webHidden/>
              </w:rPr>
            </w:r>
            <w:r>
              <w:rPr>
                <w:noProof/>
                <w:webHidden/>
              </w:rPr>
              <w:fldChar w:fldCharType="separate"/>
            </w:r>
            <w:r>
              <w:rPr>
                <w:noProof/>
                <w:webHidden/>
              </w:rPr>
              <w:t>10</w:t>
            </w:r>
            <w:r>
              <w:rPr>
                <w:noProof/>
                <w:webHidden/>
              </w:rPr>
              <w:fldChar w:fldCharType="end"/>
            </w:r>
          </w:hyperlink>
        </w:p>
        <w:p w14:paraId="4DF52620" w14:textId="787C35AD" w:rsidR="00F65714" w:rsidRDefault="00F65714">
          <w:pPr>
            <w:pStyle w:val="TOC1"/>
            <w:rPr>
              <w:rFonts w:asciiTheme="minorHAnsi" w:eastAsiaTheme="minorEastAsia" w:hAnsiTheme="minorHAnsi"/>
              <w:noProof/>
              <w:sz w:val="24"/>
              <w:szCs w:val="24"/>
            </w:rPr>
          </w:pPr>
          <w:hyperlink w:anchor="_Toc124548126" w:history="1">
            <w:r w:rsidRPr="007C7649">
              <w:rPr>
                <w:rStyle w:val="Hyperlink"/>
                <w:noProof/>
              </w:rPr>
              <w:t>Project Goals, Objectives, and Deliverables</w:t>
            </w:r>
            <w:r>
              <w:rPr>
                <w:noProof/>
                <w:webHidden/>
              </w:rPr>
              <w:tab/>
            </w:r>
            <w:r>
              <w:rPr>
                <w:noProof/>
                <w:webHidden/>
              </w:rPr>
              <w:fldChar w:fldCharType="begin"/>
            </w:r>
            <w:r>
              <w:rPr>
                <w:noProof/>
                <w:webHidden/>
              </w:rPr>
              <w:instrText xml:space="preserve"> PAGEREF _Toc124548126 \h </w:instrText>
            </w:r>
            <w:r>
              <w:rPr>
                <w:noProof/>
                <w:webHidden/>
              </w:rPr>
            </w:r>
            <w:r>
              <w:rPr>
                <w:noProof/>
                <w:webHidden/>
              </w:rPr>
              <w:fldChar w:fldCharType="separate"/>
            </w:r>
            <w:r>
              <w:rPr>
                <w:noProof/>
                <w:webHidden/>
              </w:rPr>
              <w:t>12</w:t>
            </w:r>
            <w:r>
              <w:rPr>
                <w:noProof/>
                <w:webHidden/>
              </w:rPr>
              <w:fldChar w:fldCharType="end"/>
            </w:r>
          </w:hyperlink>
        </w:p>
        <w:p w14:paraId="50C46899" w14:textId="6B8C1B53" w:rsidR="00F65714" w:rsidRDefault="00F65714">
          <w:pPr>
            <w:pStyle w:val="TOC2"/>
            <w:tabs>
              <w:tab w:val="right" w:leader="dot" w:pos="9350"/>
            </w:tabs>
            <w:rPr>
              <w:rFonts w:asciiTheme="minorHAnsi" w:eastAsiaTheme="minorEastAsia" w:hAnsiTheme="minorHAnsi"/>
              <w:noProof/>
              <w:sz w:val="24"/>
              <w:szCs w:val="24"/>
            </w:rPr>
          </w:pPr>
          <w:hyperlink w:anchor="_Toc124548127" w:history="1">
            <w:r w:rsidRPr="007C7649">
              <w:rPr>
                <w:rStyle w:val="Hyperlink"/>
                <w:noProof/>
              </w:rPr>
              <w:t>Goals, Objectives, and Deliverables Table</w:t>
            </w:r>
            <w:r>
              <w:rPr>
                <w:noProof/>
                <w:webHidden/>
              </w:rPr>
              <w:tab/>
            </w:r>
            <w:r>
              <w:rPr>
                <w:noProof/>
                <w:webHidden/>
              </w:rPr>
              <w:fldChar w:fldCharType="begin"/>
            </w:r>
            <w:r>
              <w:rPr>
                <w:noProof/>
                <w:webHidden/>
              </w:rPr>
              <w:instrText xml:space="preserve"> PAGEREF _Toc124548127 \h </w:instrText>
            </w:r>
            <w:r>
              <w:rPr>
                <w:noProof/>
                <w:webHidden/>
              </w:rPr>
            </w:r>
            <w:r>
              <w:rPr>
                <w:noProof/>
                <w:webHidden/>
              </w:rPr>
              <w:fldChar w:fldCharType="separate"/>
            </w:r>
            <w:r>
              <w:rPr>
                <w:noProof/>
                <w:webHidden/>
              </w:rPr>
              <w:t>12</w:t>
            </w:r>
            <w:r>
              <w:rPr>
                <w:noProof/>
                <w:webHidden/>
              </w:rPr>
              <w:fldChar w:fldCharType="end"/>
            </w:r>
          </w:hyperlink>
        </w:p>
        <w:p w14:paraId="19EDA0A8" w14:textId="0ABC201D" w:rsidR="00F65714" w:rsidRDefault="00F65714">
          <w:pPr>
            <w:pStyle w:val="TOC2"/>
            <w:tabs>
              <w:tab w:val="right" w:leader="dot" w:pos="9350"/>
            </w:tabs>
            <w:rPr>
              <w:rFonts w:asciiTheme="minorHAnsi" w:eastAsiaTheme="minorEastAsia" w:hAnsiTheme="minorHAnsi"/>
              <w:noProof/>
              <w:sz w:val="24"/>
              <w:szCs w:val="24"/>
            </w:rPr>
          </w:pPr>
          <w:hyperlink w:anchor="_Toc124548128" w:history="1">
            <w:r w:rsidRPr="007C7649">
              <w:rPr>
                <w:rStyle w:val="Hyperlink"/>
                <w:noProof/>
              </w:rPr>
              <w:t>Goals, Objectives, and Deliverables Descriptions</w:t>
            </w:r>
            <w:r>
              <w:rPr>
                <w:noProof/>
                <w:webHidden/>
              </w:rPr>
              <w:tab/>
            </w:r>
            <w:r>
              <w:rPr>
                <w:noProof/>
                <w:webHidden/>
              </w:rPr>
              <w:fldChar w:fldCharType="begin"/>
            </w:r>
            <w:r>
              <w:rPr>
                <w:noProof/>
                <w:webHidden/>
              </w:rPr>
              <w:instrText xml:space="preserve"> PAGEREF _Toc124548128 \h </w:instrText>
            </w:r>
            <w:r>
              <w:rPr>
                <w:noProof/>
                <w:webHidden/>
              </w:rPr>
            </w:r>
            <w:r>
              <w:rPr>
                <w:noProof/>
                <w:webHidden/>
              </w:rPr>
              <w:fldChar w:fldCharType="separate"/>
            </w:r>
            <w:r>
              <w:rPr>
                <w:noProof/>
                <w:webHidden/>
              </w:rPr>
              <w:t>13</w:t>
            </w:r>
            <w:r>
              <w:rPr>
                <w:noProof/>
                <w:webHidden/>
              </w:rPr>
              <w:fldChar w:fldCharType="end"/>
            </w:r>
          </w:hyperlink>
        </w:p>
        <w:p w14:paraId="4C391629" w14:textId="0EDE1252" w:rsidR="00F65714" w:rsidRDefault="00F65714">
          <w:pPr>
            <w:pStyle w:val="TOC1"/>
            <w:rPr>
              <w:rFonts w:asciiTheme="minorHAnsi" w:eastAsiaTheme="minorEastAsia" w:hAnsiTheme="minorHAnsi"/>
              <w:noProof/>
              <w:sz w:val="24"/>
              <w:szCs w:val="24"/>
            </w:rPr>
          </w:pPr>
          <w:hyperlink w:anchor="_Toc124548129" w:history="1">
            <w:r w:rsidRPr="007C7649">
              <w:rPr>
                <w:rStyle w:val="Hyperlink"/>
                <w:noProof/>
              </w:rPr>
              <w:t>Project Timeline with Milestones</w:t>
            </w:r>
            <w:r>
              <w:rPr>
                <w:noProof/>
                <w:webHidden/>
              </w:rPr>
              <w:tab/>
            </w:r>
            <w:r>
              <w:rPr>
                <w:noProof/>
                <w:webHidden/>
              </w:rPr>
              <w:fldChar w:fldCharType="begin"/>
            </w:r>
            <w:r>
              <w:rPr>
                <w:noProof/>
                <w:webHidden/>
              </w:rPr>
              <w:instrText xml:space="preserve"> PAGEREF _Toc124548129 \h </w:instrText>
            </w:r>
            <w:r>
              <w:rPr>
                <w:noProof/>
                <w:webHidden/>
              </w:rPr>
            </w:r>
            <w:r>
              <w:rPr>
                <w:noProof/>
                <w:webHidden/>
              </w:rPr>
              <w:fldChar w:fldCharType="separate"/>
            </w:r>
            <w:r>
              <w:rPr>
                <w:noProof/>
                <w:webHidden/>
              </w:rPr>
              <w:t>15</w:t>
            </w:r>
            <w:r>
              <w:rPr>
                <w:noProof/>
                <w:webHidden/>
              </w:rPr>
              <w:fldChar w:fldCharType="end"/>
            </w:r>
          </w:hyperlink>
        </w:p>
        <w:p w14:paraId="45140786" w14:textId="59B35834" w:rsidR="00F65714" w:rsidRDefault="00F65714">
          <w:pPr>
            <w:pStyle w:val="TOC1"/>
            <w:rPr>
              <w:rFonts w:asciiTheme="minorHAnsi" w:eastAsiaTheme="minorEastAsia" w:hAnsiTheme="minorHAnsi"/>
              <w:noProof/>
              <w:sz w:val="24"/>
              <w:szCs w:val="24"/>
            </w:rPr>
          </w:pPr>
          <w:hyperlink w:anchor="_Toc124548130" w:history="1">
            <w:r w:rsidRPr="007C7649">
              <w:rPr>
                <w:rStyle w:val="Hyperlink"/>
                <w:noProof/>
              </w:rPr>
              <w:t>Outcome</w:t>
            </w:r>
            <w:r>
              <w:rPr>
                <w:noProof/>
                <w:webHidden/>
              </w:rPr>
              <w:tab/>
            </w:r>
            <w:r>
              <w:rPr>
                <w:noProof/>
                <w:webHidden/>
              </w:rPr>
              <w:fldChar w:fldCharType="begin"/>
            </w:r>
            <w:r>
              <w:rPr>
                <w:noProof/>
                <w:webHidden/>
              </w:rPr>
              <w:instrText xml:space="preserve"> PAGEREF _Toc124548130 \h </w:instrText>
            </w:r>
            <w:r>
              <w:rPr>
                <w:noProof/>
                <w:webHidden/>
              </w:rPr>
            </w:r>
            <w:r>
              <w:rPr>
                <w:noProof/>
                <w:webHidden/>
              </w:rPr>
              <w:fldChar w:fldCharType="separate"/>
            </w:r>
            <w:r>
              <w:rPr>
                <w:noProof/>
                <w:webHidden/>
              </w:rPr>
              <w:t>16</w:t>
            </w:r>
            <w:r>
              <w:rPr>
                <w:noProof/>
                <w:webHidden/>
              </w:rPr>
              <w:fldChar w:fldCharType="end"/>
            </w:r>
          </w:hyperlink>
        </w:p>
        <w:p w14:paraId="2C717759" w14:textId="73382BC9" w:rsidR="00F65714" w:rsidRDefault="00F65714">
          <w:pPr>
            <w:pStyle w:val="TOC1"/>
            <w:rPr>
              <w:rFonts w:asciiTheme="minorHAnsi" w:eastAsiaTheme="minorEastAsia" w:hAnsiTheme="minorHAnsi"/>
              <w:noProof/>
              <w:sz w:val="24"/>
              <w:szCs w:val="24"/>
            </w:rPr>
          </w:pPr>
          <w:hyperlink w:anchor="_Toc124548131" w:history="1">
            <w:r w:rsidRPr="007C7649">
              <w:rPr>
                <w:rStyle w:val="Hyperlink"/>
                <w:noProof/>
              </w:rPr>
              <w:t>References</w:t>
            </w:r>
            <w:r>
              <w:rPr>
                <w:noProof/>
                <w:webHidden/>
              </w:rPr>
              <w:tab/>
            </w:r>
            <w:r>
              <w:rPr>
                <w:noProof/>
                <w:webHidden/>
              </w:rPr>
              <w:fldChar w:fldCharType="begin"/>
            </w:r>
            <w:r>
              <w:rPr>
                <w:noProof/>
                <w:webHidden/>
              </w:rPr>
              <w:instrText xml:space="preserve"> PAGEREF _Toc124548131 \h </w:instrText>
            </w:r>
            <w:r>
              <w:rPr>
                <w:noProof/>
                <w:webHidden/>
              </w:rPr>
            </w:r>
            <w:r>
              <w:rPr>
                <w:noProof/>
                <w:webHidden/>
              </w:rPr>
              <w:fldChar w:fldCharType="separate"/>
            </w:r>
            <w:r>
              <w:rPr>
                <w:noProof/>
                <w:webHidden/>
              </w:rPr>
              <w:t>18</w:t>
            </w:r>
            <w:r>
              <w:rPr>
                <w:noProof/>
                <w:webHidden/>
              </w:rPr>
              <w:fldChar w:fldCharType="end"/>
            </w:r>
          </w:hyperlink>
        </w:p>
        <w:p w14:paraId="3AB63627" w14:textId="17FC58BE"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548118"/>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548119"/>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548120"/>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548121"/>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548122"/>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548123"/>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548124"/>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548125"/>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20D5F22D" w14:textId="10896588" w:rsidR="00E36855" w:rsidRPr="005D1717" w:rsidRDefault="00E36855" w:rsidP="005D1717">
      <w:pPr>
        <w:pStyle w:val="Heading1"/>
        <w:jc w:val="center"/>
      </w:pPr>
      <w:bookmarkStart w:id="9" w:name="_Toc124548126"/>
      <w:r w:rsidRPr="00FE7624">
        <w:t>Project Goals, Objectives, and Deliverables</w:t>
      </w:r>
      <w:bookmarkEnd w:id="9"/>
    </w:p>
    <w:p w14:paraId="7E863C06" w14:textId="77777777" w:rsidR="00E36855" w:rsidRPr="00FE7624" w:rsidRDefault="00E36855" w:rsidP="00FE7624">
      <w:pPr>
        <w:pStyle w:val="Heading2"/>
        <w:spacing w:before="0" w:line="480" w:lineRule="auto"/>
        <w:rPr>
          <w:color w:val="auto"/>
          <w:sz w:val="24"/>
          <w:szCs w:val="24"/>
        </w:rPr>
      </w:pPr>
      <w:bookmarkStart w:id="10" w:name="_Toc124548127"/>
      <w:r w:rsidRPr="00FE7624">
        <w:rPr>
          <w:color w:val="auto"/>
          <w:sz w:val="24"/>
          <w:szCs w:val="24"/>
        </w:rPr>
        <w:t>Goals, Objectives, and Deliverables Table</w:t>
      </w:r>
      <w:bookmarkEnd w:id="10"/>
    </w:p>
    <w:p w14:paraId="01742EE2" w14:textId="77777777" w:rsidR="00FE7624" w:rsidRDefault="00FE7624" w:rsidP="00E36855"/>
    <w:tbl>
      <w:tblPr>
        <w:tblStyle w:val="TableGrid"/>
        <w:tblW w:w="0" w:type="auto"/>
        <w:tblLook w:val="04A0" w:firstRow="1" w:lastRow="0" w:firstColumn="1" w:lastColumn="0" w:noHBand="0" w:noVBand="1"/>
      </w:tblPr>
      <w:tblGrid>
        <w:gridCol w:w="444"/>
        <w:gridCol w:w="1493"/>
        <w:gridCol w:w="3308"/>
        <w:gridCol w:w="4105"/>
      </w:tblGrid>
      <w:tr w:rsidR="00E36855" w14:paraId="6ADEB20C" w14:textId="77777777" w:rsidTr="00B9363F">
        <w:tc>
          <w:tcPr>
            <w:tcW w:w="445" w:type="dxa"/>
            <w:vAlign w:val="center"/>
          </w:tcPr>
          <w:p w14:paraId="6A465364" w14:textId="77777777" w:rsidR="00E36855" w:rsidRDefault="00E36855" w:rsidP="00EC5CBB"/>
        </w:tc>
        <w:tc>
          <w:tcPr>
            <w:tcW w:w="1456" w:type="dxa"/>
            <w:vAlign w:val="center"/>
          </w:tcPr>
          <w:p w14:paraId="26FA0DA7" w14:textId="322B8A1A" w:rsidR="00E36855" w:rsidRDefault="00E36855" w:rsidP="00EC5CBB">
            <w:r>
              <w:t>Goal</w:t>
            </w:r>
          </w:p>
        </w:tc>
        <w:tc>
          <w:tcPr>
            <w:tcW w:w="3323" w:type="dxa"/>
            <w:vAlign w:val="center"/>
          </w:tcPr>
          <w:p w14:paraId="61EA8FD7" w14:textId="127DE73B" w:rsidR="00E36855" w:rsidRDefault="00E36855" w:rsidP="001A5184">
            <w:r>
              <w:t xml:space="preserve">Supporting </w:t>
            </w:r>
            <w:r w:rsidR="001A5184">
              <w:t>objectives</w:t>
            </w:r>
          </w:p>
        </w:tc>
        <w:tc>
          <w:tcPr>
            <w:tcW w:w="4126" w:type="dxa"/>
            <w:vAlign w:val="center"/>
          </w:tcPr>
          <w:p w14:paraId="7E9D1294" w14:textId="5DE233B2" w:rsidR="00E36855" w:rsidRDefault="00E36855" w:rsidP="00EC5CBB">
            <w:r>
              <w:t>Deliverables enabling the project objectives</w:t>
            </w:r>
          </w:p>
        </w:tc>
      </w:tr>
      <w:tr w:rsidR="00FE7624" w14:paraId="793A7A14" w14:textId="77777777" w:rsidTr="00B9363F">
        <w:trPr>
          <w:trHeight w:val="84"/>
        </w:trPr>
        <w:tc>
          <w:tcPr>
            <w:tcW w:w="445" w:type="dxa"/>
            <w:vMerge w:val="restart"/>
            <w:vAlign w:val="center"/>
          </w:tcPr>
          <w:p w14:paraId="7C6160FB" w14:textId="047DC0A1" w:rsidR="00FE7624" w:rsidRDefault="00FE7624" w:rsidP="00EC5CBB">
            <w:r>
              <w:t>1</w:t>
            </w:r>
          </w:p>
        </w:tc>
        <w:tc>
          <w:tcPr>
            <w:tcW w:w="1456" w:type="dxa"/>
            <w:vMerge w:val="restart"/>
            <w:vAlign w:val="center"/>
          </w:tcPr>
          <w:p w14:paraId="3ED2694E" w14:textId="4D040F00" w:rsidR="00FE7624" w:rsidRDefault="00832C4D" w:rsidP="00EC5CBB">
            <w:r>
              <w:t>Reduce the volume of spam on the Rogue IT network while removing additional overhead.</w:t>
            </w:r>
            <w:r w:rsidR="00C063B0">
              <w:t xml:space="preserve"> </w:t>
            </w:r>
          </w:p>
        </w:tc>
        <w:tc>
          <w:tcPr>
            <w:tcW w:w="3323" w:type="dxa"/>
            <w:vMerge w:val="restart"/>
            <w:vAlign w:val="center"/>
          </w:tcPr>
          <w:p w14:paraId="52066EF8" w14:textId="611AAD90" w:rsidR="00FE7624" w:rsidRDefault="00FE7624" w:rsidP="00EC5CBB">
            <w:r>
              <w:t>1.a.</w:t>
            </w:r>
            <w:r w:rsidR="000F4590">
              <w:t xml:space="preserve"> Unwant</w:t>
            </w:r>
            <w:r w:rsidR="00986EA9">
              <w:t xml:space="preserve">ed emails categorized and rated by severity. </w:t>
            </w:r>
          </w:p>
        </w:tc>
        <w:tc>
          <w:tcPr>
            <w:tcW w:w="4126" w:type="dxa"/>
            <w:vAlign w:val="center"/>
          </w:tcPr>
          <w:p w14:paraId="19D41BC8" w14:textId="2ED77D40" w:rsidR="00FE7624" w:rsidRDefault="00FE7624" w:rsidP="00EC5CBB">
            <w:r>
              <w:t xml:space="preserve">1.a.i. </w:t>
            </w:r>
            <w:r w:rsidR="00833D59">
              <w:t xml:space="preserve">Categorization of existing spam on the network. </w:t>
            </w:r>
            <w:r w:rsidR="00690013">
              <w:t xml:space="preserve">Average spam seen, daily, weekly, monthly, yearly. </w:t>
            </w:r>
            <w:r w:rsidR="00833D59">
              <w:t xml:space="preserve">This will allow us to determine the </w:t>
            </w:r>
            <w:r w:rsidR="00C929C5">
              <w:t>total decrease in spam on the network post deployment.</w:t>
            </w:r>
            <w:r w:rsidR="00690013">
              <w:t xml:space="preserve"> </w:t>
            </w:r>
          </w:p>
        </w:tc>
      </w:tr>
      <w:tr w:rsidR="00FE7624" w14:paraId="5E65BBB0" w14:textId="77777777" w:rsidTr="00B9363F">
        <w:trPr>
          <w:trHeight w:val="84"/>
        </w:trPr>
        <w:tc>
          <w:tcPr>
            <w:tcW w:w="445" w:type="dxa"/>
            <w:vMerge/>
            <w:vAlign w:val="center"/>
          </w:tcPr>
          <w:p w14:paraId="737F6CE5" w14:textId="77777777" w:rsidR="00FE7624" w:rsidRDefault="00FE7624" w:rsidP="00EC5CBB"/>
        </w:tc>
        <w:tc>
          <w:tcPr>
            <w:tcW w:w="1456" w:type="dxa"/>
            <w:vMerge/>
            <w:vAlign w:val="center"/>
          </w:tcPr>
          <w:p w14:paraId="7A819196" w14:textId="77777777" w:rsidR="00FE7624" w:rsidRDefault="00FE7624" w:rsidP="00EC5CBB"/>
        </w:tc>
        <w:tc>
          <w:tcPr>
            <w:tcW w:w="3323" w:type="dxa"/>
            <w:vMerge/>
            <w:vAlign w:val="center"/>
          </w:tcPr>
          <w:p w14:paraId="57BB2632" w14:textId="77777777" w:rsidR="00FE7624" w:rsidRDefault="00FE7624" w:rsidP="00EC5CBB"/>
        </w:tc>
        <w:tc>
          <w:tcPr>
            <w:tcW w:w="4126" w:type="dxa"/>
            <w:vAlign w:val="center"/>
          </w:tcPr>
          <w:p w14:paraId="41B52BFF" w14:textId="54D22043" w:rsidR="00FE7624" w:rsidRPr="00FE7624" w:rsidRDefault="00FE7624" w:rsidP="00EC5CBB">
            <w:r>
              <w:t>1.</w:t>
            </w:r>
            <w:proofErr w:type="gramStart"/>
            <w:r>
              <w:t>a.ii.</w:t>
            </w:r>
            <w:proofErr w:type="gramEnd"/>
            <w:r>
              <w:t xml:space="preserve"> </w:t>
            </w:r>
            <w:r w:rsidR="00C929C5">
              <w:t xml:space="preserve">Provide a risk rating based upon the categories in 1.a.i and aid in determining the reduction of risk to the overall footprint for Rogue IT. </w:t>
            </w:r>
            <w:r w:rsidR="00690013">
              <w:t>Risk rated 1-5 to determine the likelihood of successful attack and potential risk associated. Providing data to for Rogue IT to prioritize during ro</w:t>
            </w:r>
            <w:r w:rsidR="00FF092A">
              <w:t>u</w:t>
            </w:r>
            <w:r w:rsidR="00690013">
              <w:t xml:space="preserve">tine maintenance. </w:t>
            </w:r>
          </w:p>
        </w:tc>
      </w:tr>
      <w:tr w:rsidR="00B9363F" w14:paraId="46659AB3" w14:textId="77777777" w:rsidTr="00416502">
        <w:trPr>
          <w:trHeight w:val="395"/>
        </w:trPr>
        <w:tc>
          <w:tcPr>
            <w:tcW w:w="445" w:type="dxa"/>
            <w:vMerge/>
            <w:vAlign w:val="center"/>
          </w:tcPr>
          <w:p w14:paraId="7FDE37E9" w14:textId="77777777" w:rsidR="00B9363F" w:rsidRDefault="00B9363F" w:rsidP="00EC5CBB"/>
        </w:tc>
        <w:tc>
          <w:tcPr>
            <w:tcW w:w="1456" w:type="dxa"/>
            <w:vMerge/>
            <w:vAlign w:val="center"/>
          </w:tcPr>
          <w:p w14:paraId="0B13D1D8" w14:textId="77777777" w:rsidR="00B9363F" w:rsidRDefault="00B9363F" w:rsidP="00EC5CBB"/>
        </w:tc>
        <w:tc>
          <w:tcPr>
            <w:tcW w:w="3323" w:type="dxa"/>
            <w:vMerge/>
            <w:vAlign w:val="center"/>
          </w:tcPr>
          <w:p w14:paraId="12660A09" w14:textId="77777777" w:rsidR="00B9363F" w:rsidRDefault="00B9363F" w:rsidP="00EC5CBB"/>
        </w:tc>
        <w:tc>
          <w:tcPr>
            <w:tcW w:w="4126" w:type="dxa"/>
            <w:vAlign w:val="center"/>
          </w:tcPr>
          <w:p w14:paraId="6F9BC871" w14:textId="5901C4EA" w:rsidR="00B9363F" w:rsidRDefault="00FC6570" w:rsidP="00EC5CBB">
            <w:r>
              <w:t xml:space="preserve"> </w:t>
            </w:r>
          </w:p>
        </w:tc>
      </w:tr>
      <w:tr w:rsidR="00B9363F" w14:paraId="10F9C06E" w14:textId="77777777" w:rsidTr="00416502">
        <w:trPr>
          <w:trHeight w:val="84"/>
        </w:trPr>
        <w:tc>
          <w:tcPr>
            <w:tcW w:w="445" w:type="dxa"/>
            <w:vMerge/>
            <w:vAlign w:val="center"/>
          </w:tcPr>
          <w:p w14:paraId="0D5E7121" w14:textId="77777777" w:rsidR="00B9363F" w:rsidRDefault="00B9363F" w:rsidP="00EC5CBB"/>
        </w:tc>
        <w:tc>
          <w:tcPr>
            <w:tcW w:w="1456" w:type="dxa"/>
            <w:vMerge/>
            <w:vAlign w:val="center"/>
          </w:tcPr>
          <w:p w14:paraId="7B26AAE5" w14:textId="77777777" w:rsidR="00B9363F" w:rsidRDefault="00B9363F" w:rsidP="00EC5CBB"/>
        </w:tc>
        <w:tc>
          <w:tcPr>
            <w:tcW w:w="3323" w:type="dxa"/>
            <w:vMerge w:val="restart"/>
            <w:vAlign w:val="center"/>
          </w:tcPr>
          <w:p w14:paraId="3E71225C" w14:textId="3F28B183" w:rsidR="00B9363F" w:rsidRDefault="00B9363F" w:rsidP="00EC5CBB">
            <w:r>
              <w:t>1.b. Determine capacity for new Exchange environment</w:t>
            </w:r>
          </w:p>
        </w:tc>
        <w:tc>
          <w:tcPr>
            <w:tcW w:w="4126" w:type="dxa"/>
            <w:vAlign w:val="center"/>
          </w:tcPr>
          <w:p w14:paraId="1576FDF8" w14:textId="77B7DF31" w:rsidR="00B9363F" w:rsidRDefault="008154E8" w:rsidP="00EC5CBB">
            <w:r>
              <w:t>1.b.i. Projected capacity needed post implementation. This will assist in determining if Rogue IT can reduce the current infrastructure.</w:t>
            </w:r>
          </w:p>
        </w:tc>
      </w:tr>
      <w:tr w:rsidR="00B9363F" w14:paraId="67EB5F45" w14:textId="77777777" w:rsidTr="00416502">
        <w:trPr>
          <w:trHeight w:val="84"/>
        </w:trPr>
        <w:tc>
          <w:tcPr>
            <w:tcW w:w="445" w:type="dxa"/>
            <w:vMerge/>
            <w:vAlign w:val="center"/>
          </w:tcPr>
          <w:p w14:paraId="648070B0" w14:textId="77777777" w:rsidR="00B9363F" w:rsidRDefault="00B9363F" w:rsidP="00EC5CBB"/>
        </w:tc>
        <w:tc>
          <w:tcPr>
            <w:tcW w:w="1456" w:type="dxa"/>
            <w:vMerge/>
            <w:vAlign w:val="center"/>
          </w:tcPr>
          <w:p w14:paraId="2E6FF996" w14:textId="77777777" w:rsidR="00B9363F" w:rsidRDefault="00B9363F" w:rsidP="00EC5CBB"/>
        </w:tc>
        <w:tc>
          <w:tcPr>
            <w:tcW w:w="3323" w:type="dxa"/>
            <w:vMerge/>
            <w:vAlign w:val="center"/>
          </w:tcPr>
          <w:p w14:paraId="18C6CDAE" w14:textId="77777777" w:rsidR="00B9363F" w:rsidRDefault="00B9363F" w:rsidP="00EC5CBB"/>
        </w:tc>
        <w:tc>
          <w:tcPr>
            <w:tcW w:w="4126" w:type="dxa"/>
            <w:vAlign w:val="center"/>
          </w:tcPr>
          <w:p w14:paraId="1DCD4C0D" w14:textId="5666EED0" w:rsidR="00B9363F" w:rsidRDefault="008154E8" w:rsidP="00EC5CBB">
            <w:r>
              <w:t>1.</w:t>
            </w:r>
            <w:proofErr w:type="gramStart"/>
            <w:r>
              <w:t>b.ii.</w:t>
            </w:r>
            <w:proofErr w:type="gramEnd"/>
            <w:r>
              <w:t xml:space="preserve"> Assist in providing insight into the potential downsizing of the on-premise Exchange environment. As the heavy lift of processing is handed off to the Symantec infrastructure.</w:t>
            </w:r>
          </w:p>
        </w:tc>
      </w:tr>
      <w:tr w:rsidR="00B9363F" w14:paraId="036D19EC" w14:textId="77777777" w:rsidTr="00416502">
        <w:trPr>
          <w:trHeight w:val="84"/>
        </w:trPr>
        <w:tc>
          <w:tcPr>
            <w:tcW w:w="445" w:type="dxa"/>
            <w:vMerge/>
            <w:vAlign w:val="center"/>
          </w:tcPr>
          <w:p w14:paraId="4BB2BE05" w14:textId="77777777" w:rsidR="00B9363F" w:rsidRDefault="00B9363F" w:rsidP="00EC5CBB"/>
        </w:tc>
        <w:tc>
          <w:tcPr>
            <w:tcW w:w="1456" w:type="dxa"/>
            <w:vMerge/>
            <w:vAlign w:val="center"/>
          </w:tcPr>
          <w:p w14:paraId="2330AB7F" w14:textId="77777777" w:rsidR="00B9363F" w:rsidRDefault="00B9363F" w:rsidP="00EC5CBB"/>
        </w:tc>
        <w:tc>
          <w:tcPr>
            <w:tcW w:w="3323" w:type="dxa"/>
            <w:vMerge/>
            <w:vAlign w:val="center"/>
          </w:tcPr>
          <w:p w14:paraId="1D2FED46" w14:textId="77777777" w:rsidR="00B9363F" w:rsidRDefault="00B9363F" w:rsidP="00EC5CBB"/>
        </w:tc>
        <w:tc>
          <w:tcPr>
            <w:tcW w:w="4126" w:type="dxa"/>
            <w:vAlign w:val="center"/>
          </w:tcPr>
          <w:p w14:paraId="52AE4A81" w14:textId="74F031A5" w:rsidR="00B9363F" w:rsidRDefault="00B9363F" w:rsidP="00EC5CBB"/>
        </w:tc>
      </w:tr>
      <w:tr w:rsidR="00B9363F" w14:paraId="26DF2DA3" w14:textId="77777777" w:rsidTr="00416502">
        <w:trPr>
          <w:trHeight w:val="84"/>
        </w:trPr>
        <w:tc>
          <w:tcPr>
            <w:tcW w:w="445" w:type="dxa"/>
            <w:vMerge/>
            <w:vAlign w:val="center"/>
          </w:tcPr>
          <w:p w14:paraId="5857EB51" w14:textId="77777777" w:rsidR="00B9363F" w:rsidRDefault="00B9363F" w:rsidP="00EC5CBB"/>
        </w:tc>
        <w:tc>
          <w:tcPr>
            <w:tcW w:w="1456" w:type="dxa"/>
            <w:vMerge/>
            <w:vAlign w:val="center"/>
          </w:tcPr>
          <w:p w14:paraId="3FEB5479" w14:textId="77777777" w:rsidR="00B9363F" w:rsidRDefault="00B9363F" w:rsidP="00EC5CBB"/>
        </w:tc>
        <w:tc>
          <w:tcPr>
            <w:tcW w:w="3323" w:type="dxa"/>
            <w:vMerge w:val="restart"/>
            <w:vAlign w:val="center"/>
          </w:tcPr>
          <w:p w14:paraId="4CBE11A2" w14:textId="10B117F1" w:rsidR="00B9363F" w:rsidRDefault="00B9363F" w:rsidP="00EC5CBB"/>
        </w:tc>
        <w:tc>
          <w:tcPr>
            <w:tcW w:w="4126" w:type="dxa"/>
            <w:vAlign w:val="center"/>
          </w:tcPr>
          <w:p w14:paraId="42147BD3" w14:textId="00900A86" w:rsidR="00B9363F" w:rsidRDefault="00B9363F" w:rsidP="00EC5CBB">
            <w:r>
              <w:t>…</w:t>
            </w:r>
          </w:p>
        </w:tc>
      </w:tr>
      <w:tr w:rsidR="00B9363F" w14:paraId="7753265C" w14:textId="77777777" w:rsidTr="00416502">
        <w:trPr>
          <w:trHeight w:val="84"/>
        </w:trPr>
        <w:tc>
          <w:tcPr>
            <w:tcW w:w="445" w:type="dxa"/>
            <w:vMerge/>
            <w:vAlign w:val="center"/>
          </w:tcPr>
          <w:p w14:paraId="07BF369C" w14:textId="77777777" w:rsidR="00B9363F" w:rsidRDefault="00B9363F" w:rsidP="00EC5CBB"/>
        </w:tc>
        <w:tc>
          <w:tcPr>
            <w:tcW w:w="1456" w:type="dxa"/>
            <w:vMerge/>
            <w:vAlign w:val="center"/>
          </w:tcPr>
          <w:p w14:paraId="4D9EB811" w14:textId="77777777" w:rsidR="00B9363F" w:rsidRDefault="00B9363F" w:rsidP="00EC5CBB"/>
        </w:tc>
        <w:tc>
          <w:tcPr>
            <w:tcW w:w="3323" w:type="dxa"/>
            <w:vMerge/>
            <w:vAlign w:val="center"/>
          </w:tcPr>
          <w:p w14:paraId="5D084342" w14:textId="77777777" w:rsidR="00B9363F" w:rsidRDefault="00B9363F" w:rsidP="00EC5CBB"/>
        </w:tc>
        <w:tc>
          <w:tcPr>
            <w:tcW w:w="4126" w:type="dxa"/>
            <w:vAlign w:val="center"/>
          </w:tcPr>
          <w:p w14:paraId="21092813" w14:textId="1278AE75" w:rsidR="00B9363F" w:rsidRDefault="00B9363F" w:rsidP="00EC5CBB">
            <w:r>
              <w:t>…</w:t>
            </w:r>
          </w:p>
        </w:tc>
      </w:tr>
      <w:tr w:rsidR="00B9363F" w14:paraId="39A268C3" w14:textId="77777777" w:rsidTr="00416502">
        <w:trPr>
          <w:trHeight w:val="84"/>
        </w:trPr>
        <w:tc>
          <w:tcPr>
            <w:tcW w:w="445" w:type="dxa"/>
            <w:vMerge/>
            <w:vAlign w:val="center"/>
          </w:tcPr>
          <w:p w14:paraId="4BF37FDF" w14:textId="77777777" w:rsidR="00B9363F" w:rsidRDefault="00B9363F" w:rsidP="00EC5CBB"/>
        </w:tc>
        <w:tc>
          <w:tcPr>
            <w:tcW w:w="1456" w:type="dxa"/>
            <w:vMerge/>
            <w:vAlign w:val="center"/>
          </w:tcPr>
          <w:p w14:paraId="577D6FF1" w14:textId="77777777" w:rsidR="00B9363F" w:rsidRDefault="00B9363F" w:rsidP="00EC5CBB"/>
        </w:tc>
        <w:tc>
          <w:tcPr>
            <w:tcW w:w="3323" w:type="dxa"/>
            <w:vMerge/>
            <w:vAlign w:val="center"/>
          </w:tcPr>
          <w:p w14:paraId="023C59E7" w14:textId="77777777" w:rsidR="00B9363F" w:rsidRDefault="00B9363F" w:rsidP="00EC5CBB"/>
        </w:tc>
        <w:tc>
          <w:tcPr>
            <w:tcW w:w="4126" w:type="dxa"/>
            <w:vAlign w:val="center"/>
          </w:tcPr>
          <w:p w14:paraId="6051B53A" w14:textId="01D6BBD1" w:rsidR="00B9363F" w:rsidRDefault="00B9363F" w:rsidP="00EC5CBB"/>
        </w:tc>
      </w:tr>
      <w:tr w:rsidR="00B9363F" w14:paraId="3BB83A6B" w14:textId="77777777" w:rsidTr="00416502">
        <w:trPr>
          <w:trHeight w:val="84"/>
        </w:trPr>
        <w:tc>
          <w:tcPr>
            <w:tcW w:w="445" w:type="dxa"/>
            <w:vMerge w:val="restart"/>
            <w:vAlign w:val="center"/>
          </w:tcPr>
          <w:p w14:paraId="3C4BBFCA" w14:textId="0EBEC11E" w:rsidR="00B9363F" w:rsidRDefault="00B9363F" w:rsidP="00EC5CBB">
            <w:r>
              <w:t>2</w:t>
            </w:r>
          </w:p>
        </w:tc>
        <w:tc>
          <w:tcPr>
            <w:tcW w:w="1456" w:type="dxa"/>
            <w:vMerge w:val="restart"/>
            <w:vAlign w:val="center"/>
          </w:tcPr>
          <w:p w14:paraId="410974CF" w14:textId="3D1D78EF" w:rsidR="00B9363F" w:rsidRDefault="009E3063" w:rsidP="00EC5CBB">
            <w:r>
              <w:t xml:space="preserve">Successful deployment of Symantec Email </w:t>
            </w:r>
            <w:r>
              <w:lastRenderedPageBreak/>
              <w:t xml:space="preserve">Security.cloud without interruption to email flow. </w:t>
            </w:r>
          </w:p>
        </w:tc>
        <w:tc>
          <w:tcPr>
            <w:tcW w:w="3323" w:type="dxa"/>
            <w:vMerge w:val="restart"/>
            <w:vAlign w:val="center"/>
          </w:tcPr>
          <w:p w14:paraId="005788AC" w14:textId="637B4BDC" w:rsidR="00B9363F" w:rsidRDefault="00B9363F" w:rsidP="00EC5CBB">
            <w:r>
              <w:lastRenderedPageBreak/>
              <w:t xml:space="preserve">2.a. </w:t>
            </w:r>
            <w:r w:rsidR="00B868A5">
              <w:t xml:space="preserve">Successful cutover from mx.rogue.it to Symantec hosted MX records. </w:t>
            </w:r>
          </w:p>
        </w:tc>
        <w:tc>
          <w:tcPr>
            <w:tcW w:w="4126" w:type="dxa"/>
            <w:vAlign w:val="center"/>
          </w:tcPr>
          <w:p w14:paraId="15BAD634" w14:textId="7C3C423D" w:rsidR="00B9363F" w:rsidRDefault="00B9363F" w:rsidP="00EC5CBB">
            <w:r>
              <w:t xml:space="preserve">2.a.i. </w:t>
            </w:r>
            <w:r w:rsidR="00B868A5">
              <w:t xml:space="preserve">Successfully migrate live email flows from Rogue IT to Symantec Email Security.cloud without interruption or incident. </w:t>
            </w:r>
          </w:p>
        </w:tc>
      </w:tr>
      <w:tr w:rsidR="00B9363F" w14:paraId="1543777F" w14:textId="77777777" w:rsidTr="00416502">
        <w:trPr>
          <w:trHeight w:val="84"/>
        </w:trPr>
        <w:tc>
          <w:tcPr>
            <w:tcW w:w="445" w:type="dxa"/>
            <w:vMerge/>
            <w:vAlign w:val="center"/>
          </w:tcPr>
          <w:p w14:paraId="10D73ABE" w14:textId="77777777" w:rsidR="00B9363F" w:rsidRDefault="00B9363F" w:rsidP="00EC5CBB"/>
        </w:tc>
        <w:tc>
          <w:tcPr>
            <w:tcW w:w="1456" w:type="dxa"/>
            <w:vMerge/>
            <w:vAlign w:val="center"/>
          </w:tcPr>
          <w:p w14:paraId="2BF55760" w14:textId="77777777" w:rsidR="00B9363F" w:rsidRDefault="00B9363F" w:rsidP="00EC5CBB"/>
        </w:tc>
        <w:tc>
          <w:tcPr>
            <w:tcW w:w="3323" w:type="dxa"/>
            <w:vMerge/>
            <w:vAlign w:val="center"/>
          </w:tcPr>
          <w:p w14:paraId="7E25DB3B" w14:textId="77777777" w:rsidR="00B9363F" w:rsidRDefault="00B9363F" w:rsidP="00EC5CBB"/>
        </w:tc>
        <w:tc>
          <w:tcPr>
            <w:tcW w:w="4126" w:type="dxa"/>
            <w:vAlign w:val="center"/>
          </w:tcPr>
          <w:p w14:paraId="0D587314" w14:textId="265A9DFC" w:rsidR="00B9363F" w:rsidRDefault="00095B0E" w:rsidP="00EC5CBB">
            <w:r>
              <w:t>2.</w:t>
            </w:r>
            <w:proofErr w:type="gramStart"/>
            <w:r>
              <w:t>a.ii.</w:t>
            </w:r>
            <w:proofErr w:type="gramEnd"/>
            <w:r>
              <w:t xml:space="preserve"> </w:t>
            </w:r>
            <w:r w:rsidR="00B868A5">
              <w:t xml:space="preserve">Zero downtime, network infrastructure migration without interruptions to business flows, seamless cut-overs without email queueing. </w:t>
            </w:r>
          </w:p>
        </w:tc>
      </w:tr>
      <w:tr w:rsidR="00B9363F" w14:paraId="1B691A74" w14:textId="77777777" w:rsidTr="00416502">
        <w:trPr>
          <w:trHeight w:val="84"/>
        </w:trPr>
        <w:tc>
          <w:tcPr>
            <w:tcW w:w="445" w:type="dxa"/>
            <w:vMerge/>
            <w:vAlign w:val="center"/>
          </w:tcPr>
          <w:p w14:paraId="584C0393" w14:textId="77777777" w:rsidR="00B9363F" w:rsidRDefault="00B9363F" w:rsidP="00EC5CBB"/>
        </w:tc>
        <w:tc>
          <w:tcPr>
            <w:tcW w:w="1456" w:type="dxa"/>
            <w:vMerge/>
            <w:vAlign w:val="center"/>
          </w:tcPr>
          <w:p w14:paraId="77320055" w14:textId="77777777" w:rsidR="00B9363F" w:rsidRDefault="00B9363F" w:rsidP="00EC5CBB"/>
        </w:tc>
        <w:tc>
          <w:tcPr>
            <w:tcW w:w="3323" w:type="dxa"/>
            <w:vMerge/>
            <w:vAlign w:val="center"/>
          </w:tcPr>
          <w:p w14:paraId="5443A63A" w14:textId="77777777" w:rsidR="00B9363F" w:rsidRDefault="00B9363F" w:rsidP="00EC5CBB"/>
        </w:tc>
        <w:tc>
          <w:tcPr>
            <w:tcW w:w="4126" w:type="dxa"/>
            <w:vAlign w:val="center"/>
          </w:tcPr>
          <w:p w14:paraId="424CE7E5" w14:textId="414D56CD" w:rsidR="00B9363F" w:rsidRDefault="00B9363F" w:rsidP="00EC5CBB"/>
        </w:tc>
      </w:tr>
      <w:tr w:rsidR="00B9363F" w14:paraId="59C74013" w14:textId="77777777" w:rsidTr="00416502">
        <w:trPr>
          <w:trHeight w:val="84"/>
        </w:trPr>
        <w:tc>
          <w:tcPr>
            <w:tcW w:w="445" w:type="dxa"/>
            <w:vMerge/>
            <w:vAlign w:val="center"/>
          </w:tcPr>
          <w:p w14:paraId="52C2501A" w14:textId="77777777" w:rsidR="00B9363F" w:rsidRDefault="00B9363F" w:rsidP="00EC5CBB"/>
        </w:tc>
        <w:tc>
          <w:tcPr>
            <w:tcW w:w="1456" w:type="dxa"/>
            <w:vMerge/>
            <w:vAlign w:val="center"/>
          </w:tcPr>
          <w:p w14:paraId="0387E6AA" w14:textId="77777777" w:rsidR="00B9363F" w:rsidRDefault="00B9363F" w:rsidP="00EC5CBB"/>
        </w:tc>
        <w:tc>
          <w:tcPr>
            <w:tcW w:w="3323" w:type="dxa"/>
            <w:vMerge w:val="restart"/>
            <w:vAlign w:val="center"/>
          </w:tcPr>
          <w:p w14:paraId="012604BC" w14:textId="1CDB2404" w:rsidR="00B9363F" w:rsidRDefault="00B9363F" w:rsidP="00EC5CBB">
            <w:r>
              <w:t xml:space="preserve">2.b. </w:t>
            </w:r>
            <w:r w:rsidR="00B868A5">
              <w:t>Migration scheduled for 4 hours</w:t>
            </w:r>
          </w:p>
        </w:tc>
        <w:tc>
          <w:tcPr>
            <w:tcW w:w="4126" w:type="dxa"/>
            <w:vAlign w:val="center"/>
          </w:tcPr>
          <w:p w14:paraId="0FA8CCD8" w14:textId="4891224E" w:rsidR="00B9363F" w:rsidRDefault="00B9363F" w:rsidP="00EC5CBB">
            <w:r>
              <w:t>2.b.i.</w:t>
            </w:r>
            <w:r w:rsidR="00B868A5">
              <w:t xml:space="preserve"> A successful migration without incident in under 4 hours, this will be seen as a successful migration.</w:t>
            </w:r>
          </w:p>
        </w:tc>
      </w:tr>
      <w:tr w:rsidR="00B9363F" w14:paraId="51B5ABB3" w14:textId="77777777" w:rsidTr="00416502">
        <w:trPr>
          <w:trHeight w:val="84"/>
        </w:trPr>
        <w:tc>
          <w:tcPr>
            <w:tcW w:w="445" w:type="dxa"/>
            <w:vMerge/>
            <w:vAlign w:val="center"/>
          </w:tcPr>
          <w:p w14:paraId="0E1A11CB" w14:textId="77777777" w:rsidR="00B9363F" w:rsidRDefault="00B9363F" w:rsidP="00EC5CBB"/>
        </w:tc>
        <w:tc>
          <w:tcPr>
            <w:tcW w:w="1456" w:type="dxa"/>
            <w:vMerge/>
            <w:vAlign w:val="center"/>
          </w:tcPr>
          <w:p w14:paraId="19295C1C" w14:textId="77777777" w:rsidR="00B9363F" w:rsidRDefault="00B9363F" w:rsidP="00EC5CBB"/>
        </w:tc>
        <w:tc>
          <w:tcPr>
            <w:tcW w:w="3323" w:type="dxa"/>
            <w:vMerge/>
            <w:vAlign w:val="center"/>
          </w:tcPr>
          <w:p w14:paraId="62BF5CF6" w14:textId="77777777" w:rsidR="00B9363F" w:rsidRDefault="00B9363F" w:rsidP="00EC5CBB"/>
        </w:tc>
        <w:tc>
          <w:tcPr>
            <w:tcW w:w="4126" w:type="dxa"/>
            <w:vAlign w:val="center"/>
          </w:tcPr>
          <w:p w14:paraId="625E2B72" w14:textId="70ADD605" w:rsidR="00B9363F" w:rsidRDefault="00B9363F" w:rsidP="00EC5CBB"/>
        </w:tc>
      </w:tr>
      <w:tr w:rsidR="00B9363F" w14:paraId="2D13196A" w14:textId="77777777" w:rsidTr="00416502">
        <w:trPr>
          <w:trHeight w:val="84"/>
        </w:trPr>
        <w:tc>
          <w:tcPr>
            <w:tcW w:w="445" w:type="dxa"/>
            <w:vMerge/>
            <w:vAlign w:val="center"/>
          </w:tcPr>
          <w:p w14:paraId="4188D276" w14:textId="77777777" w:rsidR="00B9363F" w:rsidRDefault="00B9363F" w:rsidP="00EC5CBB"/>
        </w:tc>
        <w:tc>
          <w:tcPr>
            <w:tcW w:w="1456" w:type="dxa"/>
            <w:vMerge/>
            <w:vAlign w:val="center"/>
          </w:tcPr>
          <w:p w14:paraId="38FEC9F1" w14:textId="77777777" w:rsidR="00B9363F" w:rsidRDefault="00B9363F" w:rsidP="00EC5CBB"/>
        </w:tc>
        <w:tc>
          <w:tcPr>
            <w:tcW w:w="3323" w:type="dxa"/>
            <w:vMerge/>
            <w:vAlign w:val="center"/>
          </w:tcPr>
          <w:p w14:paraId="2195EA8F" w14:textId="77777777" w:rsidR="00B9363F" w:rsidRDefault="00B9363F" w:rsidP="00EC5CBB"/>
        </w:tc>
        <w:tc>
          <w:tcPr>
            <w:tcW w:w="4126" w:type="dxa"/>
            <w:vAlign w:val="center"/>
          </w:tcPr>
          <w:p w14:paraId="0F5438C8" w14:textId="653F0080" w:rsidR="00B9363F" w:rsidRDefault="00B9363F" w:rsidP="00EC5CBB"/>
        </w:tc>
      </w:tr>
      <w:tr w:rsidR="00B9363F" w14:paraId="3AB8C691" w14:textId="77777777" w:rsidTr="00416502">
        <w:trPr>
          <w:trHeight w:val="84"/>
        </w:trPr>
        <w:tc>
          <w:tcPr>
            <w:tcW w:w="445" w:type="dxa"/>
            <w:vMerge/>
            <w:vAlign w:val="center"/>
          </w:tcPr>
          <w:p w14:paraId="4BF20F4A" w14:textId="77777777" w:rsidR="00B9363F" w:rsidRDefault="00B9363F" w:rsidP="00EC5CBB"/>
        </w:tc>
        <w:tc>
          <w:tcPr>
            <w:tcW w:w="1456" w:type="dxa"/>
            <w:vMerge/>
            <w:vAlign w:val="center"/>
          </w:tcPr>
          <w:p w14:paraId="2041636D" w14:textId="77777777" w:rsidR="00B9363F" w:rsidRDefault="00B9363F" w:rsidP="00EC5CBB"/>
        </w:tc>
        <w:tc>
          <w:tcPr>
            <w:tcW w:w="3323" w:type="dxa"/>
            <w:vMerge w:val="restart"/>
            <w:vAlign w:val="center"/>
          </w:tcPr>
          <w:p w14:paraId="24BC71F1" w14:textId="6F31D180" w:rsidR="00B9363F" w:rsidRDefault="00B9363F" w:rsidP="00EC5CBB"/>
        </w:tc>
        <w:tc>
          <w:tcPr>
            <w:tcW w:w="4126" w:type="dxa"/>
            <w:vAlign w:val="center"/>
          </w:tcPr>
          <w:p w14:paraId="07900266" w14:textId="3D032902" w:rsidR="00B9363F" w:rsidRDefault="00B9363F" w:rsidP="00EC5CBB"/>
        </w:tc>
      </w:tr>
      <w:tr w:rsidR="00B9363F" w14:paraId="414828E0" w14:textId="77777777" w:rsidTr="00416502">
        <w:trPr>
          <w:trHeight w:val="84"/>
        </w:trPr>
        <w:tc>
          <w:tcPr>
            <w:tcW w:w="445" w:type="dxa"/>
            <w:vMerge/>
            <w:vAlign w:val="center"/>
          </w:tcPr>
          <w:p w14:paraId="5AA55898" w14:textId="77777777" w:rsidR="00B9363F" w:rsidRDefault="00B9363F" w:rsidP="00EC5CBB"/>
        </w:tc>
        <w:tc>
          <w:tcPr>
            <w:tcW w:w="1456" w:type="dxa"/>
            <w:vMerge/>
            <w:vAlign w:val="center"/>
          </w:tcPr>
          <w:p w14:paraId="1444B3A9" w14:textId="77777777" w:rsidR="00B9363F" w:rsidRDefault="00B9363F" w:rsidP="00EC5CBB"/>
        </w:tc>
        <w:tc>
          <w:tcPr>
            <w:tcW w:w="3323" w:type="dxa"/>
            <w:vMerge/>
            <w:vAlign w:val="center"/>
          </w:tcPr>
          <w:p w14:paraId="2AAD1836" w14:textId="77777777" w:rsidR="00B9363F" w:rsidRDefault="00B9363F" w:rsidP="00EC5CBB"/>
        </w:tc>
        <w:tc>
          <w:tcPr>
            <w:tcW w:w="4126" w:type="dxa"/>
            <w:vAlign w:val="center"/>
          </w:tcPr>
          <w:p w14:paraId="4D86A3D6" w14:textId="3D490AE4" w:rsidR="00B9363F" w:rsidRDefault="00B9363F" w:rsidP="00EC5CBB"/>
        </w:tc>
      </w:tr>
      <w:tr w:rsidR="00B9363F" w14:paraId="5E5D5916" w14:textId="77777777" w:rsidTr="00416502">
        <w:trPr>
          <w:trHeight w:val="84"/>
        </w:trPr>
        <w:tc>
          <w:tcPr>
            <w:tcW w:w="445" w:type="dxa"/>
            <w:vMerge/>
            <w:vAlign w:val="center"/>
          </w:tcPr>
          <w:p w14:paraId="0854F4F1" w14:textId="77777777" w:rsidR="00B9363F" w:rsidRDefault="00B9363F" w:rsidP="00EC5CBB"/>
        </w:tc>
        <w:tc>
          <w:tcPr>
            <w:tcW w:w="1456" w:type="dxa"/>
            <w:vMerge/>
            <w:vAlign w:val="center"/>
          </w:tcPr>
          <w:p w14:paraId="3E4573AE" w14:textId="77777777" w:rsidR="00B9363F" w:rsidRDefault="00B9363F" w:rsidP="00EC5CBB"/>
        </w:tc>
        <w:tc>
          <w:tcPr>
            <w:tcW w:w="3323" w:type="dxa"/>
            <w:vMerge/>
            <w:vAlign w:val="center"/>
          </w:tcPr>
          <w:p w14:paraId="0973A18C" w14:textId="77777777" w:rsidR="00B9363F" w:rsidRDefault="00B9363F" w:rsidP="00EC5CBB"/>
        </w:tc>
        <w:tc>
          <w:tcPr>
            <w:tcW w:w="4126" w:type="dxa"/>
            <w:vAlign w:val="center"/>
          </w:tcPr>
          <w:p w14:paraId="34092857" w14:textId="3633AC83" w:rsidR="00B9363F" w:rsidRDefault="00B9363F" w:rsidP="00EC5CBB"/>
        </w:tc>
      </w:tr>
      <w:tr w:rsidR="00B9363F" w14:paraId="44900DBE" w14:textId="77777777" w:rsidTr="00416502">
        <w:trPr>
          <w:trHeight w:val="84"/>
        </w:trPr>
        <w:tc>
          <w:tcPr>
            <w:tcW w:w="445" w:type="dxa"/>
            <w:vMerge w:val="restart"/>
            <w:vAlign w:val="center"/>
          </w:tcPr>
          <w:p w14:paraId="53249D31" w14:textId="5032EC04" w:rsidR="00B9363F" w:rsidRDefault="00B868A5" w:rsidP="00EC5CBB">
            <w:r>
              <w:t>3</w:t>
            </w:r>
          </w:p>
        </w:tc>
        <w:tc>
          <w:tcPr>
            <w:tcW w:w="1456" w:type="dxa"/>
            <w:vMerge w:val="restart"/>
            <w:vAlign w:val="center"/>
          </w:tcPr>
          <w:p w14:paraId="3EAF3399" w14:textId="735FD4E3" w:rsidR="00B9363F" w:rsidRDefault="00B868A5" w:rsidP="00EC5CBB">
            <w:r>
              <w:t xml:space="preserve">Rogue IT anticipates a 20% decrease in spam getting through to the network. </w:t>
            </w:r>
          </w:p>
        </w:tc>
        <w:tc>
          <w:tcPr>
            <w:tcW w:w="3323" w:type="dxa"/>
            <w:vMerge w:val="restart"/>
            <w:vAlign w:val="center"/>
          </w:tcPr>
          <w:p w14:paraId="1E0F1A1E" w14:textId="26B8B054" w:rsidR="00B9363F" w:rsidRDefault="00B868A5" w:rsidP="00EC5CBB">
            <w:r>
              <w:t xml:space="preserve">3.a. Post implementation </w:t>
            </w:r>
            <w:r w:rsidR="00CC0F70">
              <w:t>a noticeable</w:t>
            </w:r>
            <w:r>
              <w:t xml:space="preserve"> reduction in spam making it through filtering on the Rogue IT network. </w:t>
            </w:r>
          </w:p>
          <w:p w14:paraId="747E9BE1" w14:textId="1B226D90" w:rsidR="00B9363F" w:rsidRDefault="00B9363F" w:rsidP="00EC5CBB"/>
        </w:tc>
        <w:tc>
          <w:tcPr>
            <w:tcW w:w="4126" w:type="dxa"/>
            <w:vAlign w:val="center"/>
          </w:tcPr>
          <w:p w14:paraId="6235C9EA" w14:textId="3B446AF3" w:rsidR="00B9363F" w:rsidRDefault="00B868A5" w:rsidP="00EC5CBB">
            <w:r>
              <w:t>3.a.</w:t>
            </w:r>
            <w:r w:rsidR="00CC0F70">
              <w:t>i.</w:t>
            </w:r>
            <w:r>
              <w:t xml:space="preserve"> An assessment of spam on the email quarantine within Symantec Email Security.cloud, categorized, and determined false positive or true positive. </w:t>
            </w:r>
          </w:p>
        </w:tc>
      </w:tr>
      <w:tr w:rsidR="00B9363F" w14:paraId="2614A37F" w14:textId="77777777" w:rsidTr="00416502">
        <w:trPr>
          <w:trHeight w:val="84"/>
        </w:trPr>
        <w:tc>
          <w:tcPr>
            <w:tcW w:w="445" w:type="dxa"/>
            <w:vMerge/>
            <w:vAlign w:val="center"/>
          </w:tcPr>
          <w:p w14:paraId="4751B5E2" w14:textId="77777777" w:rsidR="00B9363F" w:rsidRDefault="00B9363F" w:rsidP="00EC5CBB"/>
        </w:tc>
        <w:tc>
          <w:tcPr>
            <w:tcW w:w="1456" w:type="dxa"/>
            <w:vMerge/>
            <w:vAlign w:val="center"/>
          </w:tcPr>
          <w:p w14:paraId="24BB6862" w14:textId="77777777" w:rsidR="00B9363F" w:rsidRDefault="00B9363F" w:rsidP="00EC5CBB"/>
        </w:tc>
        <w:tc>
          <w:tcPr>
            <w:tcW w:w="3323" w:type="dxa"/>
            <w:vMerge/>
            <w:vAlign w:val="center"/>
          </w:tcPr>
          <w:p w14:paraId="44A043CE" w14:textId="77777777" w:rsidR="00B9363F" w:rsidRDefault="00B9363F" w:rsidP="00EC5CBB"/>
        </w:tc>
        <w:tc>
          <w:tcPr>
            <w:tcW w:w="4126" w:type="dxa"/>
            <w:vAlign w:val="center"/>
          </w:tcPr>
          <w:p w14:paraId="53560542" w14:textId="38BCABC1" w:rsidR="00B9363F" w:rsidRDefault="00B868A5" w:rsidP="00EC5CBB">
            <w:r>
              <w:t>3.</w:t>
            </w:r>
            <w:proofErr w:type="gramStart"/>
            <w:r>
              <w:t>a</w:t>
            </w:r>
            <w:r w:rsidR="004C4A4B">
              <w:t>.ii.</w:t>
            </w:r>
            <w:proofErr w:type="gramEnd"/>
            <w:r w:rsidR="004C4A4B">
              <w:t xml:space="preserve"> 20% reduction on emails determined to be spam on a given sample email inbox. This will be an analysis taken from live sample accounts collecting a mirrored production email account. </w:t>
            </w:r>
          </w:p>
        </w:tc>
      </w:tr>
      <w:tr w:rsidR="00B9363F" w14:paraId="6A4E76C1" w14:textId="77777777" w:rsidTr="00416502">
        <w:trPr>
          <w:trHeight w:val="84"/>
        </w:trPr>
        <w:tc>
          <w:tcPr>
            <w:tcW w:w="445" w:type="dxa"/>
            <w:vMerge/>
            <w:vAlign w:val="center"/>
          </w:tcPr>
          <w:p w14:paraId="00D115E8" w14:textId="77777777" w:rsidR="00B9363F" w:rsidRDefault="00B9363F" w:rsidP="00EC5CBB"/>
        </w:tc>
        <w:tc>
          <w:tcPr>
            <w:tcW w:w="1456" w:type="dxa"/>
            <w:vMerge/>
            <w:vAlign w:val="center"/>
          </w:tcPr>
          <w:p w14:paraId="704225CB" w14:textId="77777777" w:rsidR="00B9363F" w:rsidRDefault="00B9363F" w:rsidP="00EC5CBB"/>
        </w:tc>
        <w:tc>
          <w:tcPr>
            <w:tcW w:w="3323" w:type="dxa"/>
            <w:vMerge/>
            <w:vAlign w:val="center"/>
          </w:tcPr>
          <w:p w14:paraId="34B0C5A6" w14:textId="77777777" w:rsidR="00B9363F" w:rsidRDefault="00B9363F" w:rsidP="00EC5CBB"/>
        </w:tc>
        <w:tc>
          <w:tcPr>
            <w:tcW w:w="4126" w:type="dxa"/>
            <w:vAlign w:val="center"/>
          </w:tcPr>
          <w:p w14:paraId="7C9B3BB5" w14:textId="411D42AC" w:rsidR="00B9363F" w:rsidRDefault="00B9363F" w:rsidP="00EC5CBB"/>
        </w:tc>
      </w:tr>
      <w:tr w:rsidR="00B9363F" w14:paraId="4A7E7C1D" w14:textId="77777777" w:rsidTr="00416502">
        <w:trPr>
          <w:trHeight w:val="84"/>
        </w:trPr>
        <w:tc>
          <w:tcPr>
            <w:tcW w:w="445" w:type="dxa"/>
            <w:vMerge/>
            <w:vAlign w:val="center"/>
          </w:tcPr>
          <w:p w14:paraId="63C299B8" w14:textId="77777777" w:rsidR="00B9363F" w:rsidRDefault="00B9363F" w:rsidP="00EC5CBB"/>
        </w:tc>
        <w:tc>
          <w:tcPr>
            <w:tcW w:w="1456" w:type="dxa"/>
            <w:vMerge/>
            <w:vAlign w:val="center"/>
          </w:tcPr>
          <w:p w14:paraId="3B90123E" w14:textId="77777777" w:rsidR="00B9363F" w:rsidRDefault="00B9363F" w:rsidP="00EC5CBB"/>
        </w:tc>
        <w:tc>
          <w:tcPr>
            <w:tcW w:w="3323" w:type="dxa"/>
            <w:vMerge w:val="restart"/>
            <w:vAlign w:val="center"/>
          </w:tcPr>
          <w:p w14:paraId="7279C8B6" w14:textId="3B488F55" w:rsidR="00B9363F" w:rsidRDefault="00B868A5" w:rsidP="00EC5CBB">
            <w:r>
              <w:t xml:space="preserve">3.b. </w:t>
            </w:r>
            <w:r w:rsidR="00CC0F70">
              <w:t>20% or greater overall increase in spam actively blocked by the Symantec Email Security.cloud platform.</w:t>
            </w:r>
          </w:p>
        </w:tc>
        <w:tc>
          <w:tcPr>
            <w:tcW w:w="4126" w:type="dxa"/>
            <w:vAlign w:val="center"/>
          </w:tcPr>
          <w:p w14:paraId="2118ABAB" w14:textId="4308054F" w:rsidR="00B9363F" w:rsidRDefault="00CC0F70" w:rsidP="00EC5CBB">
            <w:r>
              <w:t xml:space="preserve">3.b.i. Dashboards on the Symantec Email Security.cloud platform reflects 20% increase of spam blocked when compared to the current dashboard on the Microsoft Exchange environment from the week prior. </w:t>
            </w:r>
          </w:p>
        </w:tc>
      </w:tr>
      <w:tr w:rsidR="00B9363F" w14:paraId="2F2D4DBD" w14:textId="77777777" w:rsidTr="00416502">
        <w:trPr>
          <w:trHeight w:val="84"/>
        </w:trPr>
        <w:tc>
          <w:tcPr>
            <w:tcW w:w="445" w:type="dxa"/>
            <w:vMerge/>
            <w:vAlign w:val="center"/>
          </w:tcPr>
          <w:p w14:paraId="0A94BEA1" w14:textId="77777777" w:rsidR="00B9363F" w:rsidRDefault="00B9363F" w:rsidP="00EC5CBB"/>
        </w:tc>
        <w:tc>
          <w:tcPr>
            <w:tcW w:w="1456" w:type="dxa"/>
            <w:vMerge/>
            <w:vAlign w:val="center"/>
          </w:tcPr>
          <w:p w14:paraId="0761DD0A" w14:textId="77777777" w:rsidR="00B9363F" w:rsidRDefault="00B9363F" w:rsidP="00EC5CBB"/>
        </w:tc>
        <w:tc>
          <w:tcPr>
            <w:tcW w:w="3323" w:type="dxa"/>
            <w:vMerge/>
            <w:vAlign w:val="center"/>
          </w:tcPr>
          <w:p w14:paraId="50698519" w14:textId="77777777" w:rsidR="00B9363F" w:rsidRDefault="00B9363F" w:rsidP="00EC5CBB"/>
        </w:tc>
        <w:tc>
          <w:tcPr>
            <w:tcW w:w="4126" w:type="dxa"/>
            <w:vAlign w:val="center"/>
          </w:tcPr>
          <w:p w14:paraId="7B240052" w14:textId="4E71D0DC" w:rsidR="00B9363F" w:rsidRDefault="00CC0F70" w:rsidP="00EC5CBB">
            <w:r>
              <w:t>3.</w:t>
            </w:r>
            <w:proofErr w:type="gramStart"/>
            <w:r>
              <w:t>b.ii.</w:t>
            </w:r>
            <w:proofErr w:type="gramEnd"/>
            <w:r>
              <w:t xml:space="preserve"> Week over week monitoring comparing the new security platform to the current exchange environment for the week prior. </w:t>
            </w:r>
          </w:p>
        </w:tc>
      </w:tr>
      <w:tr w:rsidR="00B9363F" w14:paraId="3FDDE5D8" w14:textId="77777777" w:rsidTr="00416502">
        <w:trPr>
          <w:trHeight w:val="84"/>
        </w:trPr>
        <w:tc>
          <w:tcPr>
            <w:tcW w:w="445" w:type="dxa"/>
            <w:vMerge/>
            <w:vAlign w:val="center"/>
          </w:tcPr>
          <w:p w14:paraId="780C208D" w14:textId="77777777" w:rsidR="00B9363F" w:rsidRDefault="00B9363F" w:rsidP="00EC5CBB"/>
        </w:tc>
        <w:tc>
          <w:tcPr>
            <w:tcW w:w="1456" w:type="dxa"/>
            <w:vMerge/>
            <w:vAlign w:val="center"/>
          </w:tcPr>
          <w:p w14:paraId="0449B9B6" w14:textId="77777777" w:rsidR="00B9363F" w:rsidRDefault="00B9363F" w:rsidP="00EC5CBB"/>
        </w:tc>
        <w:tc>
          <w:tcPr>
            <w:tcW w:w="3323" w:type="dxa"/>
            <w:vMerge/>
            <w:vAlign w:val="center"/>
          </w:tcPr>
          <w:p w14:paraId="1B663198" w14:textId="77777777" w:rsidR="00B9363F" w:rsidRDefault="00B9363F" w:rsidP="00EC5CBB"/>
        </w:tc>
        <w:tc>
          <w:tcPr>
            <w:tcW w:w="4126" w:type="dxa"/>
            <w:vAlign w:val="center"/>
          </w:tcPr>
          <w:p w14:paraId="3A8949B8" w14:textId="189DBA59" w:rsidR="00B9363F" w:rsidRDefault="00B9363F" w:rsidP="00EC5CBB"/>
        </w:tc>
      </w:tr>
      <w:tr w:rsidR="00B9363F" w14:paraId="13164479" w14:textId="77777777" w:rsidTr="00416502">
        <w:trPr>
          <w:trHeight w:val="84"/>
        </w:trPr>
        <w:tc>
          <w:tcPr>
            <w:tcW w:w="445" w:type="dxa"/>
            <w:vMerge/>
            <w:vAlign w:val="center"/>
          </w:tcPr>
          <w:p w14:paraId="716C38D4" w14:textId="77777777" w:rsidR="00B9363F" w:rsidRDefault="00B9363F" w:rsidP="00EC5CBB"/>
        </w:tc>
        <w:tc>
          <w:tcPr>
            <w:tcW w:w="1456" w:type="dxa"/>
            <w:vMerge/>
            <w:vAlign w:val="center"/>
          </w:tcPr>
          <w:p w14:paraId="5FCD041E" w14:textId="77777777" w:rsidR="00B9363F" w:rsidRDefault="00B9363F" w:rsidP="00EC5CBB"/>
        </w:tc>
        <w:tc>
          <w:tcPr>
            <w:tcW w:w="3323" w:type="dxa"/>
            <w:vMerge w:val="restart"/>
            <w:vAlign w:val="center"/>
          </w:tcPr>
          <w:p w14:paraId="3743EE43" w14:textId="370A2461" w:rsidR="00B9363F" w:rsidRDefault="00B9363F" w:rsidP="00EC5CBB">
            <w:r>
              <w:t>…</w:t>
            </w:r>
          </w:p>
        </w:tc>
        <w:tc>
          <w:tcPr>
            <w:tcW w:w="4126" w:type="dxa"/>
            <w:vAlign w:val="center"/>
          </w:tcPr>
          <w:p w14:paraId="5723CA57" w14:textId="7602A9E4" w:rsidR="00B9363F" w:rsidRDefault="00B9363F" w:rsidP="00EC5CBB"/>
        </w:tc>
      </w:tr>
      <w:tr w:rsidR="00B9363F" w14:paraId="27E6FDBD" w14:textId="77777777" w:rsidTr="00416502">
        <w:trPr>
          <w:trHeight w:val="84"/>
        </w:trPr>
        <w:tc>
          <w:tcPr>
            <w:tcW w:w="445" w:type="dxa"/>
            <w:vMerge/>
            <w:vAlign w:val="center"/>
          </w:tcPr>
          <w:p w14:paraId="2CA7C9A3" w14:textId="77777777" w:rsidR="00B9363F" w:rsidRDefault="00B9363F" w:rsidP="00EC5CBB"/>
        </w:tc>
        <w:tc>
          <w:tcPr>
            <w:tcW w:w="1456" w:type="dxa"/>
            <w:vMerge/>
            <w:vAlign w:val="center"/>
          </w:tcPr>
          <w:p w14:paraId="3BEF484F" w14:textId="77777777" w:rsidR="00B9363F" w:rsidRDefault="00B9363F" w:rsidP="00EC5CBB"/>
        </w:tc>
        <w:tc>
          <w:tcPr>
            <w:tcW w:w="3323" w:type="dxa"/>
            <w:vMerge/>
            <w:vAlign w:val="center"/>
          </w:tcPr>
          <w:p w14:paraId="65B5CD39" w14:textId="77777777" w:rsidR="00B9363F" w:rsidRDefault="00B9363F" w:rsidP="00EC5CBB"/>
        </w:tc>
        <w:tc>
          <w:tcPr>
            <w:tcW w:w="4126" w:type="dxa"/>
            <w:vAlign w:val="center"/>
          </w:tcPr>
          <w:p w14:paraId="0A8EEB56" w14:textId="5F3C8D8E" w:rsidR="00B9363F" w:rsidRDefault="00B9363F" w:rsidP="00EC5CBB"/>
        </w:tc>
      </w:tr>
      <w:tr w:rsidR="00B9363F" w14:paraId="686E8756" w14:textId="77777777" w:rsidTr="00416502">
        <w:trPr>
          <w:trHeight w:val="84"/>
        </w:trPr>
        <w:tc>
          <w:tcPr>
            <w:tcW w:w="445" w:type="dxa"/>
            <w:vMerge/>
            <w:vAlign w:val="center"/>
          </w:tcPr>
          <w:p w14:paraId="63A0F7AD" w14:textId="77777777" w:rsidR="00B9363F" w:rsidRDefault="00B9363F" w:rsidP="00EC5CBB"/>
        </w:tc>
        <w:tc>
          <w:tcPr>
            <w:tcW w:w="1456" w:type="dxa"/>
            <w:vMerge/>
            <w:vAlign w:val="center"/>
          </w:tcPr>
          <w:p w14:paraId="314A94A5" w14:textId="77777777" w:rsidR="00B9363F" w:rsidRDefault="00B9363F" w:rsidP="00EC5CBB"/>
        </w:tc>
        <w:tc>
          <w:tcPr>
            <w:tcW w:w="3323" w:type="dxa"/>
            <w:vMerge/>
            <w:vAlign w:val="center"/>
          </w:tcPr>
          <w:p w14:paraId="15354DE5" w14:textId="77777777" w:rsidR="00B9363F" w:rsidRDefault="00B9363F" w:rsidP="00EC5CBB"/>
        </w:tc>
        <w:tc>
          <w:tcPr>
            <w:tcW w:w="4126" w:type="dxa"/>
            <w:vAlign w:val="center"/>
          </w:tcPr>
          <w:p w14:paraId="38F9F666" w14:textId="4DD0EACF" w:rsidR="00B9363F" w:rsidRDefault="00B9363F" w:rsidP="00EC5CBB"/>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548128"/>
      <w:r w:rsidRPr="00EC5CBB">
        <w:rPr>
          <w:color w:val="auto"/>
          <w:sz w:val="24"/>
          <w:szCs w:val="24"/>
        </w:rPr>
        <w:t>Goals, Objectives, and Deliverables Descriptions</w:t>
      </w:r>
      <w:bookmarkEnd w:id="11"/>
    </w:p>
    <w:p w14:paraId="19360BA1" w14:textId="21530FB0" w:rsidR="00BD71B4" w:rsidRDefault="000A4A18" w:rsidP="00EC5CBB">
      <w:pPr>
        <w:spacing w:line="480" w:lineRule="auto"/>
        <w:ind w:firstLine="720"/>
        <w:rPr>
          <w:sz w:val="24"/>
          <w:szCs w:val="24"/>
        </w:rPr>
      </w:pPr>
      <w:r>
        <w:rPr>
          <w:sz w:val="24"/>
          <w:szCs w:val="24"/>
        </w:rPr>
        <w:t xml:space="preserve">Rogue IT’s migration to Symantec Email Security.cloud primary goal will be to reduce the volume of spam that is not being captured by the current infrastructure and to reduce any remaining on-premise overhead. </w:t>
      </w:r>
      <w:r w:rsidR="005E395A">
        <w:rPr>
          <w:sz w:val="24"/>
          <w:szCs w:val="24"/>
        </w:rPr>
        <w:t>Due the complexity and importance of the email workflows, this will be achieved through a successful deployment of the new service to the production environment without incident.</w:t>
      </w:r>
      <w:r w:rsidR="00892783">
        <w:rPr>
          <w:sz w:val="24"/>
          <w:szCs w:val="24"/>
        </w:rPr>
        <w:t xml:space="preserve"> The implementation phase of the project has been given a four-</w:t>
      </w:r>
      <w:r w:rsidR="00892783">
        <w:rPr>
          <w:sz w:val="24"/>
          <w:szCs w:val="24"/>
        </w:rPr>
        <w:lastRenderedPageBreak/>
        <w:t>hour window to push the changes. This target time frame provides a minimal window for impact and aligns with standard DNS record time-to-live.</w:t>
      </w:r>
      <w:r w:rsidR="005E395A">
        <w:rPr>
          <w:sz w:val="24"/>
          <w:szCs w:val="24"/>
        </w:rPr>
        <w:t xml:space="preserve"> </w:t>
      </w:r>
      <w:r>
        <w:rPr>
          <w:sz w:val="24"/>
          <w:szCs w:val="24"/>
        </w:rPr>
        <w:t xml:space="preserve">The Symantec Email Security.cloud systems will help Rogue IT more efficiently manage the email workflows while providing a data driven reduction in spam on the network. This will be captured via real-time monitoring via the Symantec Email Security.cloud portal. </w:t>
      </w:r>
    </w:p>
    <w:p w14:paraId="184B3FAD" w14:textId="403FBD07" w:rsidR="00BD71B4" w:rsidRPr="00886F4E" w:rsidRDefault="00BD71B4" w:rsidP="00BD71B4">
      <w:pPr>
        <w:pStyle w:val="ListParagraph"/>
        <w:numPr>
          <w:ilvl w:val="0"/>
          <w:numId w:val="7"/>
        </w:numPr>
        <w:spacing w:line="480" w:lineRule="auto"/>
        <w:rPr>
          <w:sz w:val="24"/>
          <w:szCs w:val="24"/>
        </w:rPr>
      </w:pPr>
      <w:r w:rsidRPr="00886F4E">
        <w:rPr>
          <w:sz w:val="24"/>
          <w:szCs w:val="24"/>
        </w:rPr>
        <w:t>Objective 1.a. Unwanted emails categorized and rated by severity.</w:t>
      </w:r>
      <w:r w:rsidR="009531C2">
        <w:rPr>
          <w:sz w:val="24"/>
          <w:szCs w:val="24"/>
        </w:rPr>
        <w:t xml:space="preserve"> The first step of the project is to understand what types of emails are making it through the current Exchange environment. This is crucial to being able to understand the reduction in impact with the email security the Symantec systems.</w:t>
      </w:r>
    </w:p>
    <w:p w14:paraId="14388C98" w14:textId="62E3DD9C" w:rsidR="00886F4E" w:rsidRPr="00886F4E" w:rsidRDefault="00886F4E" w:rsidP="00BD71B4">
      <w:pPr>
        <w:pStyle w:val="ListParagraph"/>
        <w:numPr>
          <w:ilvl w:val="0"/>
          <w:numId w:val="7"/>
        </w:numPr>
        <w:spacing w:line="480" w:lineRule="auto"/>
        <w:rPr>
          <w:sz w:val="24"/>
          <w:szCs w:val="24"/>
        </w:rPr>
      </w:pPr>
      <w:r w:rsidRPr="00886F4E">
        <w:rPr>
          <w:sz w:val="24"/>
          <w:szCs w:val="24"/>
        </w:rPr>
        <w:t>Objective 1.b. Determine capacity for new Exchange environment</w:t>
      </w:r>
      <w:r w:rsidR="0042700F">
        <w:rPr>
          <w:sz w:val="24"/>
          <w:szCs w:val="24"/>
        </w:rPr>
        <w:t xml:space="preserve"> by estimated bandwidth trade off with the increase processing capabilities provided by the Symantec infrastructure. This information will be used to determine if Rogue IT can reduce the on-premise hardware configurations. Further reducing the over-all threat landscapes for Rogue IT.</w:t>
      </w:r>
    </w:p>
    <w:p w14:paraId="1C689F40" w14:textId="22A8E7E4" w:rsidR="00886F4E" w:rsidRPr="00886F4E" w:rsidRDefault="00886F4E" w:rsidP="00BD71B4">
      <w:pPr>
        <w:pStyle w:val="ListParagraph"/>
        <w:numPr>
          <w:ilvl w:val="0"/>
          <w:numId w:val="7"/>
        </w:numPr>
        <w:spacing w:line="480" w:lineRule="auto"/>
        <w:rPr>
          <w:sz w:val="24"/>
          <w:szCs w:val="24"/>
        </w:rPr>
      </w:pPr>
      <w:r w:rsidRPr="00886F4E">
        <w:rPr>
          <w:sz w:val="24"/>
          <w:szCs w:val="24"/>
        </w:rPr>
        <w:t>Objective 2.a. Successful cutover from mx.rogue.it to Symantec hosted MX records.</w:t>
      </w:r>
      <w:r w:rsidR="006A550C">
        <w:rPr>
          <w:sz w:val="24"/>
          <w:szCs w:val="24"/>
        </w:rPr>
        <w:t xml:space="preserve"> This goal is set forth to express the importance of an incident free implementation. Rogue IT handles a large portion of their daily operations through these email work flows. Given that inbound email can be delivered at any given point in time during the day, zero down time becomes a warranted and targetable goal. </w:t>
      </w:r>
    </w:p>
    <w:p w14:paraId="13FB3381" w14:textId="3847BA2E" w:rsidR="00886F4E" w:rsidRPr="00886F4E" w:rsidRDefault="00886F4E" w:rsidP="00BD71B4">
      <w:pPr>
        <w:pStyle w:val="ListParagraph"/>
        <w:numPr>
          <w:ilvl w:val="0"/>
          <w:numId w:val="7"/>
        </w:numPr>
        <w:spacing w:line="480" w:lineRule="auto"/>
        <w:rPr>
          <w:sz w:val="24"/>
          <w:szCs w:val="24"/>
        </w:rPr>
      </w:pPr>
      <w:r w:rsidRPr="00886F4E">
        <w:rPr>
          <w:sz w:val="24"/>
          <w:szCs w:val="24"/>
        </w:rPr>
        <w:t>Objective 2.b. Migration scheduled for 4 hours</w:t>
      </w:r>
      <w:r w:rsidR="00D47FC6">
        <w:rPr>
          <w:sz w:val="24"/>
          <w:szCs w:val="24"/>
        </w:rPr>
        <w:t xml:space="preserve">. This goal was developed to align with the time to live on the Rogue IT MX records and to reduce the overall impact window during the implementation. Adherence to </w:t>
      </w:r>
      <w:proofErr w:type="gramStart"/>
      <w:r w:rsidR="00D47FC6">
        <w:rPr>
          <w:sz w:val="24"/>
          <w:szCs w:val="24"/>
        </w:rPr>
        <w:t>the this</w:t>
      </w:r>
      <w:proofErr w:type="gramEnd"/>
      <w:r w:rsidR="00D47FC6">
        <w:rPr>
          <w:sz w:val="24"/>
          <w:szCs w:val="24"/>
        </w:rPr>
        <w:t xml:space="preserve"> time frame is vital, </w:t>
      </w:r>
      <w:r w:rsidR="00D47FC6">
        <w:rPr>
          <w:sz w:val="24"/>
          <w:szCs w:val="24"/>
        </w:rPr>
        <w:lastRenderedPageBreak/>
        <w:t>check points for implantation have been set for go/no-go and rollback to prevent down time.</w:t>
      </w:r>
    </w:p>
    <w:p w14:paraId="3F860F76" w14:textId="760C69A6" w:rsidR="00886F4E" w:rsidRPr="00886F4E" w:rsidRDefault="00886F4E" w:rsidP="00BD71B4">
      <w:pPr>
        <w:pStyle w:val="ListParagraph"/>
        <w:numPr>
          <w:ilvl w:val="0"/>
          <w:numId w:val="7"/>
        </w:numPr>
        <w:spacing w:line="480" w:lineRule="auto"/>
        <w:rPr>
          <w:sz w:val="24"/>
          <w:szCs w:val="24"/>
        </w:rPr>
      </w:pPr>
      <w:r w:rsidRPr="00886F4E">
        <w:rPr>
          <w:sz w:val="24"/>
          <w:szCs w:val="24"/>
        </w:rPr>
        <w:t>Objective 3</w:t>
      </w:r>
      <w:r w:rsidR="005B5417">
        <w:rPr>
          <w:sz w:val="24"/>
          <w:szCs w:val="24"/>
        </w:rPr>
        <w:t>.</w:t>
      </w:r>
      <w:r w:rsidRPr="00886F4E">
        <w:rPr>
          <w:sz w:val="24"/>
          <w:szCs w:val="24"/>
        </w:rPr>
        <w:t>a. Post implementation a noticeable reduction in spam making it through filtering on the Rogue IT network.</w:t>
      </w:r>
      <w:r w:rsidR="001B7687">
        <w:rPr>
          <w:sz w:val="24"/>
          <w:szCs w:val="24"/>
        </w:rPr>
        <w:t xml:space="preserve"> A measurable metric based on real-time data will assist in ensuring a return on investment of the Symantec Email Security.cloud services. This is designed to be a data-driven metric that can be produced on a week-over-week or month-over-month time frame.</w:t>
      </w:r>
    </w:p>
    <w:p w14:paraId="380F786A" w14:textId="025E06DB"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proofErr w:type="gramStart"/>
      <w:r w:rsidR="005B5417">
        <w:rPr>
          <w:sz w:val="24"/>
          <w:szCs w:val="24"/>
        </w:rPr>
        <w:t>3.b.</w:t>
      </w:r>
      <w:proofErr w:type="gramEnd"/>
      <w:r w:rsidRPr="00886F4E">
        <w:rPr>
          <w:sz w:val="24"/>
          <w:szCs w:val="24"/>
        </w:rPr>
        <w:t xml:space="preserve"> 20% or greater overall increase in spam actively blocked by the Symantec Email Security.cloud platform.</w:t>
      </w:r>
      <w:r w:rsidR="00C461CA">
        <w:rPr>
          <w:sz w:val="24"/>
          <w:szCs w:val="24"/>
        </w:rPr>
        <w:t xml:space="preserve"> The second targetable metric Rogue IT will capture post implementation will be achieved through the Symantec portal. The portal provides real-time metrics for volume of emails blocked as spam and provides additional metadata including spam signatures to further investigate and improve detection. </w:t>
      </w:r>
    </w:p>
    <w:p w14:paraId="5B36EBC3" w14:textId="790EAA0F" w:rsidR="00E36855" w:rsidRPr="00C205F1" w:rsidRDefault="00E36855" w:rsidP="00EC5CBB">
      <w:pPr>
        <w:rPr>
          <w:rFonts w:eastAsia="Times New Roman" w:cs="Times New Roman"/>
          <w:sz w:val="24"/>
          <w:szCs w:val="24"/>
        </w:rPr>
      </w:pPr>
    </w:p>
    <w:p w14:paraId="16D0F82E" w14:textId="7CADF3F1" w:rsidR="00EC5CBB" w:rsidRPr="004D370B" w:rsidRDefault="00EC5CBB" w:rsidP="004D370B">
      <w:pPr>
        <w:pStyle w:val="Heading1"/>
        <w:jc w:val="center"/>
      </w:pPr>
      <w:bookmarkStart w:id="12" w:name="_Toc124548129"/>
      <w:r w:rsidRPr="00820435">
        <w:t>Project Timeline with Milestones</w:t>
      </w:r>
      <w:bookmarkEnd w:id="12"/>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6CC163A2" w:rsidR="00820435" w:rsidRPr="000649CB" w:rsidRDefault="000649CB" w:rsidP="000649CB">
            <w:r w:rsidRPr="000649CB">
              <w:t>Unwanted emails categorized and rated by severity</w:t>
            </w:r>
          </w:p>
        </w:tc>
        <w:tc>
          <w:tcPr>
            <w:tcW w:w="2337" w:type="dxa"/>
            <w:vAlign w:val="center"/>
          </w:tcPr>
          <w:p w14:paraId="2B832EF2" w14:textId="58B1286B" w:rsidR="00820435" w:rsidRDefault="000649CB" w:rsidP="00820435">
            <w:pPr>
              <w:spacing w:line="480" w:lineRule="auto"/>
              <w:rPr>
                <w:sz w:val="24"/>
                <w:szCs w:val="24"/>
              </w:rPr>
            </w:pPr>
            <w:r>
              <w:rPr>
                <w:sz w:val="24"/>
                <w:szCs w:val="24"/>
              </w:rPr>
              <w:t xml:space="preserve">2 days </w:t>
            </w:r>
          </w:p>
        </w:tc>
        <w:tc>
          <w:tcPr>
            <w:tcW w:w="2338" w:type="dxa"/>
            <w:vAlign w:val="center"/>
          </w:tcPr>
          <w:p w14:paraId="62ACC990" w14:textId="7D29BFD6" w:rsidR="00820435" w:rsidRDefault="000649CB" w:rsidP="00820435">
            <w:pPr>
              <w:spacing w:line="480" w:lineRule="auto"/>
              <w:rPr>
                <w:sz w:val="24"/>
                <w:szCs w:val="24"/>
              </w:rPr>
            </w:pPr>
            <w:r>
              <w:rPr>
                <w:sz w:val="24"/>
                <w:szCs w:val="24"/>
              </w:rPr>
              <w:t>01/23/2023</w:t>
            </w:r>
          </w:p>
        </w:tc>
        <w:tc>
          <w:tcPr>
            <w:tcW w:w="2338" w:type="dxa"/>
            <w:vAlign w:val="center"/>
          </w:tcPr>
          <w:p w14:paraId="19BD7660" w14:textId="284AAF28" w:rsidR="00820435" w:rsidRDefault="000649CB" w:rsidP="00820435">
            <w:pPr>
              <w:spacing w:line="480" w:lineRule="auto"/>
              <w:rPr>
                <w:sz w:val="24"/>
                <w:szCs w:val="24"/>
              </w:rPr>
            </w:pPr>
            <w:r>
              <w:rPr>
                <w:sz w:val="24"/>
                <w:szCs w:val="24"/>
              </w:rPr>
              <w:t>01/25/2023</w:t>
            </w:r>
          </w:p>
        </w:tc>
      </w:tr>
      <w:tr w:rsidR="00820435" w14:paraId="156D7E1A" w14:textId="77777777" w:rsidTr="00820435">
        <w:tc>
          <w:tcPr>
            <w:tcW w:w="2337" w:type="dxa"/>
            <w:vAlign w:val="center"/>
          </w:tcPr>
          <w:p w14:paraId="30A23DB2" w14:textId="5C3D201D" w:rsidR="00820435" w:rsidRPr="000649CB" w:rsidRDefault="000649CB" w:rsidP="000649CB">
            <w:r w:rsidRPr="000649CB">
              <w:t>Determine capacity for new Exchange environment by estimated bandwidth trade off with the increase processing capabilities provided by the Symantec infrastructure.</w:t>
            </w:r>
          </w:p>
        </w:tc>
        <w:tc>
          <w:tcPr>
            <w:tcW w:w="2337" w:type="dxa"/>
            <w:vAlign w:val="center"/>
          </w:tcPr>
          <w:p w14:paraId="5B25B44C" w14:textId="66953A7A" w:rsidR="00820435" w:rsidRDefault="000649CB" w:rsidP="00820435">
            <w:pPr>
              <w:spacing w:line="480" w:lineRule="auto"/>
              <w:rPr>
                <w:sz w:val="24"/>
                <w:szCs w:val="24"/>
              </w:rPr>
            </w:pPr>
            <w:r>
              <w:rPr>
                <w:sz w:val="24"/>
                <w:szCs w:val="24"/>
              </w:rPr>
              <w:t>1 day</w:t>
            </w:r>
          </w:p>
        </w:tc>
        <w:tc>
          <w:tcPr>
            <w:tcW w:w="2338" w:type="dxa"/>
            <w:vAlign w:val="center"/>
          </w:tcPr>
          <w:p w14:paraId="5082B142" w14:textId="605A647E" w:rsidR="00820435" w:rsidRDefault="000649CB" w:rsidP="00820435">
            <w:pPr>
              <w:spacing w:line="480" w:lineRule="auto"/>
              <w:rPr>
                <w:sz w:val="24"/>
                <w:szCs w:val="24"/>
              </w:rPr>
            </w:pPr>
            <w:r>
              <w:rPr>
                <w:sz w:val="24"/>
                <w:szCs w:val="24"/>
              </w:rPr>
              <w:t>01/23/2023</w:t>
            </w:r>
          </w:p>
        </w:tc>
        <w:tc>
          <w:tcPr>
            <w:tcW w:w="2338" w:type="dxa"/>
            <w:vAlign w:val="center"/>
          </w:tcPr>
          <w:p w14:paraId="40D70F29" w14:textId="7EDB35BB" w:rsidR="00820435" w:rsidRDefault="000649CB" w:rsidP="00820435">
            <w:pPr>
              <w:spacing w:line="480" w:lineRule="auto"/>
              <w:rPr>
                <w:sz w:val="24"/>
                <w:szCs w:val="24"/>
              </w:rPr>
            </w:pPr>
            <w:r>
              <w:rPr>
                <w:sz w:val="24"/>
                <w:szCs w:val="24"/>
              </w:rPr>
              <w:t>01/24/2023</w:t>
            </w:r>
          </w:p>
        </w:tc>
      </w:tr>
      <w:tr w:rsidR="000649CB" w14:paraId="30A328B6" w14:textId="77777777" w:rsidTr="00820435">
        <w:tc>
          <w:tcPr>
            <w:tcW w:w="2337" w:type="dxa"/>
            <w:vAlign w:val="center"/>
          </w:tcPr>
          <w:p w14:paraId="6B560509" w14:textId="6E259A68" w:rsidR="000649CB" w:rsidRPr="000649CB" w:rsidRDefault="000649CB" w:rsidP="000649CB">
            <w:r w:rsidRPr="000649CB">
              <w:t>Successful cutover from mx.rogue.it to Symantec hosted MX records.</w:t>
            </w:r>
          </w:p>
        </w:tc>
        <w:tc>
          <w:tcPr>
            <w:tcW w:w="2337" w:type="dxa"/>
            <w:vAlign w:val="center"/>
          </w:tcPr>
          <w:p w14:paraId="5E0C212E" w14:textId="5F174E27" w:rsidR="000649CB" w:rsidRDefault="000649CB" w:rsidP="00820435">
            <w:pPr>
              <w:spacing w:line="480" w:lineRule="auto"/>
              <w:rPr>
                <w:sz w:val="24"/>
                <w:szCs w:val="24"/>
              </w:rPr>
            </w:pPr>
            <w:r>
              <w:rPr>
                <w:sz w:val="24"/>
                <w:szCs w:val="24"/>
              </w:rPr>
              <w:t>4 hours</w:t>
            </w:r>
          </w:p>
        </w:tc>
        <w:tc>
          <w:tcPr>
            <w:tcW w:w="2338" w:type="dxa"/>
            <w:vAlign w:val="center"/>
          </w:tcPr>
          <w:p w14:paraId="1261C5BE" w14:textId="7178536C" w:rsidR="000649CB" w:rsidRDefault="000649CB" w:rsidP="00820435">
            <w:pPr>
              <w:spacing w:line="480" w:lineRule="auto"/>
              <w:rPr>
                <w:sz w:val="24"/>
                <w:szCs w:val="24"/>
              </w:rPr>
            </w:pPr>
            <w:r>
              <w:rPr>
                <w:sz w:val="24"/>
                <w:szCs w:val="24"/>
              </w:rPr>
              <w:t>01/26/2023</w:t>
            </w:r>
          </w:p>
        </w:tc>
        <w:tc>
          <w:tcPr>
            <w:tcW w:w="2338" w:type="dxa"/>
            <w:vAlign w:val="center"/>
          </w:tcPr>
          <w:p w14:paraId="4BEBD04E" w14:textId="57CDAF41" w:rsidR="000649CB" w:rsidRDefault="000649CB" w:rsidP="00820435">
            <w:pPr>
              <w:spacing w:line="480" w:lineRule="auto"/>
              <w:rPr>
                <w:sz w:val="24"/>
                <w:szCs w:val="24"/>
              </w:rPr>
            </w:pPr>
            <w:r>
              <w:rPr>
                <w:sz w:val="24"/>
                <w:szCs w:val="24"/>
              </w:rPr>
              <w:t>01/26/2023</w:t>
            </w:r>
          </w:p>
        </w:tc>
      </w:tr>
      <w:tr w:rsidR="005D68B1" w14:paraId="634C0EB5" w14:textId="77777777" w:rsidTr="00820435">
        <w:tc>
          <w:tcPr>
            <w:tcW w:w="2337" w:type="dxa"/>
            <w:vAlign w:val="center"/>
          </w:tcPr>
          <w:p w14:paraId="075D34F2" w14:textId="36B68903" w:rsidR="005D68B1" w:rsidRPr="005D68B1" w:rsidRDefault="005D68B1" w:rsidP="000649CB">
            <w:r w:rsidRPr="005D68B1">
              <w:lastRenderedPageBreak/>
              <w:t>Post implementation a noticeable reduction in spam making it through filtering on the Rogue IT network.</w:t>
            </w:r>
          </w:p>
        </w:tc>
        <w:tc>
          <w:tcPr>
            <w:tcW w:w="2337" w:type="dxa"/>
            <w:vAlign w:val="center"/>
          </w:tcPr>
          <w:p w14:paraId="1DC4E50F" w14:textId="70B26CC6" w:rsidR="005D68B1" w:rsidRDefault="005D68B1" w:rsidP="00820435">
            <w:pPr>
              <w:spacing w:line="480" w:lineRule="auto"/>
              <w:rPr>
                <w:sz w:val="24"/>
                <w:szCs w:val="24"/>
              </w:rPr>
            </w:pPr>
            <w:r>
              <w:rPr>
                <w:sz w:val="24"/>
                <w:szCs w:val="24"/>
              </w:rPr>
              <w:t>1 week</w:t>
            </w:r>
          </w:p>
        </w:tc>
        <w:tc>
          <w:tcPr>
            <w:tcW w:w="2338" w:type="dxa"/>
            <w:vAlign w:val="center"/>
          </w:tcPr>
          <w:p w14:paraId="25942C52" w14:textId="034EACD3" w:rsidR="005D68B1" w:rsidRDefault="005D68B1" w:rsidP="00820435">
            <w:pPr>
              <w:spacing w:line="480" w:lineRule="auto"/>
              <w:rPr>
                <w:sz w:val="24"/>
                <w:szCs w:val="24"/>
              </w:rPr>
            </w:pPr>
            <w:r>
              <w:rPr>
                <w:sz w:val="24"/>
                <w:szCs w:val="24"/>
              </w:rPr>
              <w:t>01/26/2023</w:t>
            </w:r>
          </w:p>
        </w:tc>
        <w:tc>
          <w:tcPr>
            <w:tcW w:w="2338" w:type="dxa"/>
            <w:vAlign w:val="center"/>
          </w:tcPr>
          <w:p w14:paraId="4074FE49" w14:textId="5399FE42" w:rsidR="005D68B1" w:rsidRDefault="005D68B1" w:rsidP="00820435">
            <w:pPr>
              <w:spacing w:line="480" w:lineRule="auto"/>
              <w:rPr>
                <w:sz w:val="24"/>
                <w:szCs w:val="24"/>
              </w:rPr>
            </w:pPr>
            <w:r>
              <w:rPr>
                <w:sz w:val="24"/>
                <w:szCs w:val="24"/>
              </w:rPr>
              <w:t>02/02/2023</w:t>
            </w:r>
          </w:p>
        </w:tc>
      </w:tr>
      <w:tr w:rsidR="005D68B1" w14:paraId="7B5E8407" w14:textId="77777777" w:rsidTr="00820435">
        <w:tc>
          <w:tcPr>
            <w:tcW w:w="2337" w:type="dxa"/>
            <w:vAlign w:val="center"/>
          </w:tcPr>
          <w:p w14:paraId="19B60902" w14:textId="4CB3D4F0" w:rsidR="005D68B1" w:rsidRPr="005D68B1" w:rsidRDefault="005D68B1" w:rsidP="000649CB">
            <w:r w:rsidRPr="005D68B1">
              <w:t>20% or greater overall increase in spam actively blocked by the Symantec Email Security.cloud platform.</w:t>
            </w:r>
          </w:p>
        </w:tc>
        <w:tc>
          <w:tcPr>
            <w:tcW w:w="2337" w:type="dxa"/>
            <w:vAlign w:val="center"/>
          </w:tcPr>
          <w:p w14:paraId="77846245" w14:textId="01C71048" w:rsidR="005D68B1" w:rsidRDefault="005D68B1" w:rsidP="00820435">
            <w:pPr>
              <w:spacing w:line="480" w:lineRule="auto"/>
              <w:rPr>
                <w:sz w:val="24"/>
                <w:szCs w:val="24"/>
              </w:rPr>
            </w:pPr>
            <w:r>
              <w:rPr>
                <w:sz w:val="24"/>
                <w:szCs w:val="24"/>
              </w:rPr>
              <w:t>1 week</w:t>
            </w:r>
          </w:p>
        </w:tc>
        <w:tc>
          <w:tcPr>
            <w:tcW w:w="2338" w:type="dxa"/>
            <w:vAlign w:val="center"/>
          </w:tcPr>
          <w:p w14:paraId="2CBAFB63" w14:textId="771FF2CF" w:rsidR="005D68B1" w:rsidRDefault="005D68B1" w:rsidP="00820435">
            <w:pPr>
              <w:spacing w:line="480" w:lineRule="auto"/>
              <w:rPr>
                <w:sz w:val="24"/>
                <w:szCs w:val="24"/>
              </w:rPr>
            </w:pPr>
            <w:r>
              <w:rPr>
                <w:sz w:val="24"/>
                <w:szCs w:val="24"/>
              </w:rPr>
              <w:t>01/26/2023</w:t>
            </w:r>
          </w:p>
        </w:tc>
        <w:tc>
          <w:tcPr>
            <w:tcW w:w="2338" w:type="dxa"/>
            <w:vAlign w:val="center"/>
          </w:tcPr>
          <w:p w14:paraId="1C4AC46E" w14:textId="133D188C" w:rsidR="005D68B1" w:rsidRDefault="005D68B1" w:rsidP="00820435">
            <w:pPr>
              <w:spacing w:line="480" w:lineRule="auto"/>
              <w:rPr>
                <w:sz w:val="24"/>
                <w:szCs w:val="24"/>
              </w:rPr>
            </w:pPr>
            <w:r>
              <w:rPr>
                <w:sz w:val="24"/>
                <w:szCs w:val="24"/>
              </w:rPr>
              <w:t>02/02/2023</w:t>
            </w: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548130"/>
      <w:r w:rsidRPr="006B7B46">
        <w:t>Outcome</w:t>
      </w:r>
      <w:bookmarkEnd w:id="13"/>
    </w:p>
    <w:p w14:paraId="76204D29" w14:textId="05E98CA7"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6BC5A653" w14:textId="6F403FFD" w:rsidR="004E07B1" w:rsidRDefault="004E07B1" w:rsidP="00E36855">
      <w:pPr>
        <w:spacing w:line="480" w:lineRule="auto"/>
        <w:ind w:firstLine="720"/>
        <w:rPr>
          <w:sz w:val="24"/>
          <w:szCs w:val="24"/>
        </w:rPr>
      </w:pPr>
      <w:r>
        <w:rPr>
          <w:sz w:val="24"/>
          <w:szCs w:val="24"/>
        </w:rPr>
        <w:t xml:space="preserve">The Rogue IT migration to the Symantec Email Security.cloud systems will decrease the volume of spam on the Rogue IT network and provide additional depth-in-defense to the threat landscape. The Rogue IT staff will experience an overall decrease in time spent tuning policies for anti-spam on the Microsoft Exchange environment, instead being able to place trust in the anti-spam, anti-malware, and Skeptic and Heuristic architecture of the Symantec Email Security.cloud systems. This will allow for the Rogue IT staff to focus on further hardening the network and supporting its customers base. </w:t>
      </w:r>
    </w:p>
    <w:p w14:paraId="0EE3B1D8" w14:textId="0EAB382B" w:rsidR="005228FA" w:rsidRDefault="005228FA" w:rsidP="00E36855">
      <w:pPr>
        <w:spacing w:line="480" w:lineRule="auto"/>
        <w:ind w:firstLine="720"/>
        <w:rPr>
          <w:sz w:val="24"/>
          <w:szCs w:val="24"/>
        </w:rPr>
      </w:pPr>
      <w:r>
        <w:rPr>
          <w:sz w:val="24"/>
          <w:szCs w:val="24"/>
        </w:rPr>
        <w:t>Rogue IT anticipates seeing an overall 20% or more reduction in spam making it through the filtering and into end user inboxes. Additionally, the dashboards provided with the Symantec portal will provide real-time insight into email flows, including metrics such as:</w:t>
      </w:r>
    </w:p>
    <w:p w14:paraId="5886F2E8" w14:textId="04704D65" w:rsidR="005228FA" w:rsidRDefault="005228FA" w:rsidP="005228FA">
      <w:pPr>
        <w:pStyle w:val="ListParagraph"/>
        <w:numPr>
          <w:ilvl w:val="0"/>
          <w:numId w:val="8"/>
        </w:numPr>
        <w:spacing w:line="480" w:lineRule="auto"/>
        <w:rPr>
          <w:sz w:val="24"/>
          <w:szCs w:val="24"/>
        </w:rPr>
      </w:pPr>
      <w:r>
        <w:rPr>
          <w:sz w:val="24"/>
          <w:szCs w:val="24"/>
        </w:rPr>
        <w:t>Volume of spam per hour</w:t>
      </w:r>
    </w:p>
    <w:p w14:paraId="6355BE62" w14:textId="7357B7E9" w:rsidR="005228FA" w:rsidRDefault="005228FA" w:rsidP="005228FA">
      <w:pPr>
        <w:pStyle w:val="ListParagraph"/>
        <w:numPr>
          <w:ilvl w:val="0"/>
          <w:numId w:val="8"/>
        </w:numPr>
        <w:spacing w:line="480" w:lineRule="auto"/>
        <w:rPr>
          <w:sz w:val="24"/>
          <w:szCs w:val="24"/>
        </w:rPr>
      </w:pPr>
      <w:r>
        <w:rPr>
          <w:sz w:val="24"/>
          <w:szCs w:val="24"/>
        </w:rPr>
        <w:t>Volume of email per hour</w:t>
      </w:r>
    </w:p>
    <w:p w14:paraId="07375A50" w14:textId="59967B39" w:rsidR="005228FA" w:rsidRDefault="005228FA" w:rsidP="005228FA">
      <w:pPr>
        <w:pStyle w:val="ListParagraph"/>
        <w:numPr>
          <w:ilvl w:val="0"/>
          <w:numId w:val="8"/>
        </w:numPr>
        <w:spacing w:line="480" w:lineRule="auto"/>
        <w:rPr>
          <w:sz w:val="24"/>
          <w:szCs w:val="24"/>
        </w:rPr>
      </w:pPr>
      <w:r>
        <w:rPr>
          <w:sz w:val="24"/>
          <w:szCs w:val="24"/>
        </w:rPr>
        <w:lastRenderedPageBreak/>
        <w:t>Email quarantine on a per user level</w:t>
      </w:r>
    </w:p>
    <w:p w14:paraId="466F7DC2" w14:textId="77777777" w:rsidR="00F4739B" w:rsidRDefault="005228FA" w:rsidP="00F4739B">
      <w:pPr>
        <w:pStyle w:val="ListParagraph"/>
        <w:numPr>
          <w:ilvl w:val="0"/>
          <w:numId w:val="8"/>
        </w:numPr>
        <w:spacing w:line="480" w:lineRule="auto"/>
        <w:rPr>
          <w:sz w:val="24"/>
          <w:szCs w:val="24"/>
        </w:rPr>
      </w:pPr>
      <w:r>
        <w:rPr>
          <w:sz w:val="24"/>
          <w:szCs w:val="24"/>
        </w:rPr>
        <w:t>Week-over-week and year-over-year metrics</w:t>
      </w:r>
    </w:p>
    <w:p w14:paraId="514F9492" w14:textId="429F615E" w:rsidR="005228FA" w:rsidRPr="00F4739B" w:rsidRDefault="005228FA" w:rsidP="00F4739B">
      <w:pPr>
        <w:spacing w:line="480" w:lineRule="auto"/>
        <w:ind w:firstLine="720"/>
        <w:rPr>
          <w:sz w:val="24"/>
          <w:szCs w:val="24"/>
        </w:rPr>
      </w:pPr>
      <w:r w:rsidRPr="00F4739B">
        <w:rPr>
          <w:sz w:val="24"/>
          <w:szCs w:val="24"/>
        </w:rPr>
        <w:t xml:space="preserve">The long-term benefits of migrating to the Symantec services are provided scalability and increase capacity on the fly without purchase of new hardware. The protection of an industry leading security company. </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548131"/>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48697CB7" w14:textId="4773A1A9" w:rsidR="0097186A" w:rsidRPr="004F2E13" w:rsidRDefault="0097186A" w:rsidP="004F2E13">
      <w:pPr>
        <w:spacing w:line="480" w:lineRule="auto"/>
        <w:rPr>
          <w:sz w:val="24"/>
          <w:szCs w:val="24"/>
        </w:rPr>
      </w:pPr>
    </w:p>
    <w:sectPr w:rsidR="0097186A" w:rsidRPr="004F2E13"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C6AD" w14:textId="77777777" w:rsidR="005F5D2D" w:rsidRDefault="005F5D2D" w:rsidP="007028B6">
      <w:r>
        <w:separator/>
      </w:r>
    </w:p>
  </w:endnote>
  <w:endnote w:type="continuationSeparator" w:id="0">
    <w:p w14:paraId="2786B9D3" w14:textId="77777777" w:rsidR="005F5D2D" w:rsidRDefault="005F5D2D"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F349" w14:textId="77777777" w:rsidR="005F5D2D" w:rsidRDefault="005F5D2D" w:rsidP="007028B6">
      <w:r>
        <w:separator/>
      </w:r>
    </w:p>
  </w:footnote>
  <w:footnote w:type="continuationSeparator" w:id="0">
    <w:p w14:paraId="06D73B2A" w14:textId="77777777" w:rsidR="005F5D2D" w:rsidRDefault="005F5D2D"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8C21A3"/>
    <w:multiLevelType w:val="hybridMultilevel"/>
    <w:tmpl w:val="367A3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5"/>
  </w:num>
  <w:num w:numId="2" w16cid:durableId="1386680790">
    <w:abstractNumId w:val="2"/>
  </w:num>
  <w:num w:numId="3" w16cid:durableId="1242719951">
    <w:abstractNumId w:val="7"/>
  </w:num>
  <w:num w:numId="4" w16cid:durableId="809522037">
    <w:abstractNumId w:val="0"/>
  </w:num>
  <w:num w:numId="5" w16cid:durableId="705299433">
    <w:abstractNumId w:val="4"/>
  </w:num>
  <w:num w:numId="6" w16cid:durableId="1953512567">
    <w:abstractNumId w:val="6"/>
  </w:num>
  <w:num w:numId="7" w16cid:durableId="2053189468">
    <w:abstractNumId w:val="1"/>
  </w:num>
  <w:num w:numId="8" w16cid:durableId="663361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679"/>
    <w:rsid w:val="00063B62"/>
    <w:rsid w:val="000649CB"/>
    <w:rsid w:val="00066CD0"/>
    <w:rsid w:val="00073651"/>
    <w:rsid w:val="00095B0E"/>
    <w:rsid w:val="000A4A18"/>
    <w:rsid w:val="000C47E5"/>
    <w:rsid w:val="000C58C5"/>
    <w:rsid w:val="000C6903"/>
    <w:rsid w:val="000D022D"/>
    <w:rsid w:val="000F4590"/>
    <w:rsid w:val="000F5BFC"/>
    <w:rsid w:val="00106351"/>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B7687"/>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0B61"/>
    <w:rsid w:val="002C2980"/>
    <w:rsid w:val="002D3587"/>
    <w:rsid w:val="002D6B7A"/>
    <w:rsid w:val="002E7C6B"/>
    <w:rsid w:val="003038F7"/>
    <w:rsid w:val="003153D5"/>
    <w:rsid w:val="00317330"/>
    <w:rsid w:val="00340DF3"/>
    <w:rsid w:val="003427F4"/>
    <w:rsid w:val="00345A2D"/>
    <w:rsid w:val="003468B9"/>
    <w:rsid w:val="003547A6"/>
    <w:rsid w:val="00387F87"/>
    <w:rsid w:val="0039362A"/>
    <w:rsid w:val="00395F98"/>
    <w:rsid w:val="003A5DB4"/>
    <w:rsid w:val="003C548E"/>
    <w:rsid w:val="003D5ABA"/>
    <w:rsid w:val="003E259F"/>
    <w:rsid w:val="003E6A51"/>
    <w:rsid w:val="003F129A"/>
    <w:rsid w:val="00410ACB"/>
    <w:rsid w:val="00424E48"/>
    <w:rsid w:val="0042700F"/>
    <w:rsid w:val="00432645"/>
    <w:rsid w:val="0045220E"/>
    <w:rsid w:val="004550B1"/>
    <w:rsid w:val="00460F6F"/>
    <w:rsid w:val="004719EB"/>
    <w:rsid w:val="0047273F"/>
    <w:rsid w:val="00473828"/>
    <w:rsid w:val="004A40B2"/>
    <w:rsid w:val="004B1225"/>
    <w:rsid w:val="004B4324"/>
    <w:rsid w:val="004C25C0"/>
    <w:rsid w:val="004C4A4B"/>
    <w:rsid w:val="004D1E35"/>
    <w:rsid w:val="004D370B"/>
    <w:rsid w:val="004D6BFA"/>
    <w:rsid w:val="004E07B1"/>
    <w:rsid w:val="004E5D7E"/>
    <w:rsid w:val="004F12AA"/>
    <w:rsid w:val="004F2E13"/>
    <w:rsid w:val="00500B3F"/>
    <w:rsid w:val="0051123B"/>
    <w:rsid w:val="005138D5"/>
    <w:rsid w:val="00514C3E"/>
    <w:rsid w:val="005210D1"/>
    <w:rsid w:val="005228FA"/>
    <w:rsid w:val="00544C11"/>
    <w:rsid w:val="00562B94"/>
    <w:rsid w:val="005A0522"/>
    <w:rsid w:val="005B299C"/>
    <w:rsid w:val="005B5417"/>
    <w:rsid w:val="005C0F97"/>
    <w:rsid w:val="005C3FDB"/>
    <w:rsid w:val="005C71EE"/>
    <w:rsid w:val="005D1717"/>
    <w:rsid w:val="005D68B1"/>
    <w:rsid w:val="005E395A"/>
    <w:rsid w:val="005E6A5F"/>
    <w:rsid w:val="005F2AC4"/>
    <w:rsid w:val="005F5D2D"/>
    <w:rsid w:val="005F6D27"/>
    <w:rsid w:val="0060234D"/>
    <w:rsid w:val="00602705"/>
    <w:rsid w:val="00602898"/>
    <w:rsid w:val="006052A8"/>
    <w:rsid w:val="006376B9"/>
    <w:rsid w:val="006424D8"/>
    <w:rsid w:val="00644F6A"/>
    <w:rsid w:val="00655980"/>
    <w:rsid w:val="0066762D"/>
    <w:rsid w:val="00690013"/>
    <w:rsid w:val="006A550C"/>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154E8"/>
    <w:rsid w:val="00820435"/>
    <w:rsid w:val="00822D4E"/>
    <w:rsid w:val="00832C4D"/>
    <w:rsid w:val="00833D59"/>
    <w:rsid w:val="008375D1"/>
    <w:rsid w:val="00842082"/>
    <w:rsid w:val="0085303D"/>
    <w:rsid w:val="008771A9"/>
    <w:rsid w:val="00880F8F"/>
    <w:rsid w:val="00886F4E"/>
    <w:rsid w:val="008913B2"/>
    <w:rsid w:val="00892783"/>
    <w:rsid w:val="008A30E2"/>
    <w:rsid w:val="008C2DE7"/>
    <w:rsid w:val="008D33AF"/>
    <w:rsid w:val="008E1DE2"/>
    <w:rsid w:val="00900657"/>
    <w:rsid w:val="009053D7"/>
    <w:rsid w:val="0091093D"/>
    <w:rsid w:val="00915B4E"/>
    <w:rsid w:val="00920041"/>
    <w:rsid w:val="009424EF"/>
    <w:rsid w:val="009531C2"/>
    <w:rsid w:val="009623B3"/>
    <w:rsid w:val="00963107"/>
    <w:rsid w:val="0097186A"/>
    <w:rsid w:val="00986EA9"/>
    <w:rsid w:val="00993C56"/>
    <w:rsid w:val="00995865"/>
    <w:rsid w:val="009A3980"/>
    <w:rsid w:val="009A4826"/>
    <w:rsid w:val="009D6CFC"/>
    <w:rsid w:val="009E3063"/>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868A5"/>
    <w:rsid w:val="00B9363F"/>
    <w:rsid w:val="00B95483"/>
    <w:rsid w:val="00B97544"/>
    <w:rsid w:val="00B97699"/>
    <w:rsid w:val="00BD71B4"/>
    <w:rsid w:val="00BE4116"/>
    <w:rsid w:val="00BE4DE1"/>
    <w:rsid w:val="00BF56C8"/>
    <w:rsid w:val="00C0048C"/>
    <w:rsid w:val="00C01652"/>
    <w:rsid w:val="00C05F44"/>
    <w:rsid w:val="00C063B0"/>
    <w:rsid w:val="00C068D0"/>
    <w:rsid w:val="00C21627"/>
    <w:rsid w:val="00C2244F"/>
    <w:rsid w:val="00C34A33"/>
    <w:rsid w:val="00C461CA"/>
    <w:rsid w:val="00C61417"/>
    <w:rsid w:val="00C64C5C"/>
    <w:rsid w:val="00C80DF3"/>
    <w:rsid w:val="00C87861"/>
    <w:rsid w:val="00C929C5"/>
    <w:rsid w:val="00C940A9"/>
    <w:rsid w:val="00CA2E56"/>
    <w:rsid w:val="00CA5C6D"/>
    <w:rsid w:val="00CB4F09"/>
    <w:rsid w:val="00CC0F70"/>
    <w:rsid w:val="00CC71AA"/>
    <w:rsid w:val="00CD4CE2"/>
    <w:rsid w:val="00CF4AD7"/>
    <w:rsid w:val="00CF7FDF"/>
    <w:rsid w:val="00D25A2B"/>
    <w:rsid w:val="00D3165F"/>
    <w:rsid w:val="00D47FC6"/>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87954"/>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4739B"/>
    <w:rsid w:val="00F64212"/>
    <w:rsid w:val="00F65714"/>
    <w:rsid w:val="00F66A8A"/>
    <w:rsid w:val="00F67B94"/>
    <w:rsid w:val="00F7297A"/>
    <w:rsid w:val="00F729C0"/>
    <w:rsid w:val="00F869A3"/>
    <w:rsid w:val="00FC6570"/>
    <w:rsid w:val="00FD791C"/>
    <w:rsid w:val="00FE7624"/>
    <w:rsid w:val="00FF092A"/>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18</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120</cp:revision>
  <dcterms:created xsi:type="dcterms:W3CDTF">2022-12-04T20:34:00Z</dcterms:created>
  <dcterms:modified xsi:type="dcterms:W3CDTF">2023-01-14T07:21:00Z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