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D103" w14:textId="32DA4D0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  <w:b/>
          <w:bCs/>
        </w:rPr>
        <w:t>Product title:</w:t>
      </w:r>
      <w:r w:rsidRPr="0045153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45153E">
        <w:rPr>
          <w:rFonts w:ascii="Times New Roman" w:hAnsi="Times New Roman" w:cs="Times New Roman"/>
        </w:rPr>
        <w:t>PE Mesh Bags for Fruit &amp; Vegetable Packing | Small &amp; Large Net Bags (1–10 kg)</w:t>
      </w:r>
    </w:p>
    <w:p w14:paraId="13F35A87" w14:textId="77777777" w:rsidR="0045153E" w:rsidRPr="0045153E" w:rsidRDefault="0045153E" w:rsidP="0045153E">
      <w:pPr>
        <w:rPr>
          <w:rFonts w:ascii="Times New Roman" w:hAnsi="Times New Roman" w:cs="Times New Roman"/>
        </w:rPr>
      </w:pPr>
    </w:p>
    <w:p w14:paraId="79E49906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  <w:b/>
          <w:bCs/>
        </w:rPr>
        <w:t>Collection:</w:t>
      </w:r>
      <w:r w:rsidRPr="0045153E">
        <w:rPr>
          <w:rFonts w:ascii="Times New Roman" w:hAnsi="Times New Roman" w:cs="Times New Roman"/>
        </w:rPr>
        <w:t xml:space="preserve"> Fruit &amp; Vegetable Mesh Packing Bags</w:t>
      </w:r>
    </w:p>
    <w:p w14:paraId="51CF6CEC" w14:textId="77777777" w:rsidR="0045153E" w:rsidRPr="0045153E" w:rsidRDefault="0045153E" w:rsidP="0045153E">
      <w:pPr>
        <w:rPr>
          <w:rFonts w:ascii="Times New Roman" w:hAnsi="Times New Roman" w:cs="Times New Roman"/>
        </w:rPr>
      </w:pPr>
    </w:p>
    <w:p w14:paraId="14E1B1AA" w14:textId="7BC9CF32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 xml:space="preserve">Our PE Mesh Bags for Fruits and Vegetables are designed for secure, breathable, and efficient produce packaging. Made from </w:t>
      </w:r>
      <w:r w:rsidRPr="0045153E">
        <w:rPr>
          <w:rFonts w:ascii="Times New Roman" w:hAnsi="Times New Roman" w:cs="Times New Roman"/>
          <w:b/>
          <w:bCs/>
        </w:rPr>
        <w:t>high-quality polyethylene (PE) netting</w:t>
      </w:r>
      <w:r w:rsidRPr="0045153E">
        <w:rPr>
          <w:rFonts w:ascii="Times New Roman" w:hAnsi="Times New Roman" w:cs="Times New Roman"/>
        </w:rPr>
        <w:t xml:space="preserve">, these bags feature bunched, </w:t>
      </w:r>
      <w:r w:rsidRPr="0045153E">
        <w:rPr>
          <w:rFonts w:ascii="Times New Roman" w:hAnsi="Times New Roman" w:cs="Times New Roman"/>
          <w:b/>
          <w:bCs/>
        </w:rPr>
        <w:t>thermo-welded bottoms</w:t>
      </w:r>
      <w:r w:rsidRPr="0045153E">
        <w:rPr>
          <w:rFonts w:ascii="Times New Roman" w:hAnsi="Times New Roman" w:cs="Times New Roman"/>
        </w:rPr>
        <w:t xml:space="preserve"> to provide superior strength and prevent tearing under load.</w:t>
      </w:r>
    </w:p>
    <w:p w14:paraId="3169912A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 xml:space="preserve">The open-mesh structure allows continuous airflow, helping reduce moisture buildup and preserve freshness during storage and transportation. Suitable for </w:t>
      </w:r>
      <w:r w:rsidRPr="0045153E">
        <w:rPr>
          <w:rFonts w:ascii="Times New Roman" w:hAnsi="Times New Roman" w:cs="Times New Roman"/>
          <w:b/>
          <w:bCs/>
        </w:rPr>
        <w:t>both domestic and commercial use</w:t>
      </w:r>
      <w:r w:rsidRPr="0045153E">
        <w:rPr>
          <w:rFonts w:ascii="Times New Roman" w:hAnsi="Times New Roman" w:cs="Times New Roman"/>
        </w:rPr>
        <w:t>, these mesh bags are ideal for fresh produce packing across farms, mandis, wholesale markets, and retail supply chains.</w:t>
      </w:r>
    </w:p>
    <w:p w14:paraId="39F2B9E5" w14:textId="77777777" w:rsidR="0045153E" w:rsidRPr="0045153E" w:rsidRDefault="0045153E" w:rsidP="0045153E">
      <w:pPr>
        <w:rPr>
          <w:rFonts w:ascii="Times New Roman" w:hAnsi="Times New Roman" w:cs="Times New Roman"/>
        </w:rPr>
      </w:pPr>
    </w:p>
    <w:p w14:paraId="2FD26487" w14:textId="77777777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>Key Features</w:t>
      </w:r>
    </w:p>
    <w:p w14:paraId="35675CD2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</w:r>
      <w:r w:rsidRPr="0045153E">
        <w:rPr>
          <w:rFonts w:ascii="Times New Roman" w:hAnsi="Times New Roman" w:cs="Times New Roman"/>
          <w:b/>
          <w:bCs/>
        </w:rPr>
        <w:t>High-Strength PE Netting</w:t>
      </w:r>
      <w:r w:rsidRPr="0045153E">
        <w:rPr>
          <w:rFonts w:ascii="Times New Roman" w:hAnsi="Times New Roman" w:cs="Times New Roman"/>
        </w:rPr>
        <w:t xml:space="preserve"> – Tear-resistant and long-lasting for repeated handling</w:t>
      </w:r>
    </w:p>
    <w:p w14:paraId="5960AC98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</w:r>
      <w:r w:rsidRPr="0045153E">
        <w:rPr>
          <w:rFonts w:ascii="Times New Roman" w:hAnsi="Times New Roman" w:cs="Times New Roman"/>
          <w:b/>
          <w:bCs/>
        </w:rPr>
        <w:t>Thermo-Welded Bottom</w:t>
      </w:r>
      <w:r w:rsidRPr="0045153E">
        <w:rPr>
          <w:rFonts w:ascii="Times New Roman" w:hAnsi="Times New Roman" w:cs="Times New Roman"/>
        </w:rPr>
        <w:t xml:space="preserve"> – Secure closure prevents spillage and supports heavy loads</w:t>
      </w:r>
    </w:p>
    <w:p w14:paraId="6CCA27EC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</w:r>
      <w:r w:rsidRPr="0045153E">
        <w:rPr>
          <w:rFonts w:ascii="Times New Roman" w:hAnsi="Times New Roman" w:cs="Times New Roman"/>
          <w:b/>
          <w:bCs/>
        </w:rPr>
        <w:t>Breathable Mesh Design</w:t>
      </w:r>
      <w:r w:rsidRPr="0045153E">
        <w:rPr>
          <w:rFonts w:ascii="Times New Roman" w:hAnsi="Times New Roman" w:cs="Times New Roman"/>
        </w:rPr>
        <w:t xml:space="preserve"> – Allows air circulation to keep produce fresh</w:t>
      </w:r>
    </w:p>
    <w:p w14:paraId="226A675F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</w:r>
      <w:r w:rsidRPr="0045153E">
        <w:rPr>
          <w:rFonts w:ascii="Times New Roman" w:hAnsi="Times New Roman" w:cs="Times New Roman"/>
          <w:b/>
          <w:bCs/>
        </w:rPr>
        <w:t>Lightweight &amp; Flexible</w:t>
      </w:r>
      <w:r w:rsidRPr="0045153E">
        <w:rPr>
          <w:rFonts w:ascii="Times New Roman" w:hAnsi="Times New Roman" w:cs="Times New Roman"/>
        </w:rPr>
        <w:t xml:space="preserve"> – Easy to fill, carry, stack, and transport</w:t>
      </w:r>
    </w:p>
    <w:p w14:paraId="670C6ADF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</w:r>
      <w:r w:rsidRPr="0045153E">
        <w:rPr>
          <w:rFonts w:ascii="Times New Roman" w:hAnsi="Times New Roman" w:cs="Times New Roman"/>
          <w:b/>
          <w:bCs/>
        </w:rPr>
        <w:t>Color-Coded Options</w:t>
      </w:r>
      <w:r w:rsidRPr="0045153E">
        <w:rPr>
          <w:rFonts w:ascii="Times New Roman" w:hAnsi="Times New Roman" w:cs="Times New Roman"/>
        </w:rPr>
        <w:t xml:space="preserve"> – Red and yellow colors for easy product identification</w:t>
      </w:r>
    </w:p>
    <w:p w14:paraId="626CD22A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</w:r>
    </w:p>
    <w:p w14:paraId="03C77758" w14:textId="77777777" w:rsidR="0045153E" w:rsidRPr="0045153E" w:rsidRDefault="0045153E" w:rsidP="0045153E">
      <w:pPr>
        <w:rPr>
          <w:rFonts w:ascii="Times New Roman" w:hAnsi="Times New Roman" w:cs="Times New Roman"/>
        </w:rPr>
      </w:pPr>
    </w:p>
    <w:p w14:paraId="163A1588" w14:textId="081EA036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>Ideal / Best For</w:t>
      </w:r>
      <w:r>
        <w:rPr>
          <w:rFonts w:ascii="Times New Roman" w:hAnsi="Times New Roman" w:cs="Times New Roman"/>
          <w:b/>
          <w:bCs/>
        </w:rPr>
        <w:t>:</w:t>
      </w:r>
    </w:p>
    <w:p w14:paraId="4D58BC7A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Fresh fruit and vegetable packing</w:t>
      </w:r>
    </w:p>
    <w:p w14:paraId="60436564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Lemon, onion, and mixed produce packaging</w:t>
      </w:r>
    </w:p>
    <w:p w14:paraId="14959BB3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Farm-to-market transportation</w:t>
      </w:r>
    </w:p>
    <w:p w14:paraId="4A82EADB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Wholesale and retail produce distribution</w:t>
      </w:r>
    </w:p>
    <w:p w14:paraId="1B78C2AE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Domestic kitchen and household use</w:t>
      </w:r>
    </w:p>
    <w:p w14:paraId="02D14F01" w14:textId="77777777" w:rsidR="0045153E" w:rsidRPr="0045153E" w:rsidRDefault="0045153E" w:rsidP="0045153E">
      <w:pPr>
        <w:rPr>
          <w:rFonts w:ascii="Times New Roman" w:hAnsi="Times New Roman" w:cs="Times New Roman"/>
        </w:rPr>
      </w:pPr>
    </w:p>
    <w:p w14:paraId="32D078E9" w14:textId="77777777" w:rsidR="0045153E" w:rsidRPr="0045153E" w:rsidRDefault="0045153E" w:rsidP="0045153E">
      <w:pPr>
        <w:rPr>
          <w:rFonts w:ascii="Times New Roman" w:hAnsi="Times New Roman" w:cs="Times New Roman"/>
        </w:rPr>
      </w:pPr>
    </w:p>
    <w:p w14:paraId="65CCECC4" w14:textId="19F4F297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>Product Specifications</w:t>
      </w:r>
    </w:p>
    <w:p w14:paraId="01A4162B" w14:textId="77777777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>Material</w:t>
      </w:r>
    </w:p>
    <w:p w14:paraId="1EB35D7C" w14:textId="7B1B37C8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>•</w:t>
      </w:r>
      <w:r w:rsidRPr="0045153E">
        <w:rPr>
          <w:rFonts w:ascii="Times New Roman" w:hAnsi="Times New Roman" w:cs="Times New Roman"/>
        </w:rPr>
        <w:tab/>
        <w:t>Polyethylene (PE) Netting</w:t>
      </w:r>
    </w:p>
    <w:p w14:paraId="62161E5F" w14:textId="77777777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>Construction</w:t>
      </w:r>
    </w:p>
    <w:p w14:paraId="05980D2D" w14:textId="5E37E758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>•</w:t>
      </w:r>
      <w:r w:rsidRPr="0045153E">
        <w:rPr>
          <w:rFonts w:ascii="Times New Roman" w:hAnsi="Times New Roman" w:cs="Times New Roman"/>
        </w:rPr>
        <w:tab/>
        <w:t>Bottom bunched and thermo-welded</w:t>
      </w:r>
    </w:p>
    <w:p w14:paraId="2D5C8E0F" w14:textId="77777777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>Maximum Expanded Width</w:t>
      </w:r>
    </w:p>
    <w:p w14:paraId="52C299EF" w14:textId="21B30631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>•</w:t>
      </w:r>
      <w:r w:rsidRPr="0045153E">
        <w:rPr>
          <w:rFonts w:ascii="Times New Roman" w:hAnsi="Times New Roman" w:cs="Times New Roman"/>
        </w:rPr>
        <w:tab/>
        <w:t>410 mm</w:t>
      </w:r>
    </w:p>
    <w:p w14:paraId="52F52E42" w14:textId="77777777" w:rsidR="0045153E" w:rsidRPr="0045153E" w:rsidRDefault="0045153E" w:rsidP="0045153E">
      <w:pPr>
        <w:rPr>
          <w:rFonts w:ascii="Times New Roman" w:hAnsi="Times New Roman" w:cs="Times New Roman"/>
        </w:rPr>
      </w:pPr>
    </w:p>
    <w:p w14:paraId="22FC6BF4" w14:textId="77777777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 xml:space="preserve">Small Mesh Bags – </w:t>
      </w:r>
      <w:r w:rsidRPr="0045153E">
        <w:rPr>
          <w:rFonts w:ascii="Times New Roman" w:hAnsi="Times New Roman" w:cs="Times New Roman"/>
          <w:b/>
          <w:bCs/>
          <w:i/>
          <w:iCs/>
        </w:rPr>
        <w:t>Domestic Use</w:t>
      </w:r>
    </w:p>
    <w:p w14:paraId="48C62F2E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Capacity: 1–3 kg</w:t>
      </w:r>
    </w:p>
    <w:p w14:paraId="760CD2BF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Applications: Lemons, small fruits, delicate vegetables</w:t>
      </w:r>
    </w:p>
    <w:p w14:paraId="64FDDDD3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Colors Available: Red, Yellow</w:t>
      </w:r>
    </w:p>
    <w:p w14:paraId="1FD567A6" w14:textId="0B548D0A" w:rsidR="0045153E" w:rsidRPr="0045153E" w:rsidRDefault="0045153E" w:rsidP="0045153E">
      <w:pPr>
        <w:rPr>
          <w:rFonts w:ascii="Times New Roman" w:hAnsi="Times New Roman" w:cs="Times New Roman"/>
        </w:rPr>
      </w:pPr>
    </w:p>
    <w:p w14:paraId="58F60F30" w14:textId="77777777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 xml:space="preserve">Large Mesh Bags – </w:t>
      </w:r>
      <w:r w:rsidRPr="0045153E">
        <w:rPr>
          <w:rFonts w:ascii="Times New Roman" w:hAnsi="Times New Roman" w:cs="Times New Roman"/>
          <w:b/>
          <w:bCs/>
          <w:i/>
          <w:iCs/>
        </w:rPr>
        <w:t>Commercial Use</w:t>
      </w:r>
    </w:p>
    <w:p w14:paraId="72B19401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Capacity: 5–10 kg</w:t>
      </w:r>
    </w:p>
    <w:p w14:paraId="2187D5F6" w14:textId="77777777" w:rsidR="0045153E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Applications: Onions, heavy fruits, bulky vegetables</w:t>
      </w:r>
    </w:p>
    <w:p w14:paraId="439EF0D2" w14:textId="45B36AC3" w:rsid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ab/>
        <w:t>•</w:t>
      </w:r>
      <w:r w:rsidRPr="0045153E">
        <w:rPr>
          <w:rFonts w:ascii="Times New Roman" w:hAnsi="Times New Roman" w:cs="Times New Roman"/>
        </w:rPr>
        <w:tab/>
        <w:t>Colors Available: Yellow, Red</w:t>
      </w:r>
    </w:p>
    <w:p w14:paraId="7A75A8D3" w14:textId="77777777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</w:p>
    <w:p w14:paraId="0EB38DC2" w14:textId="0EDA9480" w:rsidR="0045153E" w:rsidRPr="0045153E" w:rsidRDefault="0045153E" w:rsidP="0045153E">
      <w:pPr>
        <w:rPr>
          <w:rFonts w:ascii="Times New Roman" w:hAnsi="Times New Roman" w:cs="Times New Roman"/>
          <w:b/>
          <w:bCs/>
        </w:rPr>
      </w:pPr>
      <w:r w:rsidRPr="0045153E">
        <w:rPr>
          <w:rFonts w:ascii="Times New Roman" w:hAnsi="Times New Roman" w:cs="Times New Roman"/>
          <w:b/>
          <w:bCs/>
        </w:rPr>
        <w:t>Why Choose Our Mesh Bags?</w:t>
      </w:r>
    </w:p>
    <w:p w14:paraId="41B897D6" w14:textId="1951F657" w:rsidR="00FD0326" w:rsidRPr="0045153E" w:rsidRDefault="0045153E" w:rsidP="0045153E">
      <w:pPr>
        <w:rPr>
          <w:rFonts w:ascii="Times New Roman" w:hAnsi="Times New Roman" w:cs="Times New Roman"/>
        </w:rPr>
      </w:pPr>
      <w:r w:rsidRPr="0045153E">
        <w:rPr>
          <w:rFonts w:ascii="Times New Roman" w:hAnsi="Times New Roman" w:cs="Times New Roman"/>
        </w:rPr>
        <w:t xml:space="preserve">These PE mesh bags provide the perfect balance of </w:t>
      </w:r>
      <w:r w:rsidRPr="0045153E">
        <w:rPr>
          <w:rFonts w:ascii="Times New Roman" w:hAnsi="Times New Roman" w:cs="Times New Roman"/>
          <w:i/>
          <w:iCs/>
        </w:rPr>
        <w:t xml:space="preserve">strength, ventilation, and convenience, </w:t>
      </w:r>
      <w:r w:rsidRPr="0045153E">
        <w:rPr>
          <w:rFonts w:ascii="Times New Roman" w:hAnsi="Times New Roman" w:cs="Times New Roman"/>
        </w:rPr>
        <w:t xml:space="preserve">making them a trusted choice for both small-scale domestic use and high-volume commercial operations. Their </w:t>
      </w:r>
      <w:r w:rsidRPr="0045153E">
        <w:rPr>
          <w:rFonts w:ascii="Times New Roman" w:hAnsi="Times New Roman" w:cs="Times New Roman"/>
          <w:i/>
          <w:iCs/>
        </w:rPr>
        <w:t>robust construction</w:t>
      </w:r>
      <w:r w:rsidRPr="0045153E">
        <w:rPr>
          <w:rFonts w:ascii="Times New Roman" w:hAnsi="Times New Roman" w:cs="Times New Roman"/>
        </w:rPr>
        <w:t xml:space="preserve"> ensures produce remains secure, visible, and fresh from farm to market.</w:t>
      </w:r>
    </w:p>
    <w:p w14:paraId="61A5B45F" w14:textId="77777777" w:rsidR="0045153E" w:rsidRPr="0045153E" w:rsidRDefault="0045153E">
      <w:pPr>
        <w:rPr>
          <w:rFonts w:ascii="Times New Roman" w:hAnsi="Times New Roman" w:cs="Times New Roman"/>
        </w:rPr>
      </w:pPr>
    </w:p>
    <w:sectPr w:rsidR="0045153E" w:rsidRPr="00451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3E"/>
    <w:rsid w:val="0045153E"/>
    <w:rsid w:val="00470FF6"/>
    <w:rsid w:val="0069433F"/>
    <w:rsid w:val="006A244D"/>
    <w:rsid w:val="00AE466B"/>
    <w:rsid w:val="00ED42AE"/>
    <w:rsid w:val="00FD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93F56"/>
  <w15:chartTrackingRefBased/>
  <w15:docId w15:val="{17B7623A-326B-4943-8B6C-372624582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5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2025-12-13T13:21:00Z</dcterms:created>
  <dcterms:modified xsi:type="dcterms:W3CDTF">2025-12-13T13:25:00Z</dcterms:modified>
</cp:coreProperties>
</file>