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5C1F" w14:textId="77777777" w:rsidR="009E0681" w:rsidRDefault="004534CE">
      <w:pPr>
        <w:jc w:val="center"/>
      </w:pPr>
      <w:r w:rsidRPr="00AD67CD">
        <w:rPr>
          <w:b/>
          <w:sz w:val="36"/>
          <w:szCs w:val="36"/>
        </w:rPr>
        <w:t>IRA Apprenticeship Compliance Dashboard</w:t>
      </w:r>
    </w:p>
    <w:p w14:paraId="282FA912" w14:textId="77777777" w:rsidR="009E0681" w:rsidRDefault="004534CE">
      <w:pPr>
        <w:jc w:val="center"/>
      </w:pPr>
      <w:r w:rsidRPr="007B6DE2">
        <w:rPr>
          <w:i/>
        </w:rPr>
        <w:t>A Tableau dashboard I built to keep utility-scale solar projects compliant with Inflation Reduction Act apprenticeship rules—protecting eligibility for major tax credits by making labor-ratio risk visible before it became a financial problem.</w:t>
      </w:r>
    </w:p>
    <w:p w14:paraId="75236EE9" w14:textId="77777777" w:rsidR="007B6DE2" w:rsidRDefault="007B6DE2">
      <w:r>
        <w:rPr>
          <w:b/>
          <w:bCs/>
        </w:rPr>
        <w:t>My role:</w:t>
      </w:r>
      <w:r>
        <w:t xml:space="preserve"> Owned it end-to-end—defined the business logic, validated the data in Snowflake with SQL, and designed the dashboard from raw workforce data to executive-ready reporting.</w:t>
      </w:r>
    </w:p>
    <w:p w14:paraId="2E87EA89" w14:textId="77777777" w:rsidR="009E0681" w:rsidRDefault="004534CE" w:rsidP="00F6779A">
      <w:r w:rsidRPr="00BE52D4">
        <w:rPr>
          <w:b/>
        </w:rPr>
        <w:t>The challenge:</w:t>
      </w:r>
      <w:r>
        <w:t xml:space="preserve"> IRA rules require a minimum apprentice-to-journeyworker ratio by craft each day. Miss it, and labor hours can be disqualified—putting significant tax credits at risk across multiple jobsites and reporting periods.</w:t>
      </w:r>
    </w:p>
    <w:p w14:paraId="62AC5C20" w14:textId="77777777" w:rsidR="009E0681" w:rsidRDefault="004534CE" w:rsidP="00637C0E">
      <w:r w:rsidRPr="00AA197E">
        <w:rPr>
          <w:b/>
        </w:rPr>
        <w:t>What I built:</w:t>
      </w:r>
      <w:r>
        <w:t xml:space="preserve"> A single dashboard that gives leadership an at-a-glance compliance read, flags ratio exceptions by project and craft, and drills down to employee-level detail for audit and payroll validation—backed by data logic I helped define and validate in Snowflake.</w:t>
      </w:r>
    </w:p>
    <w:p w14:paraId="249E27E6" w14:textId="77777777" w:rsidR="009E0681" w:rsidRDefault="004534CE" w:rsidP="00C00677">
      <w:r w:rsidRPr="00B579D6">
        <w:rPr>
          <w:b/>
          <w:u w:val="single"/>
        </w:rPr>
        <w:t>Impact</w:t>
      </w:r>
    </w:p>
    <w:p w14:paraId="447491F4" w14:textId="55E487D7" w:rsidR="007B6DE2" w:rsidRDefault="007B6DE2" w:rsidP="007B6DE2">
      <w:pPr>
        <w:pStyle w:val="ListParagraph"/>
        <w:numPr>
          <w:ilvl w:val="0"/>
          <w:numId w:val="1"/>
        </w:numPr>
      </w:pPr>
      <w:r>
        <w:t xml:space="preserve">Monitored compliance across </w:t>
      </w:r>
      <w:r w:rsidR="00615268">
        <w:t>125+</w:t>
      </w:r>
      <w:r>
        <w:t xml:space="preserve"> active projects, </w:t>
      </w:r>
      <w:r w:rsidR="00615268">
        <w:t>3,000+</w:t>
      </w:r>
      <w:r>
        <w:t xml:space="preserve"> workers, and </w:t>
      </w:r>
      <w:r w:rsidR="00615268">
        <w:t>1.9M</w:t>
      </w:r>
      <w:r>
        <w:t>+ labor hours from a single view</w:t>
      </w:r>
    </w:p>
    <w:p w14:paraId="7CFF98DF" w14:textId="77777777" w:rsidR="00B579D6" w:rsidRDefault="00B579D6" w:rsidP="00B579D6">
      <w:pPr>
        <w:pStyle w:val="ListParagraph"/>
        <w:numPr>
          <w:ilvl w:val="0"/>
          <w:numId w:val="1"/>
        </w:numPr>
      </w:pPr>
      <w:proofErr w:type="gramStart"/>
      <w:r>
        <w:t>Helped</w:t>
      </w:r>
      <w:proofErr w:type="gramEnd"/>
      <w:r>
        <w:t xml:space="preserve"> the largest client exceed the 15% apprenticeship-hours threshold and preserve eligibility for major IRA tax credits</w:t>
      </w:r>
    </w:p>
    <w:p w14:paraId="7498AB01" w14:textId="77777777" w:rsidR="00B579D6" w:rsidRDefault="00B579D6" w:rsidP="00B579D6">
      <w:pPr>
        <w:pStyle w:val="ListParagraph"/>
        <w:numPr>
          <w:ilvl w:val="0"/>
          <w:numId w:val="1"/>
        </w:numPr>
      </w:pPr>
      <w:proofErr w:type="gramStart"/>
      <w:r>
        <w:t>Turned</w:t>
      </w:r>
      <w:proofErr w:type="gramEnd"/>
      <w:r>
        <w:t xml:space="preserve"> reactive spreadsheet reporting into proactive, exception-based monitoring</w:t>
      </w:r>
    </w:p>
    <w:p w14:paraId="1FE53948" w14:textId="77777777" w:rsidR="00B579D6" w:rsidRDefault="00B579D6" w:rsidP="00B579D6">
      <w:pPr>
        <w:pStyle w:val="ListParagraph"/>
        <w:numPr>
          <w:ilvl w:val="0"/>
          <w:numId w:val="1"/>
        </w:numPr>
      </w:pPr>
      <w:r>
        <w:t>Adopted as the reporting standard for current and future IRA-regulated projects</w:t>
      </w:r>
    </w:p>
    <w:p w14:paraId="37D332A2" w14:textId="77777777" w:rsidR="00B579D6" w:rsidRDefault="00B579D6" w:rsidP="00B579D6">
      <w:pPr>
        <w:pStyle w:val="ListParagraph"/>
        <w:numPr>
          <w:ilvl w:val="0"/>
          <w:numId w:val="1"/>
        </w:numPr>
      </w:pPr>
      <w:r>
        <w:t>Strengthened the shared data source so it now supports reporting beyond this dashboard</w:t>
      </w:r>
    </w:p>
    <w:p w14:paraId="31181F12" w14:textId="77777777" w:rsidR="009E0681" w:rsidRDefault="004534CE" w:rsidP="007C45EF">
      <w:r w:rsidRPr="000C72A6">
        <w:rPr>
          <w:b/>
        </w:rPr>
        <w:t>Tools &amp; skills:</w:t>
      </w:r>
      <w:r>
        <w:t xml:space="preserve"> Tableau · SQL / Snowflake · multi-source data blending · compliance &amp; exception reporting · KPI design · cross-functional collaboration.</w:t>
      </w:r>
    </w:p>
    <w:p w14:paraId="2991E857" w14:textId="5B4A0869" w:rsidR="007B6DE2" w:rsidRDefault="007B6DE2">
      <w:r>
        <w:rPr>
          <w:b/>
          <w:bCs/>
        </w:rPr>
        <w:t>See it live:</w:t>
      </w:r>
      <w:r>
        <w:t xml:space="preserve"> View the interactive dashboard on Tableau Public — [</w:t>
      </w:r>
      <w:hyperlink r:id="rId5" w:history="1">
        <w:r w:rsidR="00615268">
          <w:rPr>
            <w:rStyle w:val="Hyperlink"/>
          </w:rPr>
          <w:t>clic</w:t>
        </w:r>
        <w:r w:rsidRPr="00615268">
          <w:rPr>
            <w:rStyle w:val="Hyperlink"/>
          </w:rPr>
          <w:t xml:space="preserve">k </w:t>
        </w:r>
        <w:r w:rsidRPr="00615268">
          <w:rPr>
            <w:rStyle w:val="Hyperlink"/>
          </w:rPr>
          <w:t>h</w:t>
        </w:r>
        <w:r w:rsidRPr="00615268">
          <w:rPr>
            <w:rStyle w:val="Hyperlink"/>
          </w:rPr>
          <w:t>ere</w:t>
        </w:r>
      </w:hyperlink>
      <w:r>
        <w:t>].</w:t>
      </w:r>
    </w:p>
    <w:p w14:paraId="35CDE45A" w14:textId="77777777" w:rsidR="007B6DE2" w:rsidRDefault="007B6DE2"/>
    <w:sectPr w:rsidR="007B6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96C70"/>
    <w:multiLevelType w:val="multilevel"/>
    <w:tmpl w:val="C11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C5606"/>
    <w:multiLevelType w:val="multilevel"/>
    <w:tmpl w:val="BBD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06564">
    <w:abstractNumId w:val="1"/>
  </w:num>
  <w:num w:numId="2" w16cid:durableId="181910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B"/>
    <w:rsid w:val="000C72A6"/>
    <w:rsid w:val="00154FAB"/>
    <w:rsid w:val="001B63FB"/>
    <w:rsid w:val="002827E2"/>
    <w:rsid w:val="004534CE"/>
    <w:rsid w:val="004C0FB8"/>
    <w:rsid w:val="005C1FFB"/>
    <w:rsid w:val="0060381C"/>
    <w:rsid w:val="00615268"/>
    <w:rsid w:val="007B6DE2"/>
    <w:rsid w:val="008C2EB0"/>
    <w:rsid w:val="008C380A"/>
    <w:rsid w:val="00973871"/>
    <w:rsid w:val="009E0681"/>
    <w:rsid w:val="00A44021"/>
    <w:rsid w:val="00AA197E"/>
    <w:rsid w:val="00AD67CD"/>
    <w:rsid w:val="00B531E9"/>
    <w:rsid w:val="00B579D6"/>
    <w:rsid w:val="00BE52D4"/>
    <w:rsid w:val="00CF62C9"/>
    <w:rsid w:val="00D8066A"/>
    <w:rsid w:val="00EE5C90"/>
    <w:rsid w:val="00F50F35"/>
    <w:rsid w:val="00FA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6DEE"/>
  <w15:chartTrackingRefBased/>
  <w15:docId w15:val="{7A1C4F02-CFA8-41FC-A5D4-62AE1C22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2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06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ApprenticeshipComplianceDashboard/IRADashboard?:language=en-US&amp;:sid=&amp;:redirect=auth&amp;:display_count=n&amp;:origin=viz_shar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264</Words>
  <Characters>1587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Sample, Rogue</dc:creator>
  <cp:keywords/>
  <dc:description/>
  <cp:lastModifiedBy>Sample, Rogue</cp:lastModifiedBy>
  <cp:revision>3</cp:revision>
  <dcterms:created xsi:type="dcterms:W3CDTF">2026-07-02T20:31:00Z</dcterms:created>
  <dcterms:modified xsi:type="dcterms:W3CDTF">2026-07-03T00:01:00Z</dcterms:modified>
</cp:coreProperties>
</file>