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F493" w14:textId="77777777" w:rsidR="00377C5E" w:rsidRDefault="00000000">
      <w:pPr>
        <w:jc w:val="center"/>
      </w:pPr>
      <w:r w:rsidRPr="00776290">
        <w:rPr>
          <w:b/>
          <w:sz w:val="36"/>
          <w:szCs w:val="36"/>
        </w:rPr>
        <w:t>IRA Apprenticeship Compliance Dashboard</w:t>
      </w:r>
    </w:p>
    <w:p w14:paraId="6D4A4A14" w14:textId="77777777" w:rsidR="00377C5E" w:rsidRDefault="00000000">
      <w:pPr>
        <w:jc w:val="center"/>
      </w:pPr>
      <w:r>
        <w:rPr>
          <w:i/>
        </w:rPr>
        <w:t>Monitoring workforce ratios, labor hours, and compliance performance across large-scale solar projects</w:t>
      </w:r>
    </w:p>
    <w:p w14:paraId="12D5CCD2" w14:textId="77777777" w:rsidR="00377C5E" w:rsidRDefault="00000000" w:rsidP="00D50939">
      <w:r w:rsidRPr="00AF0E30">
        <w:rPr>
          <w:b/>
          <w:sz w:val="24"/>
          <w:szCs w:val="24"/>
          <w:u w:val="single"/>
        </w:rPr>
        <w:t>Project Overview</w:t>
      </w:r>
    </w:p>
    <w:p w14:paraId="39318E5C" w14:textId="77777777" w:rsidR="00377C5E" w:rsidRDefault="00000000" w:rsidP="005E1592">
      <w:r>
        <w:t>I developed this dashboard to support workforce compliance monitoring for utility-scale solar projects operating under</w:t>
      </w:r>
      <w:r>
        <w:t xml:space="preserve"> </w:t>
      </w:r>
      <w:r>
        <w:t xml:space="preserve">Inflation Reduction Act </w:t>
      </w:r>
      <w:r>
        <w:t xml:space="preserve">apprenticeship requirements. The </w:t>
      </w:r>
      <w:r w:rsidR="00442858" w:rsidRPr="00442858">
        <w:t>goal</w:t>
      </w:r>
      <w:r>
        <w:t xml:space="preserve"> was </w:t>
      </w:r>
      <w:r w:rsidR="00442858" w:rsidRPr="00442858">
        <w:t>to give</w:t>
      </w:r>
      <w:r>
        <w:t xml:space="preserve"> project</w:t>
      </w:r>
      <w:r w:rsidR="00442858" w:rsidRPr="00442858">
        <w:t>, delivery, and leadership</w:t>
      </w:r>
      <w:r>
        <w:t xml:space="preserve"> teams </w:t>
      </w:r>
      <w:r>
        <w:t xml:space="preserve">a reliable way to </w:t>
      </w:r>
      <w:r w:rsidR="00442858" w:rsidRPr="00442858">
        <w:t>monitor</w:t>
      </w:r>
      <w:r>
        <w:t xml:space="preserve"> apprenticeship labor thresholds</w:t>
      </w:r>
      <w:r w:rsidR="00442858" w:rsidRPr="00442858">
        <w:t xml:space="preserve">, </w:t>
      </w:r>
      <w:r>
        <w:t>apprentice-to-journey</w:t>
      </w:r>
      <w:r>
        <w:t>worker</w:t>
      </w:r>
      <w:r>
        <w:t xml:space="preserve"> ratios</w:t>
      </w:r>
      <w:r w:rsidR="00442858" w:rsidRPr="00442858">
        <w:t>, labor hours, and compliance exceptions</w:t>
      </w:r>
      <w:r>
        <w:t xml:space="preserve"> across active jobs</w:t>
      </w:r>
      <w:r>
        <w:t xml:space="preserve"> and reporting periods</w:t>
      </w:r>
      <w:r w:rsidR="00442858" w:rsidRPr="00442858">
        <w:t>.</w:t>
      </w:r>
    </w:p>
    <w:p w14:paraId="35813347" w14:textId="77777777" w:rsidR="00377C5E" w:rsidRDefault="00696D72" w:rsidP="00640A11">
      <w:r w:rsidRPr="00696D72">
        <w:t xml:space="preserve">At the site level, compliance was governed by daily apprentice-to-journeyworker ratio requirements by craft. If apprentices </w:t>
      </w:r>
      <w:proofErr w:type="gramStart"/>
      <w:r w:rsidRPr="00696D72">
        <w:t>outnumbered</w:t>
      </w:r>
      <w:proofErr w:type="gramEnd"/>
      <w:r w:rsidRPr="00696D72">
        <w:t xml:space="preserve"> </w:t>
      </w:r>
      <w:proofErr w:type="gramStart"/>
      <w:r w:rsidRPr="00696D72">
        <w:t>journeyworkers</w:t>
      </w:r>
      <w:proofErr w:type="gramEnd"/>
      <w:r w:rsidRPr="00696D72">
        <w:t xml:space="preserve"> within a craft on a given day, certain hours could be disqualified from counting toward the program, creating potential financial exposure and jeopardizing higher tax credit eligibility.</w:t>
      </w:r>
    </w:p>
    <w:p w14:paraId="13260970" w14:textId="77777777" w:rsidR="00377C5E" w:rsidRDefault="005315DD" w:rsidP="008D0799">
      <w:r w:rsidRPr="005315DD">
        <w:t>The dashboard translated complex workforce activity into a clear reporting framework that allowed users to monitor overall compliance status, identify ratio risks by project and craft, and validate supporting employee-level detail when needed. Rather than relying on disconnected spreadsheets or reactive reporting, the solution centralized workforce counts, labor hours, classifications, pay codes, and exceptions into one operational view.</w:t>
      </w:r>
    </w:p>
    <w:p w14:paraId="1EF68E4E" w14:textId="128BC125" w:rsidR="00377C5E" w:rsidRDefault="008A3497" w:rsidP="007A3DF4">
      <w:r w:rsidRPr="008A3497">
        <w:t xml:space="preserve">This work supported a broader renewable energy compliance initiative in which </w:t>
      </w:r>
      <w:r w:rsidR="00D3125C">
        <w:t>our largest</w:t>
      </w:r>
      <w:r w:rsidRPr="008A3497">
        <w:t xml:space="preserve"> client exceeded the required apprenticeship threshold by reaching more than 15% apprenticeship hours, preserved eligibility for significant tax credit benefits</w:t>
      </w:r>
      <w:r w:rsidR="000E2938">
        <w:t xml:space="preserve"> across all our clients and projects</w:t>
      </w:r>
      <w:r w:rsidRPr="008A3497">
        <w:t>, and established a repeatable model for future IRA-regulated projects.</w:t>
      </w:r>
    </w:p>
    <w:p w14:paraId="6D07D65A" w14:textId="77777777" w:rsidR="00377C5E" w:rsidRDefault="00000000" w:rsidP="00426230">
      <w:r w:rsidRPr="002E1BDC">
        <w:rPr>
          <w:b/>
          <w:sz w:val="24"/>
          <w:szCs w:val="24"/>
          <w:u w:val="single"/>
        </w:rPr>
        <w:t>Business Challenge</w:t>
      </w:r>
    </w:p>
    <w:p w14:paraId="4B7EE30B" w14:textId="77777777" w:rsidR="00377C5E" w:rsidRDefault="00000000" w:rsidP="00CD1E6E">
      <w:r>
        <w:t xml:space="preserve">IRA labor compliance </w:t>
      </w:r>
      <w:r w:rsidR="00E079A8" w:rsidRPr="00E079A8">
        <w:t>created both</w:t>
      </w:r>
      <w:r>
        <w:t xml:space="preserve"> operational </w:t>
      </w:r>
      <w:r w:rsidR="00E079A8" w:rsidRPr="00E079A8">
        <w:t xml:space="preserve">and financial </w:t>
      </w:r>
      <w:r>
        <w:t xml:space="preserve">risk. </w:t>
      </w:r>
      <w:r w:rsidR="00E079A8" w:rsidRPr="00E079A8">
        <w:t>Project teams had to coordinate large numbers</w:t>
      </w:r>
      <w:r>
        <w:t xml:space="preserve"> of workers</w:t>
      </w:r>
      <w:r w:rsidR="00E079A8" w:rsidRPr="00E079A8">
        <w:t xml:space="preserve"> across </w:t>
      </w:r>
      <w:r>
        <w:t xml:space="preserve">multiple </w:t>
      </w:r>
      <w:r>
        <w:t xml:space="preserve">jobsites, </w:t>
      </w:r>
      <w:r w:rsidR="00E079A8" w:rsidRPr="00E079A8">
        <w:t xml:space="preserve">crafts, and reporting periods while maintaining required </w:t>
      </w:r>
      <w:r>
        <w:t xml:space="preserve">apprenticeship participation </w:t>
      </w:r>
      <w:r w:rsidR="00E079A8" w:rsidRPr="00E079A8">
        <w:t>levels.</w:t>
      </w:r>
      <w:r>
        <w:t xml:space="preserve"> As workforce movement increased</w:t>
      </w:r>
      <w:r w:rsidR="00E079A8" w:rsidRPr="00E079A8">
        <w:t>, it became harder to identify ratio issues quickly enough to prevent downstream compliance problems.</w:t>
      </w:r>
    </w:p>
    <w:p w14:paraId="1F16099D" w14:textId="77777777" w:rsidR="00377C5E" w:rsidRDefault="00000000" w:rsidP="00774A89">
      <w:r>
        <w:t xml:space="preserve">From an analytics standpoint, the </w:t>
      </w:r>
      <w:r>
        <w:t xml:space="preserve">reporting </w:t>
      </w:r>
      <w:r w:rsidR="003F0677" w:rsidRPr="003F0677">
        <w:t xml:space="preserve">needed to </w:t>
      </w:r>
      <w:r>
        <w:t xml:space="preserve">answer four </w:t>
      </w:r>
      <w:r w:rsidR="003F0677" w:rsidRPr="003F0677">
        <w:t>key</w:t>
      </w:r>
      <w:r>
        <w:t xml:space="preserve"> questions</w:t>
      </w:r>
      <w:r>
        <w:t>:</w:t>
      </w:r>
    </w:p>
    <w:p w14:paraId="523203AA" w14:textId="77777777" w:rsidR="003F0677" w:rsidRDefault="003F0677" w:rsidP="003F0677">
      <w:pPr>
        <w:pStyle w:val="ListBullet"/>
        <w:rPr>
          <w:kern w:val="2"/>
          <w14:ligatures w14:val="standardContextual"/>
        </w:rPr>
      </w:pPr>
      <w:r>
        <w:t>Are we currently meeting apprenticeship participation requirements?</w:t>
      </w:r>
    </w:p>
    <w:p w14:paraId="63C3632D" w14:textId="77777777" w:rsidR="003F0677" w:rsidRDefault="003F0677" w:rsidP="003F0677">
      <w:pPr>
        <w:pStyle w:val="ListBullet"/>
      </w:pPr>
      <w:r>
        <w:t>Which project, craft, or date is creating ratio risk?</w:t>
      </w:r>
    </w:p>
    <w:p w14:paraId="59C0AE0E" w14:textId="77777777" w:rsidR="003F0677" w:rsidRDefault="003F0677" w:rsidP="003F0677">
      <w:pPr>
        <w:pStyle w:val="ListBullet"/>
      </w:pPr>
      <w:r>
        <w:t>How much apprentice labor is contributing to total work hours?</w:t>
      </w:r>
    </w:p>
    <w:p w14:paraId="4FE240D4" w14:textId="77777777" w:rsidR="003F0677" w:rsidRDefault="003F0677" w:rsidP="003F0677">
      <w:pPr>
        <w:pStyle w:val="ListBullet"/>
      </w:pPr>
      <w:r>
        <w:t>Can users validate the numbers at the employee and pay-code level?</w:t>
      </w:r>
    </w:p>
    <w:p w14:paraId="4547340F" w14:textId="77777777" w:rsidR="00377C5E" w:rsidRDefault="00000000" w:rsidP="00E63546">
      <w:r w:rsidRPr="00983FD2">
        <w:rPr>
          <w:b/>
          <w:sz w:val="24"/>
          <w:szCs w:val="24"/>
          <w:u w:val="single"/>
        </w:rPr>
        <w:lastRenderedPageBreak/>
        <w:t>S</w:t>
      </w:r>
      <w:r w:rsidRPr="00983FD2">
        <w:rPr>
          <w:b/>
          <w:sz w:val="24"/>
          <w:szCs w:val="24"/>
          <w:u w:val="single"/>
        </w:rPr>
        <w:t>olution &amp; Dashboard Design</w:t>
      </w:r>
    </w:p>
    <w:p w14:paraId="1F704CF9" w14:textId="77777777" w:rsidR="00377C5E" w:rsidRDefault="004A5DF0" w:rsidP="000E7E9F">
      <w:r w:rsidRPr="004A5DF0">
        <w:t>I structured the dashboard around the way different users needed to make decisions: leadership needed summary visibility, while operations and payroll teams needed the ability to investigate exceptions and validate details.</w:t>
      </w:r>
    </w:p>
    <w:p w14:paraId="21AC2FF3" w14:textId="77777777" w:rsidR="00377C5E" w:rsidRDefault="00000000" w:rsidP="00B87303">
      <w:r w:rsidRPr="00363969">
        <w:rPr>
          <w:b/>
        </w:rPr>
        <w:t>Executive Summary View</w:t>
      </w:r>
    </w:p>
    <w:p w14:paraId="1E14D14E" w14:textId="77777777" w:rsidR="00377C5E" w:rsidRDefault="00000000" w:rsidP="00387435">
      <w:r>
        <w:t xml:space="preserve">The </w:t>
      </w:r>
      <w:r>
        <w:t>summary</w:t>
      </w:r>
      <w:r w:rsidR="00DB6A0D" w:rsidRPr="00DB6A0D">
        <w:t xml:space="preserve"> layer</w:t>
      </w:r>
      <w:r>
        <w:t xml:space="preserve"> provides a high-level view of apprentice counts, journeyworker counts, ratio status, apprentice hours, journeyworker hours, total hours, and </w:t>
      </w:r>
      <w:r w:rsidR="00DB6A0D" w:rsidRPr="00DB6A0D">
        <w:t>apprentice-hour</w:t>
      </w:r>
      <w:r>
        <w:t xml:space="preserve"> percentage</w:t>
      </w:r>
      <w:r w:rsidR="00DB6A0D" w:rsidRPr="00DB6A0D">
        <w:t>.</w:t>
      </w:r>
      <w:r>
        <w:t xml:space="preserve"> This </w:t>
      </w:r>
      <w:r w:rsidR="00DB6A0D" w:rsidRPr="00DB6A0D">
        <w:t>gives leaders a fast read on whether the project is tracking toward compliance during the reporting period.</w:t>
      </w:r>
    </w:p>
    <w:p w14:paraId="5FEAC773" w14:textId="77777777" w:rsidR="00377C5E" w:rsidRDefault="00000000" w:rsidP="00DC343E">
      <w:r w:rsidRPr="00F509EA">
        <w:rPr>
          <w:b/>
        </w:rPr>
        <w:t>Craft-Level Performance Analysis</w:t>
      </w:r>
    </w:p>
    <w:p w14:paraId="1E28E1F7" w14:textId="77777777" w:rsidR="00377C5E" w:rsidRDefault="00000000" w:rsidP="00250543">
      <w:r>
        <w:t xml:space="preserve">The dashboard </w:t>
      </w:r>
      <w:r>
        <w:t xml:space="preserve">breaks </w:t>
      </w:r>
      <w:r w:rsidR="007B362D" w:rsidRPr="007B362D">
        <w:t>performance</w:t>
      </w:r>
      <w:r>
        <w:t xml:space="preserve"> down by craft, such as Construction Craft Laborer and Equipment Operator. </w:t>
      </w:r>
      <w:r w:rsidR="007B362D" w:rsidRPr="007B362D">
        <w:t>This is important because overall project performance can appear compliant while a specific craft is creating ratio risk. The craft-level view helps isolate where corrective action may be needed.</w:t>
      </w:r>
    </w:p>
    <w:p w14:paraId="4DF2D8F4" w14:textId="77777777" w:rsidR="00377C5E" w:rsidRDefault="00000000" w:rsidP="008955DC">
      <w:r w:rsidRPr="00763634">
        <w:rPr>
          <w:b/>
        </w:rPr>
        <w:t>Exception &amp; Compliance Risk Monitoring</w:t>
      </w:r>
    </w:p>
    <w:p w14:paraId="7072F984" w14:textId="77777777" w:rsidR="00377C5E" w:rsidRDefault="005D676E" w:rsidP="00233B28">
      <w:r w:rsidRPr="005D676E">
        <w:t>The ratio error view identifies projects, dates, and instances where apprentice-to-journeyworker ratios fall outside the required threshold. This allows operations teams to focus on the specific areas creating compliance exposure instead of manually reviewing every project and craft.</w:t>
      </w:r>
    </w:p>
    <w:p w14:paraId="0FE91C05" w14:textId="77777777" w:rsidR="00377C5E" w:rsidRDefault="00000000" w:rsidP="004E6691">
      <w:r w:rsidRPr="00682FE7">
        <w:rPr>
          <w:b/>
        </w:rPr>
        <w:t>Employee-Level Detail &amp; Auditability</w:t>
      </w:r>
    </w:p>
    <w:p w14:paraId="21EE2265" w14:textId="77777777" w:rsidR="00377C5E" w:rsidRDefault="00000000" w:rsidP="0033794B">
      <w:r>
        <w:t xml:space="preserve">The employee detail page </w:t>
      </w:r>
      <w:r w:rsidR="005D3AB1" w:rsidRPr="005D3AB1">
        <w:t>provides</w:t>
      </w:r>
      <w:r>
        <w:t xml:space="preserve"> the </w:t>
      </w:r>
      <w:r w:rsidR="005D3AB1" w:rsidRPr="005D3AB1">
        <w:t xml:space="preserve">supporting </w:t>
      </w:r>
      <w:r>
        <w:t xml:space="preserve">audit trail </w:t>
      </w:r>
      <w:r w:rsidR="005D3AB1" w:rsidRPr="005D3AB1">
        <w:t>behind the summary metrics. It includes</w:t>
      </w:r>
      <w:r>
        <w:t xml:space="preserve"> employee ID, classification, pay code, daily hours, and </w:t>
      </w:r>
      <w:r w:rsidR="005D3AB1" w:rsidRPr="005D3AB1">
        <w:t>total hours, allowing</w:t>
      </w:r>
      <w:r>
        <w:t xml:space="preserve"> users to validate </w:t>
      </w:r>
      <w:r w:rsidR="005D3AB1" w:rsidRPr="005D3AB1">
        <w:t>calculations, reconcile payroll activity, and understand which records are contributing to the final</w:t>
      </w:r>
      <w:r>
        <w:t xml:space="preserve"> compliance results</w:t>
      </w:r>
      <w:r>
        <w:t>.</w:t>
      </w:r>
    </w:p>
    <w:p w14:paraId="62F6E46B" w14:textId="77777777" w:rsidR="00377C5E" w:rsidRDefault="00000000" w:rsidP="007C01A2">
      <w:r w:rsidRPr="00F82D82">
        <w:rPr>
          <w:b/>
          <w:sz w:val="24"/>
          <w:szCs w:val="24"/>
          <w:u w:val="single"/>
        </w:rPr>
        <w:t>Data Development &amp; Cross-Functional Collaboration</w:t>
      </w:r>
    </w:p>
    <w:p w14:paraId="61D552B5" w14:textId="77777777" w:rsidR="00377C5E" w:rsidRDefault="00000000" w:rsidP="000D159A">
      <w:r>
        <w:t xml:space="preserve">In addition to developing the dashboard, I partnered </w:t>
      </w:r>
      <w:r>
        <w:t xml:space="preserve">with cross-functional teams to support the </w:t>
      </w:r>
      <w:r>
        <w:t xml:space="preserve">data source powering the report. This included helping </w:t>
      </w:r>
      <w:proofErr w:type="gramStart"/>
      <w:r>
        <w:t>define</w:t>
      </w:r>
      <w:proofErr w:type="gramEnd"/>
      <w:r>
        <w:t xml:space="preserve"> and </w:t>
      </w:r>
      <w:r w:rsidR="004A5DE4" w:rsidRPr="004A5DE4">
        <w:t>validate</w:t>
      </w:r>
      <w:r>
        <w:t xml:space="preserve"> business logic</w:t>
      </w:r>
      <w:r w:rsidR="004A5DE4" w:rsidRPr="004A5DE4">
        <w:t xml:space="preserve"> for</w:t>
      </w:r>
      <w:r>
        <w:t xml:space="preserve"> apprentice versus journeyworker classification, hours aggregation, </w:t>
      </w:r>
      <w:r>
        <w:t>ratio calculations</w:t>
      </w:r>
      <w:r w:rsidR="004A5DE4" w:rsidRPr="004A5DE4">
        <w:t>, pay-code handling, and project-level reporting rules</w:t>
      </w:r>
      <w:r>
        <w:t>.</w:t>
      </w:r>
    </w:p>
    <w:p w14:paraId="71500EB8" w14:textId="77777777" w:rsidR="00377C5E" w:rsidRDefault="00000000" w:rsidP="00AE5A8A">
      <w:r>
        <w:t xml:space="preserve">I also supported validation using SQL in Snowflake, comparing </w:t>
      </w:r>
      <w:r w:rsidR="00E0037F" w:rsidRPr="00E0037F">
        <w:t xml:space="preserve">results </w:t>
      </w:r>
      <w:r>
        <w:t xml:space="preserve">across employee, project, and craft levels and reconciling </w:t>
      </w:r>
      <w:r w:rsidR="00E0037F" w:rsidRPr="00E0037F">
        <w:t xml:space="preserve">aggregated metrics </w:t>
      </w:r>
      <w:r>
        <w:t xml:space="preserve">against source </w:t>
      </w:r>
      <w:r w:rsidR="00E0037F" w:rsidRPr="00E0037F">
        <w:t>system outputs.</w:t>
      </w:r>
      <w:r>
        <w:t xml:space="preserve"> Through </w:t>
      </w:r>
      <w:r w:rsidR="00E0037F" w:rsidRPr="00E0037F">
        <w:t>this</w:t>
      </w:r>
      <w:r>
        <w:t xml:space="preserve"> process, I helped identify discrepancies in classification logic and hour calculations and </w:t>
      </w:r>
      <w:r w:rsidR="00E0037F" w:rsidRPr="00E0037F">
        <w:t>worked</w:t>
      </w:r>
      <w:r>
        <w:t xml:space="preserve"> with upstream teams to resolve data quality issues </w:t>
      </w:r>
      <w:r w:rsidR="00E0037F" w:rsidRPr="00E0037F">
        <w:t>before they impacted</w:t>
      </w:r>
      <w:r>
        <w:t xml:space="preserve"> reporting accuracy.</w:t>
      </w:r>
    </w:p>
    <w:p w14:paraId="3DADE03F" w14:textId="77777777" w:rsidR="00377C5E" w:rsidRDefault="00D03276" w:rsidP="00742C86">
      <w:r w:rsidRPr="00D03276">
        <w:lastRenderedPageBreak/>
        <w:t>This work helped strengthen the underlying data model so the reporting could support not only this dashboard, but additional workforce and compliance reporting needs across future projects.</w:t>
      </w:r>
    </w:p>
    <w:p w14:paraId="4A53BD90" w14:textId="77777777" w:rsidR="00377C5E" w:rsidRDefault="00000000" w:rsidP="002C6752">
      <w:r w:rsidRPr="00185608">
        <w:rPr>
          <w:b/>
          <w:sz w:val="24"/>
          <w:szCs w:val="24"/>
          <w:u w:val="single"/>
        </w:rPr>
        <w:t>Key Insights &amp; Analytical Value</w:t>
      </w:r>
    </w:p>
    <w:p w14:paraId="1A668AB6" w14:textId="77777777" w:rsidR="00377C5E" w:rsidRDefault="001A5E8E" w:rsidP="001838CD">
      <w:r w:rsidRPr="001A5E8E">
        <w:t>The dashboard moved compliance monitoring from a reactive process to a more proactive operating rhythm. Users could quickly identify where ratio issues were occurring, understand whether risk was isolated or recurring, and drill into the underlying labor records to support follow-up action.</w:t>
      </w:r>
    </w:p>
    <w:p w14:paraId="26822DAC" w14:textId="77777777" w:rsidR="00377C5E" w:rsidRDefault="00855E97" w:rsidP="00392B3F">
      <w:r w:rsidRPr="00855E97">
        <w:t xml:space="preserve">The primary analytical value was the combination of summary visibility and exception-based detail. Leadership could assess overall compliance health, while operational teams could use the same report to investigate specific </w:t>
      </w:r>
      <w:proofErr w:type="gramStart"/>
      <w:r w:rsidRPr="00855E97">
        <w:t>project</w:t>
      </w:r>
      <w:proofErr w:type="gramEnd"/>
      <w:r w:rsidRPr="00855E97">
        <w:t xml:space="preserve">, </w:t>
      </w:r>
      <w:proofErr w:type="gramStart"/>
      <w:r w:rsidRPr="00855E97">
        <w:t>craft</w:t>
      </w:r>
      <w:proofErr w:type="gramEnd"/>
      <w:r w:rsidRPr="00855E97">
        <w:t xml:space="preserve">, </w:t>
      </w:r>
      <w:proofErr w:type="gramStart"/>
      <w:r w:rsidRPr="00855E97">
        <w:t>date</w:t>
      </w:r>
      <w:proofErr w:type="gramEnd"/>
      <w:r w:rsidRPr="00855E97">
        <w:t>, or employee-level drivers.</w:t>
      </w:r>
    </w:p>
    <w:p w14:paraId="35AD97A2" w14:textId="77777777" w:rsidR="00377C5E" w:rsidRDefault="00000000" w:rsidP="000217E3">
      <w:r w:rsidRPr="006C0792">
        <w:rPr>
          <w:b/>
          <w:sz w:val="24"/>
          <w:szCs w:val="24"/>
          <w:u w:val="single"/>
        </w:rPr>
        <w:t>Business Impact &amp; Outcomes</w:t>
      </w:r>
    </w:p>
    <w:p w14:paraId="6D560DFD" w14:textId="77777777" w:rsidR="00377C5E" w:rsidRDefault="00000000" w:rsidP="00FA56A9">
      <w:r>
        <w:t>This dashboard supported a broader program that delivered measurable outcomes:</w:t>
      </w:r>
    </w:p>
    <w:p w14:paraId="2D8E511E" w14:textId="77777777" w:rsidR="00702E16" w:rsidRDefault="00702E16" w:rsidP="00702E16">
      <w:pPr>
        <w:pStyle w:val="ListBullet"/>
        <w:rPr>
          <w:kern w:val="2"/>
          <w14:ligatures w14:val="standardContextual"/>
        </w:rPr>
      </w:pPr>
      <w:r>
        <w:t>Exceeded the required apprenticeship threshold by achieving more than 15% total apprenticeship hours</w:t>
      </w:r>
    </w:p>
    <w:p w14:paraId="47CAC0DE" w14:textId="77777777" w:rsidR="00702E16" w:rsidRDefault="00702E16" w:rsidP="00702E16">
      <w:pPr>
        <w:pStyle w:val="ListBullet"/>
      </w:pPr>
      <w:r>
        <w:t>Helped preserve eligibility for significant tax credit benefits tied to IRA labor compliance</w:t>
      </w:r>
    </w:p>
    <w:p w14:paraId="4855DDBD" w14:textId="77777777" w:rsidR="00702E16" w:rsidRDefault="00702E16" w:rsidP="00702E16">
      <w:pPr>
        <w:pStyle w:val="ListBullet"/>
      </w:pPr>
      <w:r>
        <w:t>Established a reporting standard for current and future IRA-regulated projects</w:t>
      </w:r>
    </w:p>
    <w:p w14:paraId="21287461" w14:textId="77777777" w:rsidR="00702E16" w:rsidRDefault="00702E16" w:rsidP="00702E16">
      <w:pPr>
        <w:pStyle w:val="ListBullet"/>
      </w:pPr>
      <w:r>
        <w:t>Supported compliance monitoring across a workforce environment spanning multiple clients, projects, workers, and labor-hour volumes</w:t>
      </w:r>
    </w:p>
    <w:p w14:paraId="2805631D" w14:textId="77777777" w:rsidR="00702E16" w:rsidRDefault="00702E16" w:rsidP="00702E16">
      <w:pPr>
        <w:pStyle w:val="ListBullet"/>
      </w:pPr>
      <w:r>
        <w:t>Reduced reliance on disconnected spreadsheets and manual reporting workflows</w:t>
      </w:r>
    </w:p>
    <w:p w14:paraId="65EAA449" w14:textId="77777777" w:rsidR="00377C5E" w:rsidRDefault="00000000" w:rsidP="00270841">
      <w:r w:rsidRPr="00C52FEE">
        <w:t xml:space="preserve">From an analyst perspective, the value </w:t>
      </w:r>
      <w:r w:rsidRPr="00C52FEE">
        <w:t xml:space="preserve">extended beyond the dashboard itself. </w:t>
      </w:r>
      <w:r w:rsidR="0074484D" w:rsidRPr="0074484D">
        <w:t>The project required translating regulatory requirements into measurable KPIs, validating the data behind those KPIs, and designing a reporting experience that supported real operational decisions.</w:t>
      </w:r>
    </w:p>
    <w:p w14:paraId="16258E7D" w14:textId="77777777" w:rsidR="00377C5E" w:rsidRDefault="00000000" w:rsidP="00CF7DDB">
      <w:r w:rsidRPr="00900D01">
        <w:rPr>
          <w:b/>
          <w:sz w:val="24"/>
          <w:szCs w:val="24"/>
          <w:u w:val="single"/>
        </w:rPr>
        <w:t>Tools &amp; Skills Demonstrated</w:t>
      </w:r>
    </w:p>
    <w:p w14:paraId="2097BDBE" w14:textId="77777777" w:rsidR="00900D01" w:rsidRDefault="00900D01" w:rsidP="00900D01">
      <w:pPr>
        <w:pStyle w:val="ListBullet"/>
        <w:rPr>
          <w:kern w:val="2"/>
          <w14:ligatures w14:val="standardContextual"/>
        </w:rPr>
      </w:pPr>
      <w:r>
        <w:t>Tableau dashboard design for operational decision support</w:t>
      </w:r>
    </w:p>
    <w:p w14:paraId="7856E54E" w14:textId="77777777" w:rsidR="00900D01" w:rsidRDefault="00900D01" w:rsidP="00900D01">
      <w:pPr>
        <w:pStyle w:val="ListBullet"/>
      </w:pPr>
      <w:r>
        <w:t>Compliance and exception-based reporting</w:t>
      </w:r>
    </w:p>
    <w:p w14:paraId="38A7E5E3" w14:textId="77777777" w:rsidR="00900D01" w:rsidRDefault="00900D01" w:rsidP="00900D01">
      <w:pPr>
        <w:pStyle w:val="ListBullet"/>
      </w:pPr>
      <w:r>
        <w:t>Workforce hour and ratio analysis</w:t>
      </w:r>
    </w:p>
    <w:p w14:paraId="1C2AF562" w14:textId="77777777" w:rsidR="00900D01" w:rsidRDefault="00900D01" w:rsidP="00900D01">
      <w:pPr>
        <w:pStyle w:val="ListBullet"/>
      </w:pPr>
      <w:r>
        <w:t>Multi-level drilldown design</w:t>
      </w:r>
    </w:p>
    <w:p w14:paraId="371461C1" w14:textId="77777777" w:rsidR="00900D01" w:rsidRDefault="00900D01" w:rsidP="00900D01">
      <w:pPr>
        <w:pStyle w:val="ListBullet"/>
      </w:pPr>
      <w:r>
        <w:t>Translation of regulatory requirements into measurable KPIs</w:t>
      </w:r>
    </w:p>
    <w:p w14:paraId="23F708F3" w14:textId="77777777" w:rsidR="00900D01" w:rsidRDefault="00900D01" w:rsidP="00900D01">
      <w:pPr>
        <w:pStyle w:val="ListBullet"/>
      </w:pPr>
      <w:r>
        <w:t>SQL-based validation in Snowflake</w:t>
      </w:r>
    </w:p>
    <w:p w14:paraId="571F11F7" w14:textId="77777777" w:rsidR="00900D01" w:rsidRDefault="00900D01" w:rsidP="00900D01">
      <w:pPr>
        <w:pStyle w:val="ListBullet"/>
      </w:pPr>
      <w:r>
        <w:t>Business logic standardization across reporting layers</w:t>
      </w:r>
    </w:p>
    <w:p w14:paraId="5E0119B4" w14:textId="77777777" w:rsidR="00900D01" w:rsidRDefault="00900D01" w:rsidP="00900D01">
      <w:pPr>
        <w:pStyle w:val="ListBullet"/>
      </w:pPr>
      <w:r>
        <w:t>Cross-functional collaboration with data, payroll, workforce, and operations teams</w:t>
      </w:r>
    </w:p>
    <w:p w14:paraId="6B43FA96" w14:textId="77777777" w:rsidR="00900D01" w:rsidRDefault="00900D01" w:rsidP="00900D01">
      <w:pPr>
        <w:pStyle w:val="ListBullet"/>
      </w:pPr>
      <w:r>
        <w:t>Data quality review and reconciliation</w:t>
      </w:r>
    </w:p>
    <w:p w14:paraId="29F1316C" w14:textId="77777777" w:rsidR="00900D01" w:rsidRDefault="00900D01" w:rsidP="00900D01">
      <w:pPr>
        <w:pStyle w:val="ListBullet"/>
      </w:pPr>
      <w:r>
        <w:t>Executive summary reporting with employee-level audit support</w:t>
      </w:r>
    </w:p>
    <w:p w14:paraId="1A870854" w14:textId="77777777" w:rsidR="00377C5E" w:rsidRDefault="00000000" w:rsidP="007F0CA9">
      <w:r w:rsidRPr="00412B62">
        <w:rPr>
          <w:b/>
          <w:sz w:val="24"/>
          <w:szCs w:val="24"/>
          <w:u w:val="single"/>
        </w:rPr>
        <w:t>Project Relevance</w:t>
      </w:r>
    </w:p>
    <w:p w14:paraId="69EC4243" w14:textId="77777777" w:rsidR="00377C5E" w:rsidRDefault="00000000" w:rsidP="00A61F0B">
      <w:r w:rsidRPr="0090763E">
        <w:lastRenderedPageBreak/>
        <w:t xml:space="preserve">This project </w:t>
      </w:r>
      <w:r w:rsidR="00FD75DF" w:rsidRPr="00FD75DF">
        <w:t>reflects</w:t>
      </w:r>
      <w:r w:rsidRPr="0090763E">
        <w:t xml:space="preserve"> the type of analytics work that creates measurable value in complex, regulated operating environments. It required </w:t>
      </w:r>
      <w:r w:rsidR="00FD75DF" w:rsidRPr="00FD75DF">
        <w:t>turning</w:t>
      </w:r>
      <w:r w:rsidRPr="0090763E">
        <w:t xml:space="preserve"> compliance requirements into </w:t>
      </w:r>
      <w:r w:rsidR="00FD75DF" w:rsidRPr="00FD75DF">
        <w:t>clear</w:t>
      </w:r>
      <w:r w:rsidRPr="0090763E">
        <w:t xml:space="preserve"> metrics, </w:t>
      </w:r>
      <w:r w:rsidR="00FD75DF" w:rsidRPr="00FD75DF">
        <w:t>building</w:t>
      </w:r>
      <w:r w:rsidRPr="0090763E">
        <w:t xml:space="preserve"> a reporting experience that supported both </w:t>
      </w:r>
      <w:r w:rsidR="00FD75DF" w:rsidRPr="00FD75DF">
        <w:t>leadership visibility</w:t>
      </w:r>
      <w:r w:rsidRPr="0090763E">
        <w:t xml:space="preserve"> and operational </w:t>
      </w:r>
      <w:r w:rsidR="00FD75DF" w:rsidRPr="00FD75DF">
        <w:t>follow-through</w:t>
      </w:r>
      <w:r w:rsidRPr="0090763E">
        <w:t xml:space="preserve">, and helping </w:t>
      </w:r>
      <w:r w:rsidR="00FD75DF" w:rsidRPr="00FD75DF">
        <w:t>ensure the underlying</w:t>
      </w:r>
      <w:r w:rsidRPr="0090763E">
        <w:t xml:space="preserve"> data </w:t>
      </w:r>
      <w:r w:rsidR="00FD75DF" w:rsidRPr="00FD75DF">
        <w:t>was accurate enough</w:t>
      </w:r>
      <w:r w:rsidRPr="0090763E">
        <w:t xml:space="preserve"> to </w:t>
      </w:r>
      <w:r w:rsidRPr="0090763E">
        <w:t>support</w:t>
      </w:r>
      <w:r w:rsidR="00FD75DF" w:rsidRPr="00FD75DF">
        <w:t xml:space="preserve"> high-stakes decisions</w:t>
      </w:r>
      <w:r w:rsidRPr="0090763E">
        <w:t>.</w:t>
      </w:r>
    </w:p>
    <w:p w14:paraId="7822F3A0" w14:textId="77777777" w:rsidR="00FD75DF" w:rsidRDefault="00FD75DF">
      <w:pPr>
        <w:rPr>
          <w:kern w:val="2"/>
          <w14:ligatures w14:val="standardContextual"/>
        </w:rPr>
      </w:pPr>
      <w:r>
        <w:t>For organizations managing large workforce populations, financial exposure, and regulatory obligations, this type of solution demonstrates how analytics can move beyond reporting and become a practical tool for risk management, process improvement, and enterprise decision support.</w:t>
      </w:r>
    </w:p>
    <w:p w14:paraId="7909F106" w14:textId="77777777" w:rsidR="00FD75DF" w:rsidRDefault="00FD75DF"/>
    <w:sectPr w:rsidR="00FD75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3F007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B6A50"/>
    <w:multiLevelType w:val="multilevel"/>
    <w:tmpl w:val="79C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D21B38"/>
    <w:multiLevelType w:val="multilevel"/>
    <w:tmpl w:val="ED04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67751"/>
    <w:multiLevelType w:val="multilevel"/>
    <w:tmpl w:val="6674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B6366"/>
    <w:multiLevelType w:val="multilevel"/>
    <w:tmpl w:val="0340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50FAC"/>
    <w:multiLevelType w:val="multilevel"/>
    <w:tmpl w:val="C1BE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E7548"/>
    <w:multiLevelType w:val="multilevel"/>
    <w:tmpl w:val="4E0C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910510">
    <w:abstractNumId w:val="8"/>
  </w:num>
  <w:num w:numId="2" w16cid:durableId="625232706">
    <w:abstractNumId w:val="6"/>
  </w:num>
  <w:num w:numId="3" w16cid:durableId="343746554">
    <w:abstractNumId w:val="5"/>
  </w:num>
  <w:num w:numId="4" w16cid:durableId="277958191">
    <w:abstractNumId w:val="4"/>
  </w:num>
  <w:num w:numId="5" w16cid:durableId="2074543331">
    <w:abstractNumId w:val="7"/>
  </w:num>
  <w:num w:numId="6" w16cid:durableId="1397899342">
    <w:abstractNumId w:val="3"/>
  </w:num>
  <w:num w:numId="7" w16cid:durableId="413549909">
    <w:abstractNumId w:val="2"/>
  </w:num>
  <w:num w:numId="8" w16cid:durableId="240219699">
    <w:abstractNumId w:val="1"/>
  </w:num>
  <w:num w:numId="9" w16cid:durableId="11884012">
    <w:abstractNumId w:val="0"/>
  </w:num>
  <w:num w:numId="10" w16cid:durableId="1185555232">
    <w:abstractNumId w:val="10"/>
  </w:num>
  <w:num w:numId="11" w16cid:durableId="606733735">
    <w:abstractNumId w:val="14"/>
  </w:num>
  <w:num w:numId="12" w16cid:durableId="152373777">
    <w:abstractNumId w:val="12"/>
  </w:num>
  <w:num w:numId="13" w16cid:durableId="1007169625">
    <w:abstractNumId w:val="13"/>
  </w:num>
  <w:num w:numId="14" w16cid:durableId="1182403292">
    <w:abstractNumId w:val="11"/>
  </w:num>
  <w:num w:numId="15" w16cid:durableId="10554668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4C3"/>
    <w:rsid w:val="00034616"/>
    <w:rsid w:val="0006063C"/>
    <w:rsid w:val="00092613"/>
    <w:rsid w:val="0009577A"/>
    <w:rsid w:val="000E2938"/>
    <w:rsid w:val="000E65FE"/>
    <w:rsid w:val="001123E5"/>
    <w:rsid w:val="0015074B"/>
    <w:rsid w:val="00185608"/>
    <w:rsid w:val="001A5E8E"/>
    <w:rsid w:val="001E2D7E"/>
    <w:rsid w:val="001F4ED8"/>
    <w:rsid w:val="0029639D"/>
    <w:rsid w:val="002E1BDC"/>
    <w:rsid w:val="00326F90"/>
    <w:rsid w:val="00363969"/>
    <w:rsid w:val="00377C5E"/>
    <w:rsid w:val="00380AF8"/>
    <w:rsid w:val="003F0677"/>
    <w:rsid w:val="00412B62"/>
    <w:rsid w:val="00420351"/>
    <w:rsid w:val="00434BBF"/>
    <w:rsid w:val="00442858"/>
    <w:rsid w:val="0048736B"/>
    <w:rsid w:val="004A5DE4"/>
    <w:rsid w:val="004A5DF0"/>
    <w:rsid w:val="004C1E87"/>
    <w:rsid w:val="005315DD"/>
    <w:rsid w:val="00581CDC"/>
    <w:rsid w:val="005A142C"/>
    <w:rsid w:val="005A19D6"/>
    <w:rsid w:val="005D3AB1"/>
    <w:rsid w:val="005D676E"/>
    <w:rsid w:val="0060381C"/>
    <w:rsid w:val="006301AC"/>
    <w:rsid w:val="006436D7"/>
    <w:rsid w:val="00682FE7"/>
    <w:rsid w:val="00696D72"/>
    <w:rsid w:val="006A04C3"/>
    <w:rsid w:val="006C0792"/>
    <w:rsid w:val="006E3FD0"/>
    <w:rsid w:val="00702E16"/>
    <w:rsid w:val="0074484D"/>
    <w:rsid w:val="00763634"/>
    <w:rsid w:val="00776290"/>
    <w:rsid w:val="0079127E"/>
    <w:rsid w:val="007B362D"/>
    <w:rsid w:val="007E54D4"/>
    <w:rsid w:val="007F5F7A"/>
    <w:rsid w:val="008447EF"/>
    <w:rsid w:val="00855E97"/>
    <w:rsid w:val="008724E6"/>
    <w:rsid w:val="008A3497"/>
    <w:rsid w:val="008C29B7"/>
    <w:rsid w:val="00900D01"/>
    <w:rsid w:val="0090763E"/>
    <w:rsid w:val="00983FD2"/>
    <w:rsid w:val="009D7128"/>
    <w:rsid w:val="009E367C"/>
    <w:rsid w:val="00A020AF"/>
    <w:rsid w:val="00AA1D8D"/>
    <w:rsid w:val="00AB60F6"/>
    <w:rsid w:val="00AF0E30"/>
    <w:rsid w:val="00B47730"/>
    <w:rsid w:val="00B97717"/>
    <w:rsid w:val="00BD4E25"/>
    <w:rsid w:val="00C11C68"/>
    <w:rsid w:val="00C52FEE"/>
    <w:rsid w:val="00CB0664"/>
    <w:rsid w:val="00D03276"/>
    <w:rsid w:val="00D3125C"/>
    <w:rsid w:val="00D80242"/>
    <w:rsid w:val="00DB6A0D"/>
    <w:rsid w:val="00DC02CB"/>
    <w:rsid w:val="00DE4D43"/>
    <w:rsid w:val="00E0037F"/>
    <w:rsid w:val="00E079A8"/>
    <w:rsid w:val="00ED2822"/>
    <w:rsid w:val="00F06402"/>
    <w:rsid w:val="00F31B6D"/>
    <w:rsid w:val="00F43054"/>
    <w:rsid w:val="00F509EA"/>
    <w:rsid w:val="00F631FD"/>
    <w:rsid w:val="00F731DE"/>
    <w:rsid w:val="00F82D82"/>
    <w:rsid w:val="00FB001E"/>
    <w:rsid w:val="00FC0049"/>
    <w:rsid w:val="00FC693F"/>
    <w:rsid w:val="00FC7155"/>
    <w:rsid w:val="00FD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B3C50CB-C573-4CE2-B98F-924F81E62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4</Pages>
  <Words>1005</Words>
  <Characters>6644</Characters>
  <Application>Microsoft Office Word</Application>
  <DocSecurity>0</DocSecurity>
  <Lines>120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Sample, Rogue</cp:lastModifiedBy>
  <cp:revision>43</cp:revision>
  <dcterms:created xsi:type="dcterms:W3CDTF">2013-12-23T23:15:00Z</dcterms:created>
  <dcterms:modified xsi:type="dcterms:W3CDTF">2026-07-02T22:14:00Z</dcterms:modified>
  <cp:category/>
</cp:coreProperties>
</file>