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B85D2E"/>
          <w:spacing w:val="80"/>
          <w:sz w:val="20"/>
          <w:szCs w:val="20"/>
        </w:rPr>
        <w:t xml:space="preserve">WORKED EXAMPLE — END TO END</w:t>
      </w:r>
    </w:p>
    <w:p>
      <w:pPr>
        <w:spacing w:after="80"/>
      </w:pPr>
      <w:r>
        <w:rPr>
          <w:b/>
          <w:bCs/>
          <w:color w:val="1A1A1A"/>
          <w:sz w:val="52"/>
          <w:szCs w:val="52"/>
        </w:rPr>
        <w:t xml:space="preserve">How to Run This Project Once,</w:t>
      </w:r>
    </w:p>
    <w:p>
      <w:pPr>
        <w:spacing w:after="200"/>
      </w:pPr>
      <w:r>
        <w:rPr>
          <w:b/>
          <w:bCs/>
          <w:color w:val="1A1A1A"/>
          <w:sz w:val="52"/>
          <w:szCs w:val="52"/>
        </w:rPr>
        <w:t xml:space="preserve">From Raw Reddit Posts to a Persuasion Result</w:t>
      </w:r>
    </w:p>
    <w:p>
      <w:pPr>
        <w:spacing w:after="240"/>
      </w:pPr>
      <w:r>
        <w:rPr>
          <w:i/>
          <w:iCs/>
          <w:color w:val="595959"/>
          <w:sz w:val="24"/>
          <w:szCs w:val="24"/>
        </w:rPr>
        <w:t xml:space="preserve">A complete sample walkthrough using the Brexit corpus and ChangeMyView. Every term defined. Every coefficient explained. No prior knowledge assumed.</w:t>
      </w:r>
    </w:p>
    <w:p>
      <w:pPr>
        <w:pBdr>
          <w:bottom w:val="single" w:color="B85D2E" w:sz="8" w:space="1"/>
        </w:pBdr>
        <w:spacing w:after="180" w:before="60"/>
      </w:pPr>
      <w:r>
        <w:t xml:space="preserve"/>
      </w:r>
    </w:p>
    <w:p>
      <w:pPr>
        <w:pStyle w:val="Heading2"/>
      </w:pPr>
      <w:r>
        <w:t xml:space="preserve">The whole project in 60 seconds, told as a story</w:t>
      </w:r>
    </w:p>
    <w:p>
      <w:pPr>
        <w:spacing w:after="140" w:line="320"/>
      </w:pPr>
      <w:r>
        <w:rPr>
          <w:b w:val="false"/>
          <w:bCs w:val="false"/>
          <w:i w:val="false"/>
          <w:iCs w:val="false"/>
        </w:rPr>
        <w:t xml:space="preserve">Suppose you want to study how a rumor spreads through a school, and you want to figure out which kinds of arguments work best to spread or stop it. </w:t>
      </w:r>
      <w:r>
        <w:rPr>
          <w:b w:val="false"/>
          <w:bCs w:val="false"/>
          <w:i/>
          <w:iCs/>
        </w:rPr>
        <w:t xml:space="preserve">You can't just invent a fake school and watch</w:t>
      </w:r>
      <w:r>
        <w:rPr>
          <w:b w:val="false"/>
          <w:bCs w:val="false"/>
          <w:i w:val="false"/>
          <w:iCs w:val="false"/>
        </w:rPr>
        <w:t xml:space="preserve"> — you'd have no way of knowing whether your fake school behaves anything like a real one. So you'd do this in three moves.</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THE STORY</w:t>
      </w:r>
    </w:p>
    <w:p>
      <w:pPr>
        <w:pBdr>
          <w:left w:val="single" w:color="B85D2E" w:sz="24" w:space="8"/>
        </w:pBdr>
        <w:shd w:fill="FBF1E6" w:val="clear"/>
        <w:spacing w:after="80" w:before="0" w:line="300"/>
        <w:ind w:left="200"/>
      </w:pPr>
      <w:r>
        <w:rPr>
          <w:b/>
          <w:bCs/>
          <w:i w:val="false"/>
          <w:iCs w:val="false"/>
        </w:rPr>
        <w:t xml:space="preserve">Move 1.</w:t>
      </w:r>
      <w:r>
        <w:rPr>
          <w:b w:val="false"/>
          <w:bCs w:val="false"/>
          <w:i w:val="false"/>
          <w:iCs w:val="false"/>
        </w:rPr>
        <w:t xml:space="preserve"> Watch a real school for a few months. Carefully measure things like: how stubborn each kid is, who actually listens to whom, how fast a rumor reaches everybody, who tunes out when they hear something they disagree with. These measurements are your </w:t>
      </w:r>
      <w:r>
        <w:rPr>
          <w:b w:val="false"/>
          <w:bCs w:val="false"/>
          <w:i/>
          <w:iCs/>
        </w:rPr>
        <w:t xml:space="preserve">fingerprint</w:t>
      </w:r>
      <w:r>
        <w:rPr>
          <w:b w:val="false"/>
          <w:bCs w:val="false"/>
          <w:i w:val="false"/>
          <w:iCs w:val="false"/>
        </w:rPr>
        <w:t xml:space="preserve"> of the real school.</w:t>
      </w:r>
    </w:p>
    <w:p>
      <w:pPr>
        <w:pBdr>
          <w:left w:val="single" w:color="B85D2E" w:sz="24" w:space="8"/>
        </w:pBdr>
        <w:shd w:fill="FBF1E6" w:val="clear"/>
        <w:spacing w:after="80" w:before="0" w:line="300"/>
        <w:ind w:left="200"/>
      </w:pPr>
      <w:r>
        <w:rPr>
          <w:b/>
          <w:bCs/>
          <w:i w:val="false"/>
          <w:iCs w:val="false"/>
        </w:rPr>
        <w:t xml:space="preserve">Move 2.</w:t>
      </w:r>
      <w:r>
        <w:rPr>
          <w:b w:val="false"/>
          <w:bCs w:val="false"/>
          <w:i w:val="false"/>
          <w:iCs w:val="false"/>
        </w:rPr>
        <w:t xml:space="preserve"> Build a fake school out of LLM-driven “student agents.” Tune it — different personalities, memory, who-talks-to-whom rules — until your fake school's fingerprint matches the real school's fingerprint, plus passes a few extra tests it wasn't directly tuned on. Now you have a </w:t>
      </w:r>
      <w:r>
        <w:rPr>
          <w:b w:val="false"/>
          <w:bCs w:val="false"/>
          <w:i/>
          <w:iCs/>
        </w:rPr>
        <w:t xml:space="preserve">validated</w:t>
      </w:r>
      <w:r>
        <w:rPr>
          <w:b w:val="false"/>
          <w:bCs w:val="false"/>
          <w:i w:val="false"/>
          <w:iCs w:val="false"/>
        </w:rPr>
        <w:t xml:space="preserve"> fake school.</w:t>
      </w:r>
    </w:p>
    <w:p>
      <w:pPr>
        <w:pBdr>
          <w:left w:val="single" w:color="B85D2E" w:sz="24" w:space="8"/>
        </w:pBdr>
        <w:shd w:fill="FBF1E6" w:val="clear"/>
        <w:spacing w:after="80" w:before="0" w:line="300"/>
        <w:ind w:left="200"/>
      </w:pPr>
      <w:r>
        <w:rPr>
          <w:b/>
          <w:bCs/>
          <w:i w:val="false"/>
          <w:iCs w:val="false"/>
        </w:rPr>
        <w:t xml:space="preserve">Move 3.</w:t>
      </w:r>
      <w:r>
        <w:rPr>
          <w:b w:val="false"/>
          <w:bCs w:val="false"/>
          <w:i w:val="false"/>
          <w:iCs w:val="false"/>
        </w:rPr>
        <w:t xml:space="preserve"> Run experiments on the fake school. Drop different kinds of rumors in. See how they spread. Try different ways to stop them. Because the fake school's fingerprint matches the real one, your experimental results plausibly say something about the real world.</w:t>
      </w:r>
    </w:p>
    <w:p>
      <w:pPr>
        <w:spacing w:after="120"/>
      </w:pPr>
      <w:r>
        <w:t xml:space="preserve"/>
      </w:r>
    </w:p>
    <w:p>
      <w:pPr>
        <w:spacing w:after="140" w:line="320"/>
      </w:pPr>
      <w:r>
        <w:rPr>
          <w:b w:val="false"/>
          <w:bCs w:val="false"/>
          <w:i w:val="false"/>
          <w:iCs w:val="false"/>
        </w:rPr>
        <w:t xml:space="preserve">That's our project. The real school is </w:t>
      </w:r>
      <w:r>
        <w:rPr>
          <w:b/>
          <w:bCs/>
          <w:i w:val="false"/>
          <w:iCs w:val="false"/>
        </w:rPr>
        <w:t xml:space="preserve">Reddit during Brexit</w:t>
      </w:r>
      <w:r>
        <w:rPr>
          <w:b w:val="false"/>
          <w:bCs w:val="false"/>
          <w:i w:val="false"/>
          <w:iCs w:val="false"/>
        </w:rPr>
        <w:t xml:space="preserve">. The fingerprint is a set of </w:t>
      </w:r>
      <w:r>
        <w:rPr>
          <w:b/>
          <w:bCs/>
          <w:i w:val="false"/>
          <w:iCs w:val="false"/>
        </w:rPr>
        <w:t xml:space="preserve">PINN coefficients</w:t>
      </w:r>
      <w:r>
        <w:rPr>
          <w:b w:val="false"/>
          <w:bCs w:val="false"/>
          <w:i w:val="false"/>
          <w:iCs w:val="false"/>
        </w:rPr>
        <w:t xml:space="preserve">. The fake school is an </w:t>
      </w:r>
      <w:r>
        <w:rPr>
          <w:b/>
          <w:bCs/>
          <w:i w:val="false"/>
          <w:iCs w:val="false"/>
        </w:rPr>
        <w:t xml:space="preserve">LLM agent simulation</w:t>
      </w:r>
      <w:r>
        <w:rPr>
          <w:b w:val="false"/>
          <w:bCs w:val="false"/>
          <w:i w:val="false"/>
          <w:iCs w:val="false"/>
        </w:rPr>
        <w:t xml:space="preserve">. The rumors and counter-rumors are </w:t>
      </w:r>
      <w:r>
        <w:rPr>
          <w:b/>
          <w:bCs/>
          <w:i w:val="false"/>
          <w:iCs w:val="false"/>
        </w:rPr>
        <w:t xml:space="preserve">persuasion experiments and defenses</w:t>
      </w:r>
      <w:r>
        <w:rPr>
          <w:b w:val="false"/>
          <w:bCs w:val="false"/>
          <w:i w:val="false"/>
          <w:iCs w:val="false"/>
        </w:rPr>
        <w:t xml:space="preserve">. Plus we use a separate dataset, </w:t>
      </w:r>
      <w:r>
        <w:rPr>
          <w:b/>
          <w:bCs/>
          <w:i w:val="false"/>
          <w:iCs w:val="false"/>
        </w:rPr>
        <w:t xml:space="preserve">ChangeMyView</w:t>
      </w:r>
      <w:r>
        <w:rPr>
          <w:b w:val="false"/>
          <w:bCs w:val="false"/>
          <w:i w:val="false"/>
          <w:iCs w:val="false"/>
        </w:rPr>
        <w:t xml:space="preserve">, as an extra grading rubric because it has explicit “I was persuaded” labels.</w:t>
      </w:r>
    </w:p>
    <w:p>
      <w:pPr>
        <w:spacing w:after="140" w:line="320"/>
      </w:pPr>
      <w:r>
        <w:rPr>
          <w:b w:val="false"/>
          <w:bCs w:val="false"/>
          <w:i w:val="false"/>
          <w:iCs w:val="false"/>
        </w:rPr>
        <w:t xml:space="preserve">The rest of this document walks through one complete run of this pipeline, end to end, with everything defined as it shows up.</w:t>
      </w:r>
    </w:p>
    <w:p>
      <w:r>
        <w:br w:type="page"/>
      </w:r>
    </w:p>
    <w:p>
      <w:pPr>
        <w:pStyle w:val="Heading2"/>
      </w:pPr>
      <w:r>
        <w:t xml:space="preserve">The two datasets we're using and why</w:t>
      </w:r>
    </w:p>
    <w:p>
      <w:pPr>
        <w:pStyle w:val="Heading3"/>
      </w:pPr>
      <w:r>
        <w:t xml:space="preserve">Brexit on Reddit — the diffusion corpus</w:t>
      </w:r>
    </w:p>
    <w:p>
      <w:pPr>
        <w:spacing w:after="140" w:line="320"/>
      </w:pPr>
      <w:r>
        <w:rPr>
          <w:b w:val="false"/>
          <w:bCs w:val="false"/>
          <w:i w:val="false"/>
          <w:iCs w:val="false"/>
        </w:rPr>
        <w:t xml:space="preserve">Reddit had a community called </w:t>
      </w:r>
      <w:r>
        <w:rPr>
          <w:b/>
          <w:bCs/>
          <w:i w:val="false"/>
          <w:iCs w:val="false"/>
        </w:rPr>
        <w:t xml:space="preserve">r/Brexit</w:t>
      </w:r>
      <w:r>
        <w:rPr>
          <w:b w:val="false"/>
          <w:bCs w:val="false"/>
          <w:i w:val="false"/>
          <w:iCs w:val="false"/>
        </w:rPr>
        <w:t xml:space="preserve"> that ran from 2015 to 2021. People argued about whether the UK should leave the European Union, then about how it was going. Over those five-plus years there were big shock events: the June 2016 referendum, Theresa May's resignation, Boris Johnson's election, and Brexit Day itself in January 2020. After each shock, opinions in the community visibly shifted.</w:t>
      </w:r>
    </w:p>
    <w:p>
      <w:pPr>
        <w:spacing w:after="140" w:line="320"/>
      </w:pPr>
      <w:r>
        <w:rPr>
          <w:b w:val="false"/>
          <w:bCs w:val="false"/>
          <w:i w:val="false"/>
          <w:iCs w:val="false"/>
        </w:rPr>
        <w:t xml:space="preserve">A research team scraped 871,000 submissions from this community and hand-labeled 5,895 of them across 27 different time periods, asking annotators “Is this post pro-Brexit, anti-Brexit, or neutral?” They got high inter-rater agreement (0.804). </w:t>
      </w:r>
      <w:r>
        <w:rPr>
          <w:b/>
          <w:bCs/>
          <w:i w:val="false"/>
          <w:iCs w:val="false"/>
          <w:color w:val="B85D2E"/>
        </w:rPr>
        <w:t xml:space="preserve">We use this dataset</w:t>
      </w:r>
      <w:r>
        <w:rPr>
          <w:b w:val="false"/>
          <w:bCs w:val="false"/>
          <w:i w:val="false"/>
          <w:iCs w:val="false"/>
        </w:rPr>
        <w:t xml:space="preserve"> because it gives us three things at once: a real polarized community, opinions that visibly move over time, and human-validated labels we can train and check our tooling against.</w:t>
      </w:r>
    </w:p>
    <w:p>
      <w:pPr>
        <w:spacing w:after="140" w:line="320"/>
      </w:pPr>
      <w:r>
        <w:rPr>
          <w:b/>
          <w:bCs/>
          <w:i w:val="false"/>
          <w:iCs w:val="false"/>
        </w:rPr>
        <w:t xml:space="preserve">For our sample run, we'll use a six-month window: </w:t>
      </w:r>
      <w:r>
        <w:rPr>
          <w:b w:val="false"/>
          <w:bCs w:val="false"/>
          <w:i w:val="false"/>
          <w:iCs w:val="false"/>
        </w:rPr>
        <w:t xml:space="preserve">January 2016 through June 2016, ending right after the referendum on June 23. Roughly 100,000 posts and comments, about 8,000 active users.</w:t>
      </w:r>
    </w:p>
    <w:p>
      <w:pPr>
        <w:pStyle w:val="Heading3"/>
      </w:pPr>
      <w:r>
        <w:t xml:space="preserve">r/ChangeMyView — the persuasion ground truth</w:t>
      </w:r>
    </w:p>
    <w:p>
      <w:pPr>
        <w:spacing w:after="140" w:line="320"/>
      </w:pPr>
      <w:r>
        <w:rPr>
          <w:b w:val="false"/>
          <w:bCs w:val="false"/>
          <w:i w:val="false"/>
          <w:iCs w:val="false"/>
        </w:rPr>
        <w:t xml:space="preserve">ChangeMyView (CMV) is a different Reddit community with a unique rule. Someone posts an opinion they hold — “CMV: Space exploration is a waste of money,” “CMV: Tipping should be abolished” — and invites everybody to try to change their mind. </w:t>
      </w:r>
      <w:r>
        <w:rPr>
          <w:b/>
          <w:bCs/>
          <w:i w:val="false"/>
          <w:iCs w:val="false"/>
        </w:rPr>
        <w:t xml:space="preserve">When somebody actually changes the original poster's view, the original poster awards that comment a delta symbol Δ.</w:t>
      </w:r>
      <w:r>
        <w:rPr>
          <w:b w:val="false"/>
          <w:bCs w:val="false"/>
          <w:i w:val="false"/>
          <w:iCs w:val="false"/>
        </w:rPr>
        <w:t xml:space="preserve"> The community has done this for over a decade. A research team (Tan et al., 2016) compiled a clean dataset of 3,051 of these conversations with all the deltas marked.</w:t>
      </w:r>
    </w:p>
    <w:p>
      <w:pPr>
        <w:spacing w:after="140" w:line="320"/>
      </w:pPr>
      <w:r>
        <w:rPr>
          <w:b/>
          <w:bCs/>
          <w:i w:val="false"/>
          <w:iCs w:val="false"/>
          <w:color w:val="B85D2E"/>
        </w:rPr>
        <w:t xml:space="preserve">Why we use it: </w:t>
      </w:r>
      <w:r>
        <w:rPr>
          <w:b w:val="false"/>
          <w:bCs w:val="false"/>
          <w:i w:val="false"/>
          <w:iCs w:val="false"/>
        </w:rPr>
        <w:t xml:space="preserve">this is the only public dataset where humans </w:t>
      </w:r>
      <w:r>
        <w:rPr>
          <w:b w:val="false"/>
          <w:bCs w:val="false"/>
          <w:i/>
          <w:iCs/>
        </w:rPr>
        <w:t xml:space="preserve">explicitly tell you when they were persuaded</w:t>
      </w:r>
      <w:r>
        <w:rPr>
          <w:b w:val="false"/>
          <w:bCs w:val="false"/>
          <w:i w:val="false"/>
          <w:iCs w:val="false"/>
        </w:rPr>
        <w:t xml:space="preserve">. It's the gold-standard label for our agentic audience. If our simulated agents grant deltas at the same rate humans did on the same arguments, we have hard evidence the simulation models persuasion well.</w:t>
      </w:r>
    </w:p>
    <w:p>
      <w:pPr>
        <w:pStyle w:val="Heading3"/>
      </w:pPr>
      <w:r>
        <w:t xml:space="preserve">How the two fit together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80"/>
      </w:tblGrid>
      <w:tr>
        <w:trPr>
          <w:tblHeader/>
        </w:trPr>
        <w:tc>
          <w:tcPr>
            <w:tcW w:type="dxa" w:w="22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Dataset</w:t>
            </w:r>
          </w:p>
        </w:tc>
        <w:tc>
          <w:tcPr>
            <w:tcW w:type="dxa" w:w="42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What it gives you</w:t>
            </w:r>
          </w:p>
        </w:tc>
        <w:tc>
          <w:tcPr>
            <w:tcW w:type="dxa" w:w="36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Where it's used</w:t>
            </w:r>
          </w:p>
        </w:tc>
      </w:tr>
      <w:tr>
        <w:tc>
          <w:tcPr>
            <w:tcW w:type="dxa" w:w="2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color w:val="B85D2E"/>
              </w:rPr>
              <w:t xml:space="preserve">Brexit</w:t>
            </w:r>
          </w:p>
        </w:tc>
        <w:tc>
          <w:tcPr>
            <w:tcW w:type="dxa" w:w="4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Diffusion structure: how opinions move through a real, networked community over time, around real shock events.</w:t>
            </w:r>
          </w:p>
        </w:tc>
        <w:tc>
          <w:tcPr>
            <w:tcW w:type="dxa" w:w="36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Used in Steps 1–6 to fit the PINN coefficients, build the agent population, and calibrate the simulation.</w:t>
            </w:r>
          </w:p>
        </w:tc>
      </w:tr>
      <w:t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color w:val="B85D2E"/>
              </w:rPr>
              <w:t xml:space="preserve">ChangeMyView</w:t>
            </w:r>
          </w:p>
        </w:tc>
        <w:tc>
          <w:tcPr>
            <w:tcW w:type="dxa" w:w="4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Persuasion ground truth: explicit Δ labels marking moments when humans were genuinely persuaded.</w:t>
            </w:r>
          </w:p>
        </w:tc>
        <w:tc>
          <w:tcPr>
            <w:tcW w:type="dxa" w:w="36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Used in Step 6 (Layer 3 of validation) and again as a sanity check during Step 7 to confirm our persuasion measurements are tracking real-world persuasion.</w:t>
            </w:r>
          </w:p>
        </w:tc>
      </w:tr>
    </w:tbl>
    <w:p>
      <w:pPr>
        <w:spacing w:after="120"/>
      </w:pPr>
      <w:r>
        <w:t xml:space="preserve"/>
      </w:r>
    </w:p>
    <w:p>
      <w:pPr>
        <w:pStyle w:val="Heading2"/>
      </w:pPr>
      <w:r>
        <w:t xml:space="preserve">Key terms, defined once, up front</w:t>
      </w:r>
    </w:p>
    <w:p>
      <w:pPr>
        <w:spacing w:after="140" w:line="320"/>
      </w:pPr>
      <w:r>
        <w:rPr>
          <w:b w:val="false"/>
          <w:bCs w:val="false"/>
          <w:i w:val="false"/>
          <w:iCs w:val="false"/>
        </w:rPr>
        <w:t xml:space="preserve">If anything later in the document looks like jargon, come back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480"/>
      </w:tblGrid>
      <w:tr>
        <w:trPr>
          <w:tblHeader/>
        </w:trPr>
        <w:tc>
          <w:tcPr>
            <w:tcW w:type="dxa" w:w="12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center"/>
            </w:pPr>
            <w:r>
              <w:rPr>
                <w:b/>
                <w:bCs/>
                <w:i w:val="false"/>
                <w:iCs w:val="false"/>
                <w:color w:val="FFFFFF"/>
              </w:rPr>
              <w:t xml:space="preserve">Symbol</w:t>
            </w:r>
          </w:p>
        </w:tc>
        <w:tc>
          <w:tcPr>
            <w:tcW w:type="dxa" w:w="24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Name</w:t>
            </w:r>
          </w:p>
        </w:tc>
        <w:tc>
          <w:tcPr>
            <w:tcW w:type="dxa" w:w="64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Plain-English meaning</w:t>
            </w:r>
          </w:p>
        </w:tc>
      </w:tr>
      <w:tr>
        <w:tc>
          <w:tcPr>
            <w:tcW w:type="dxa" w:w="1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uᵢ(t)</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Stance score</w:t>
            </w:r>
          </w:p>
        </w:tc>
        <w:tc>
          <w:tcPr>
            <w:tcW w:type="dxa" w:w="6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A number between -1 (strongly anti) and +1 (strongly pro) that says where user i sits on the topic at time t. We compute one of these for every user at every time we observe them. “Alice on March 14, 2016” might be -0.4.</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sᵢ</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Innate prior</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A user's baseline stance — what they believed before they were exposed to much community influence. Estimated from the average of their first few posts.</w:t>
            </w:r>
          </w:p>
        </w:tc>
      </w:tr>
      <w:tr>
        <w:tc>
          <w:tcPr>
            <w:tcW w:type="dxa" w:w="1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A_ij</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Adjacency</w:t>
            </w:r>
          </w:p>
        </w:tc>
        <w:tc>
          <w:tcPr>
            <w:tcW w:type="dxa" w:w="6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1 if user i ever replied to user j, 0 otherwise. Defines the network structure.</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w_ij</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Influence weight</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A number that says how much user i is actually moved by user j's opinions. High w_ij means “when j posts, i listens.” Learned from data.</w:t>
            </w:r>
          </w:p>
        </w:tc>
      </w:tr>
      <w:tr>
        <w:tc>
          <w:tcPr>
            <w:tcW w:type="dxa" w:w="1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αᵢ</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Stubbornness</w:t>
            </w:r>
          </w:p>
        </w:tc>
        <w:tc>
          <w:tcPr>
            <w:tcW w:type="dxa" w:w="6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How much user i resists changing their stance. Low α = drifts easily. High α = stubborn as a mule. Per-user.</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εᵢ</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Confidence radius</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How different from user i someone has to be before user i tunes them out. Small ε = “only listen to people who agree with me.” Large ε = open to almost anyone. Per-user.</w:t>
            </w:r>
          </w:p>
        </w:tc>
      </w:tr>
      <w:tr>
        <w:tc>
          <w:tcPr>
            <w:tcW w:type="dxa" w:w="1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D</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Diffusion rate</w:t>
            </w:r>
          </w:p>
        </w:tc>
        <w:tc>
          <w:tcPr>
            <w:tcW w:type="dxa" w:w="6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How fast opinions spread across the whole graph. A community-level number.</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v</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Convection / drift</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Whether there's a directional push on the whole community (e.g., a campaign systematically pushing pro-Leave). Community-level.</w:t>
            </w:r>
          </w:p>
        </w:tc>
      </w:tr>
      <w:tr>
        <w:tc>
          <w:tcPr>
            <w:tcW w:type="dxa" w:w="1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R</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Reaction / extremism</w:t>
            </w:r>
          </w:p>
        </w:tc>
        <w:tc>
          <w:tcPr>
            <w:tcW w:type="dxa" w:w="6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Tendency of opinions to harden and become more extreme over time even without new input. Community-level.</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PINN</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Physics-informed neural network</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A neural network that's required to obey a set of equations during training. The network learns what fits the data, but only along solutions that the equations allow.</w:t>
            </w:r>
          </w:p>
        </w:tc>
      </w:tr>
      <w:tr>
        <w:tc>
          <w:tcPr>
            <w:tcW w:type="dxa" w:w="1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LLM agent</w:t>
            </w:r>
          </w:p>
        </w:tc>
        <w:tc>
          <w:tcPr>
            <w:tcW w:type="dxa" w:w="24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Large language model agent</w:t>
            </w:r>
          </w:p>
        </w:tc>
        <w:tc>
          <w:tcPr>
            <w:tcW w:type="dxa" w:w="6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A persona-driven instance of an LLM (e.g., Llama-3 or Qwen) that posts, reads, and replies on the simulated platform.</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Δ (delta)</w:t>
            </w:r>
          </w:p>
        </w:tc>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Persuasion award</w:t>
            </w:r>
          </w:p>
        </w:tc>
        <w:tc>
          <w:tcPr>
            <w:tcW w:type="dxa" w:w="6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On ChangeMyView, the symbol the original poster awards to a comment that changed their view. We use it as binary persuasion ground truth.</w:t>
            </w:r>
          </w:p>
        </w:tc>
      </w:tr>
    </w:tbl>
    <w:p>
      <w:r>
        <w:br w:type="page"/>
      </w:r>
    </w:p>
    <w:p>
      <w:pPr>
        <w:pStyle w:val="Heading2"/>
      </w:pPr>
      <w:r>
        <w:t xml:space="preserve">Step 1.  Pull the Brexit data</w:t>
      </w:r>
    </w:p>
    <w:p>
      <w:pPr>
        <w:spacing w:after="140" w:line="320"/>
      </w:pPr>
      <w:r>
        <w:rPr>
          <w:b/>
          <w:bCs/>
          <w:i w:val="false"/>
          <w:iCs w:val="false"/>
          <w:color w:val="B85D2E"/>
        </w:rPr>
        <w:t xml:space="preserve">What we do.</w:t>
      </w:r>
      <w:r>
        <w:rPr>
          <w:b w:val="false"/>
          <w:bCs w:val="false"/>
          <w:i w:val="false"/>
          <w:iCs w:val="false"/>
        </w:rPr>
        <w:t xml:space="preserve"> We download two things.</w:t>
      </w:r>
    </w:p>
    <w:p>
      <w:pPr>
        <w:pStyle w:val="ListParagraph"/>
        <w:numPr>
          <w:ilvl w:val="0"/>
          <w:numId w:val="2"/>
        </w:numPr>
        <w:spacing w:after="80" w:line="300"/>
      </w:pPr>
      <w:r>
        <w:rPr>
          <w:b w:val="false"/>
          <w:bCs w:val="false"/>
          <w:i w:val="false"/>
          <w:iCs w:val="false"/>
        </w:rPr>
        <w:t xml:space="preserve">All Reddit posts and comments from r/Brexit between Jan 1, 2016 and June 30, 2016. We use the public Pushshift archive for this. About 100,000 records.</w:t>
      </w:r>
    </w:p>
    <w:p>
      <w:pPr>
        <w:pStyle w:val="ListParagraph"/>
        <w:numPr>
          <w:ilvl w:val="0"/>
          <w:numId w:val="2"/>
        </w:numPr>
        <w:spacing w:after="80" w:line="300"/>
      </w:pPr>
      <w:r>
        <w:rPr>
          <w:b w:val="false"/>
          <w:bCs w:val="false"/>
          <w:i w:val="false"/>
          <w:iCs w:val="false"/>
        </w:rPr>
        <w:t xml:space="preserve">The 5,895 hand-labeled stance annotations for that same period from the Brexit Means Brexit corpus. We'll use these to train and check our stance scorer.</w:t>
      </w:r>
    </w:p>
    <w:p>
      <w:pPr>
        <w:spacing w:after="140" w:line="320"/>
      </w:pPr>
      <w:r>
        <w:rPr>
          <w:b/>
          <w:bCs/>
          <w:i w:val="false"/>
          <w:iCs w:val="false"/>
        </w:rPr>
        <w:t xml:space="preserve">What you get on disk: </w:t>
      </w:r>
      <w:r>
        <w:rPr>
          <w:b w:val="false"/>
          <w:bCs w:val="false"/>
          <w:i w:val="false"/>
          <w:iCs w:val="false"/>
        </w:rPr>
        <w:t xml:space="preserve">two files. A big JSON file with every post (text, author, timestamp, parent comment if any) and a small CSV with (post_id, label) where label is pro-Brexit, anti-Brexit, or neutral.</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CONCRETE EXAMPLE</w:t>
      </w:r>
    </w:p>
    <w:p>
      <w:pPr>
        <w:pBdr>
          <w:left w:val="single" w:color="B85D2E" w:sz="24" w:space="8"/>
        </w:pBdr>
        <w:shd w:fill="FBF1E6" w:val="clear"/>
        <w:spacing w:after="80" w:before="0" w:line="300"/>
        <w:ind w:left="200"/>
      </w:pPr>
      <w:r>
        <w:rPr>
          <w:b w:val="false"/>
          <w:bCs w:val="false"/>
          <w:i w:val="false"/>
          <w:iCs w:val="false"/>
        </w:rPr>
        <w:t xml:space="preserve">One row in the JSON file looks like this:</w:t>
      </w:r>
    </w:p>
    <w:p>
      <w:pPr>
        <w:pBdr>
          <w:left w:val="single" w:color="B85D2E" w:sz="24" w:space="8"/>
        </w:pBdr>
        <w:shd w:fill="FBF1E6" w:val="clear"/>
        <w:spacing w:after="80" w:before="0" w:line="300"/>
        <w:ind w:left="200"/>
      </w:pPr>
      <w:r>
        <w:rPr>
          <w:b w:val="false"/>
          <w:bCs w:val="false"/>
          <w:i/>
          <w:iCs/>
        </w:rPr>
        <w:t xml:space="preserve">{ author: “AliceR”, timestamp: 2016-03-14 19:42, parent_id: null, text: “Honestly, the EU does more for Britain than people give it credit for.” }</w:t>
      </w:r>
    </w:p>
    <w:p>
      <w:pPr>
        <w:pBdr>
          <w:left w:val="single" w:color="B85D2E" w:sz="24" w:space="8"/>
        </w:pBdr>
        <w:shd w:fill="FBF1E6" w:val="clear"/>
        <w:spacing w:after="80" w:before="0" w:line="300"/>
        <w:ind w:left="200"/>
      </w:pPr>
      <w:r>
        <w:rPr>
          <w:b w:val="false"/>
          <w:bCs w:val="false"/>
          <w:i w:val="false"/>
          <w:iCs w:val="false"/>
        </w:rPr>
        <w:t xml:space="preserve">And the CSV would have 5,895 rows like:</w:t>
      </w:r>
    </w:p>
    <w:p>
      <w:pPr>
        <w:pBdr>
          <w:left w:val="single" w:color="B85D2E" w:sz="24" w:space="8"/>
        </w:pBdr>
        <w:shd w:fill="FBF1E6" w:val="clear"/>
        <w:spacing w:after="80" w:before="0" w:line="300"/>
        <w:ind w:left="200"/>
      </w:pPr>
      <w:r>
        <w:rPr>
          <w:b w:val="false"/>
          <w:bCs w:val="false"/>
          <w:i/>
          <w:iCs/>
        </w:rPr>
        <w:t xml:space="preserve">post_id_8472, anti-brexit</w:t>
      </w:r>
    </w:p>
    <w:p>
      <w:pPr>
        <w:spacing w:after="120"/>
      </w:pPr>
      <w:r>
        <w:t xml:space="preserve"/>
      </w:r>
    </w:p>
    <w:p>
      <w:pPr>
        <w:spacing w:after="140" w:line="320"/>
      </w:pPr>
      <w:r>
        <w:rPr>
          <w:b/>
          <w:bCs/>
          <w:i w:val="false"/>
          <w:iCs w:val="false"/>
          <w:color w:val="B85D2E"/>
        </w:rPr>
        <w:t xml:space="preserve">Why this matters. </w:t>
      </w:r>
      <w:r>
        <w:rPr>
          <w:b w:val="false"/>
          <w:bCs w:val="false"/>
          <w:i w:val="false"/>
          <w:iCs w:val="false"/>
        </w:rPr>
        <w:t xml:space="preserve">We can't measure anything yet — we just have raw text. The next step turns text into numbers.</w:t>
      </w:r>
    </w:p>
    <w:p>
      <w:pPr>
        <w:spacing w:after="120"/>
      </w:pPr>
      <w:r>
        <w:t xml:space="preserve"/>
      </w:r>
    </w:p>
    <w:p>
      <w:pPr>
        <w:pStyle w:val="Heading2"/>
      </w:pPr>
      <w:r>
        <w:t xml:space="preserve">Step 2.  Convert posts into stance scores</w:t>
      </w:r>
    </w:p>
    <w:p>
      <w:pPr>
        <w:spacing w:after="140" w:line="320"/>
      </w:pPr>
      <w:r>
        <w:rPr>
          <w:b/>
          <w:bCs/>
          <w:i w:val="false"/>
          <w:iCs w:val="false"/>
          <w:color w:val="B85D2E"/>
        </w:rPr>
        <w:t xml:space="preserve">What we do.</w:t>
      </w:r>
      <w:r>
        <w:rPr>
          <w:b w:val="false"/>
          <w:bCs w:val="false"/>
          <w:i w:val="false"/>
          <w:iCs w:val="false"/>
        </w:rPr>
        <w:t xml:space="preserve"> We need every post to be a number on a scale from -1 (strongly anti-Brexit) to +1 (strongly pro-Brexit). We do this in two parts.</w:t>
      </w:r>
    </w:p>
    <w:p>
      <w:pPr>
        <w:pStyle w:val="ListParagraph"/>
        <w:numPr>
          <w:ilvl w:val="0"/>
          <w:numId w:val="3"/>
        </w:numPr>
        <w:spacing w:after="80" w:line="300"/>
      </w:pPr>
      <w:r>
        <w:rPr>
          <w:b w:val="false"/>
          <w:bCs w:val="false"/>
          <w:i w:val="false"/>
          <w:iCs w:val="false"/>
        </w:rPr>
        <w:t xml:space="preserve">Train a stance classifier. We take a pretrained language model called RoBERTa-large and fine-tune it on the 5,895 hand-labeled posts. After training, we get a function that takes any post's text and outputs a number in [-1, +1].</w:t>
      </w:r>
    </w:p>
    <w:p>
      <w:pPr>
        <w:pStyle w:val="ListParagraph"/>
        <w:numPr>
          <w:ilvl w:val="0"/>
          <w:numId w:val="3"/>
        </w:numPr>
        <w:spacing w:after="80" w:line="300"/>
      </w:pPr>
      <w:r>
        <w:rPr>
          <w:b w:val="false"/>
          <w:bCs w:val="false"/>
          <w:i w:val="false"/>
          <w:iCs w:val="false"/>
        </w:rPr>
        <w:t xml:space="preserve">Apply it to every other post. We feed all ~100,000 posts through this classifier. Now every post has a stance score.</w:t>
      </w:r>
    </w:p>
    <w:p>
      <w:pPr>
        <w:spacing w:after="140" w:line="320"/>
      </w:pPr>
      <w:r>
        <w:rPr>
          <w:b/>
          <w:bCs/>
          <w:i w:val="false"/>
          <w:iCs w:val="false"/>
        </w:rPr>
        <w:t xml:space="preserve">What we get out: </w:t>
      </w:r>
      <w:r>
        <w:rPr>
          <w:b w:val="false"/>
          <w:bCs w:val="false"/>
          <w:i w:val="false"/>
          <w:iCs w:val="false"/>
        </w:rPr>
        <w:t xml:space="preserve">a giant table — one row per post — with columns (author, timestamp, stance_score). For each user, we now have their stance trajectory: a sequence of (timestamp, stance) pairs across the six months.</w:t>
      </w:r>
    </w:p>
    <w:p>
      <w:pPr>
        <w:spacing w:after="140" w:line="320"/>
      </w:pPr>
      <w:r>
        <w:rPr>
          <w:b w:val="false"/>
          <w:bCs w:val="false"/>
          <w:i w:val="false"/>
          <w:iCs w:val="false"/>
        </w:rPr>
        <w:t xml:space="preserve">We also smooth this. Instead of treating every individual post as a moment, we aggregate per user per week: for each (user, week), what was their average stance? That's our uᵢ(t) — pronounced “u sub i of t” — meaning “user i's stance at week t.”</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CONCRETE EXAMPLE</w:t>
      </w:r>
    </w:p>
    <w:p>
      <w:pPr>
        <w:pBdr>
          <w:left w:val="single" w:color="B85D2E" w:sz="24" w:space="8"/>
        </w:pBdr>
        <w:shd w:fill="FBF1E6" w:val="clear"/>
        <w:spacing w:after="80" w:before="0" w:line="300"/>
        <w:ind w:left="200"/>
      </w:pPr>
      <w:r>
        <w:rPr>
          <w:b w:val="false"/>
          <w:bCs w:val="false"/>
          <w:i w:val="false"/>
          <w:iCs w:val="false"/>
        </w:rPr>
        <w:t xml:space="preserve">AliceR's stance trajectory over 24 weeks might look like:</w:t>
      </w:r>
    </w:p>
    <w:p>
      <w:pPr>
        <w:pBdr>
          <w:left w:val="single" w:color="B85D2E" w:sz="24" w:space="8"/>
        </w:pBdr>
        <w:shd w:fill="FBF1E6" w:val="clear"/>
        <w:spacing w:after="80" w:before="0" w:line="300"/>
        <w:ind w:left="200"/>
      </w:pPr>
      <w:r>
        <w:rPr>
          <w:b w:val="false"/>
          <w:bCs w:val="false"/>
          <w:i/>
          <w:iCs/>
        </w:rPr>
        <w:t xml:space="preserve">Wk 1: -0.20    Wk 5: -0.30    Wk 10: -0.45    Wk 15: -0.60    Wk 20: -0.75    Wk 24: -0.85</w:t>
      </w:r>
    </w:p>
    <w:p>
      <w:pPr>
        <w:pBdr>
          <w:left w:val="single" w:color="B85D2E" w:sz="24" w:space="8"/>
        </w:pBdr>
        <w:shd w:fill="FBF1E6" w:val="clear"/>
        <w:spacing w:after="80" w:before="0" w:line="300"/>
        <w:ind w:left="200"/>
      </w:pPr>
      <w:r>
        <w:rPr>
          <w:b w:val="false"/>
          <w:bCs w:val="false"/>
          <w:i w:val="false"/>
          <w:iCs w:val="false"/>
        </w:rPr>
        <w:t xml:space="preserve">She started slightly anti-Brexit, got more strongly anti-Brexit as the campaign heated up, ended deeply anti-Brexit after the referendum result.</w:t>
      </w:r>
    </w:p>
    <w:p>
      <w:pPr>
        <w:spacing w:after="120"/>
      </w:pPr>
      <w:r>
        <w:t xml:space="preserve"/>
      </w:r>
    </w:p>
    <w:p>
      <w:pPr>
        <w:spacing w:after="140" w:line="320"/>
      </w:pPr>
      <w:r>
        <w:rPr>
          <w:b/>
          <w:bCs/>
          <w:i w:val="false"/>
          <w:iCs w:val="false"/>
          <w:color w:val="B85D2E"/>
        </w:rPr>
        <w:t xml:space="preserve">Why this matters. </w:t>
      </w:r>
      <w:r>
        <w:rPr>
          <w:b w:val="false"/>
          <w:bCs w:val="false"/>
          <w:i w:val="false"/>
          <w:iCs w:val="false"/>
        </w:rPr>
        <w:t xml:space="preserve">We've turned 100,000 paragraphs of text into a clean numerical grid: 8,000 users × 24 weeks of stance scores. </w:t>
      </w:r>
      <w:r>
        <w:rPr>
          <w:b/>
          <w:bCs/>
          <w:i w:val="false"/>
          <w:iCs w:val="false"/>
        </w:rPr>
        <w:t xml:space="preserve">Everything from here on is math on this grid.</w:t>
      </w:r>
    </w:p>
    <w:p>
      <w:pPr>
        <w:spacing w:after="120"/>
      </w:pPr>
      <w:r>
        <w:t xml:space="preserve"/>
      </w:r>
    </w:p>
    <w:p>
      <w:pPr>
        <w:pStyle w:val="Heading2"/>
      </w:pPr>
      <w:r>
        <w:t xml:space="preserve">Step 3.  Build the reply graph</w:t>
      </w:r>
    </w:p>
    <w:p>
      <w:pPr>
        <w:spacing w:after="140" w:line="320"/>
      </w:pPr>
      <w:r>
        <w:rPr>
          <w:b/>
          <w:bCs/>
          <w:i w:val="false"/>
          <w:iCs w:val="false"/>
          <w:color w:val="B85D2E"/>
        </w:rPr>
        <w:t xml:space="preserve">What we do.</w:t>
      </w:r>
      <w:r>
        <w:rPr>
          <w:b w:val="false"/>
          <w:bCs w:val="false"/>
          <w:i w:val="false"/>
          <w:iCs w:val="false"/>
        </w:rPr>
        <w:t xml:space="preserve"> We need to know who is influencing whom. We build a directed graph: an arrow from user A to user B means “A replied to B at least once.” If A replied to B many times, the arrow is heavier.</w:t>
      </w:r>
    </w:p>
    <w:p>
      <w:pPr>
        <w:spacing w:after="140" w:line="320"/>
      </w:pPr>
      <w:r>
        <w:rPr>
          <w:b w:val="false"/>
          <w:bCs w:val="false"/>
          <w:i w:val="false"/>
          <w:iCs w:val="false"/>
        </w:rPr>
        <w:t xml:space="preserve">From this we get two things: </w:t>
      </w:r>
      <w:r>
        <w:rPr>
          <w:b/>
          <w:bCs/>
          <w:i w:val="false"/>
          <w:iCs w:val="false"/>
        </w:rPr>
        <w:t xml:space="preserve">A_ij</w:t>
      </w:r>
      <w:r>
        <w:rPr>
          <w:b w:val="false"/>
          <w:bCs w:val="false"/>
          <w:i w:val="false"/>
          <w:iCs w:val="false"/>
        </w:rPr>
        <w:t xml:space="preserve"> (1 if user i ever replied to user j, 0 otherwise) and </w:t>
      </w:r>
      <w:r>
        <w:rPr>
          <w:b/>
          <w:bCs/>
          <w:i w:val="false"/>
          <w:iCs w:val="false"/>
        </w:rPr>
        <w:t xml:space="preserve">w_ij</w:t>
      </w:r>
      <w:r>
        <w:rPr>
          <w:b w:val="false"/>
          <w:bCs w:val="false"/>
          <w:i w:val="false"/>
          <w:iCs w:val="false"/>
        </w:rPr>
        <w:t xml:space="preserve"> (a weight reflecting how often, set to log(1 + reply_count)).</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CONCRETE EXAMPLE</w:t>
      </w:r>
    </w:p>
    <w:p>
      <w:pPr>
        <w:pBdr>
          <w:left w:val="single" w:color="B85D2E" w:sz="24" w:space="8"/>
        </w:pBdr>
        <w:shd w:fill="FBF1E6" w:val="clear"/>
        <w:spacing w:after="80" w:before="0" w:line="300"/>
        <w:ind w:left="200"/>
      </w:pPr>
      <w:r>
        <w:rPr>
          <w:b w:val="false"/>
          <w:bCs w:val="false"/>
          <w:i w:val="false"/>
          <w:iCs w:val="false"/>
        </w:rPr>
        <w:t xml:space="preserve">AliceR replied to BobK 12 times during our six-month window. So:</w:t>
      </w:r>
    </w:p>
    <w:p>
      <w:pPr>
        <w:pBdr>
          <w:left w:val="single" w:color="B85D2E" w:sz="24" w:space="8"/>
        </w:pBdr>
        <w:shd w:fill="FBF1E6" w:val="clear"/>
        <w:spacing w:after="80" w:before="0" w:line="300"/>
        <w:ind w:left="200"/>
      </w:pPr>
      <w:r>
        <w:rPr>
          <w:b w:val="false"/>
          <w:bCs w:val="false"/>
          <w:i/>
          <w:iCs/>
        </w:rPr>
        <w:t xml:space="preserve">A_AliceR,BobK = 1</w:t>
      </w:r>
    </w:p>
    <w:p>
      <w:pPr>
        <w:pBdr>
          <w:left w:val="single" w:color="B85D2E" w:sz="24" w:space="8"/>
        </w:pBdr>
        <w:shd w:fill="FBF1E6" w:val="clear"/>
        <w:spacing w:after="80" w:before="0" w:line="300"/>
        <w:ind w:left="200"/>
      </w:pPr>
      <w:r>
        <w:rPr>
          <w:b w:val="false"/>
          <w:bCs w:val="false"/>
          <w:i/>
          <w:iCs/>
        </w:rPr>
        <w:t xml:space="preserve">w_AliceR,BobK = log(1 + 12) = 2.56</w:t>
      </w:r>
    </w:p>
    <w:p>
      <w:pPr>
        <w:pBdr>
          <w:left w:val="single" w:color="B85D2E" w:sz="24" w:space="8"/>
        </w:pBdr>
        <w:shd w:fill="FBF1E6" w:val="clear"/>
        <w:spacing w:after="80" w:before="0" w:line="300"/>
        <w:ind w:left="200"/>
      </w:pPr>
      <w:r>
        <w:rPr>
          <w:b w:val="false"/>
          <w:bCs w:val="false"/>
          <w:i w:val="false"/>
          <w:iCs w:val="false"/>
        </w:rPr>
        <w:t xml:space="preserve">This says “Alice was meaningfully exposed to Bob's opinions during this window.” Whether she was actually </w:t>
      </w:r>
      <w:r>
        <w:rPr>
          <w:b w:val="false"/>
          <w:bCs w:val="false"/>
          <w:i/>
          <w:iCs/>
        </w:rPr>
        <w:t xml:space="preserve">moved</w:t>
      </w:r>
      <w:r>
        <w:rPr>
          <w:b w:val="false"/>
          <w:bCs w:val="false"/>
          <w:i w:val="false"/>
          <w:iCs w:val="false"/>
        </w:rPr>
        <w:t xml:space="preserve"> by them — that's a different number we'll learn later.</w:t>
      </w:r>
    </w:p>
    <w:p>
      <w:pPr>
        <w:spacing w:after="120"/>
      </w:pPr>
      <w:r>
        <w:t xml:space="preserve"/>
      </w:r>
    </w:p>
    <w:p>
      <w:pPr>
        <w:spacing w:after="140" w:line="320"/>
      </w:pPr>
      <w:r>
        <w:rPr>
          <w:b w:val="false"/>
          <w:bCs w:val="false"/>
          <w:i w:val="false"/>
          <w:iCs w:val="false"/>
        </w:rPr>
        <w:t xml:space="preserve">After this step, we drop very-low-activity users (under 5 posts), which leaves us with around 4,000 active users in a connected graph.</w:t>
      </w:r>
    </w:p>
    <w:p>
      <w:pPr>
        <w:spacing w:after="140" w:line="320"/>
      </w:pPr>
      <w:r>
        <w:rPr>
          <w:b/>
          <w:bCs/>
          <w:i w:val="false"/>
          <w:iCs w:val="false"/>
          <w:color w:val="B85D2E"/>
        </w:rPr>
        <w:t xml:space="preserve">Why this matters. </w:t>
      </w:r>
      <w:r>
        <w:rPr>
          <w:b w:val="false"/>
          <w:bCs w:val="false"/>
          <w:i w:val="false"/>
          <w:iCs w:val="false"/>
        </w:rPr>
        <w:t xml:space="preserve">Stance scores alone tell us </w:t>
      </w:r>
      <w:r>
        <w:rPr>
          <w:b w:val="false"/>
          <w:bCs w:val="false"/>
          <w:i/>
          <w:iCs/>
        </w:rPr>
        <w:t xml:space="preserve">what</w:t>
      </w:r>
      <w:r>
        <w:rPr>
          <w:b w:val="false"/>
          <w:bCs w:val="false"/>
          <w:i w:val="false"/>
          <w:iCs w:val="false"/>
        </w:rPr>
        <w:t xml:space="preserve"> people thought. The graph tells us </w:t>
      </w:r>
      <w:r>
        <w:rPr>
          <w:b w:val="false"/>
          <w:bCs w:val="false"/>
          <w:i/>
          <w:iCs/>
        </w:rPr>
        <w:t xml:space="preserve">who could have influenced whom</w:t>
      </w:r>
      <w:r>
        <w:rPr>
          <w:b w:val="false"/>
          <w:bCs w:val="false"/>
          <w:i w:val="false"/>
          <w:iCs w:val="false"/>
        </w:rPr>
        <w:t xml:space="preserve">. Together they're enough to fit a model of how influence actually flowed.</w:t>
      </w:r>
    </w:p>
    <w:p>
      <w:r>
        <w:br w:type="page"/>
      </w:r>
    </w:p>
    <w:p>
      <w:pPr>
        <w:pStyle w:val="Heading2"/>
      </w:pPr>
      <w:r>
        <w:t xml:space="preserve">Step 4.  Fit the PINN and extract coefficients</w:t>
      </w:r>
    </w:p>
    <w:p>
      <w:pPr>
        <w:pStyle w:val="Heading3"/>
      </w:pPr>
      <w:r>
        <w:t xml:space="preserve">First: what is a PINN?</w:t>
      </w:r>
    </w:p>
    <w:p>
      <w:pPr>
        <w:spacing w:after="140" w:line="320"/>
      </w:pPr>
      <w:r>
        <w:rPr>
          <w:b w:val="false"/>
          <w:bCs w:val="false"/>
          <w:i w:val="false"/>
          <w:iCs w:val="false"/>
        </w:rPr>
        <w:t xml:space="preserve">A </w:t>
      </w:r>
      <w:r>
        <w:rPr>
          <w:b/>
          <w:bCs/>
          <w:i w:val="false"/>
          <w:iCs w:val="false"/>
          <w:color w:val="B85D2E"/>
        </w:rPr>
        <w:t xml:space="preserve">physics-informed neural network</w:t>
      </w:r>
      <w:r>
        <w:rPr>
          <w:b w:val="false"/>
          <w:bCs w:val="false"/>
          <w:i w:val="false"/>
          <w:iCs w:val="false"/>
        </w:rPr>
        <w:t xml:space="preserve"> is a regular neural network with one extra rule. A normal neural network learns whatever pattern fits the data best. A PINN learns whatever pattern fits the data best </w:t>
      </w:r>
      <w:r>
        <w:rPr>
          <w:b w:val="false"/>
          <w:bCs w:val="false"/>
          <w:i/>
          <w:iCs/>
        </w:rPr>
        <w:t xml:space="preserve">while also obeying an equation you specify in advance</w:t>
      </w:r>
      <w:r>
        <w:rPr>
          <w:b w:val="false"/>
          <w:bCs w:val="false"/>
          <w:i w:val="false"/>
          <w:iCs w:val="false"/>
        </w:rPr>
        <w:t xml:space="preserve">.</w:t>
      </w:r>
    </w:p>
    <w:p>
      <w:pPr>
        <w:spacing w:after="140" w:line="320"/>
      </w:pPr>
      <w:r>
        <w:rPr>
          <w:b w:val="false"/>
          <w:bCs w:val="false"/>
          <w:i w:val="false"/>
          <w:iCs w:val="false"/>
        </w:rPr>
        <w:t xml:space="preserve">In physics, this is used to make sure a network learning fluid flow obeys the laws of fluid dynamics. In our case, we use it to make sure a network learning opinion change obeys plausible </w:t>
      </w:r>
      <w:r>
        <w:rPr>
          <w:b w:val="false"/>
          <w:bCs w:val="false"/>
          <w:i/>
          <w:iCs/>
        </w:rPr>
        <w:t xml:space="preserve">social</w:t>
      </w:r>
      <w:r>
        <w:rPr>
          <w:b w:val="false"/>
          <w:bCs w:val="false"/>
          <w:i w:val="false"/>
          <w:iCs w:val="false"/>
        </w:rPr>
        <w:t xml:space="preserve"> dynamics: people don't change their opinions randomly — they pull toward their innate views, are influenced by their neighbors, and tune out people too far from them.</w:t>
      </w:r>
    </w:p>
    <w:p>
      <w:pPr>
        <w:spacing w:after="140" w:line="320"/>
      </w:pPr>
      <w:r>
        <w:rPr>
          <w:b w:val="false"/>
          <w:bCs w:val="false"/>
          <w:i w:val="false"/>
          <w:iCs w:val="false"/>
        </w:rPr>
        <w:t xml:space="preserve">We specify the social dynamics as an equation, the PINN must respect it, and </w:t>
      </w:r>
      <w:r>
        <w:rPr>
          <w:b/>
          <w:bCs/>
          <w:i w:val="false"/>
          <w:iCs w:val="false"/>
        </w:rPr>
        <w:t xml:space="preserve">the coefficients of that equation are exactly what we want to extract.</w:t>
      </w:r>
      <w:r>
        <w:rPr>
          <w:b w:val="false"/>
          <w:bCs w:val="false"/>
          <w:i w:val="false"/>
          <w:iCs w:val="false"/>
        </w:rPr>
        <w:t xml:space="preserve"> Those coefficients are the fingerprint of this community.</w:t>
      </w:r>
    </w:p>
    <w:p>
      <w:pPr>
        <w:pStyle w:val="Heading3"/>
      </w:pPr>
      <w:r>
        <w:t xml:space="preserve">The three social-dynamics equations we'll try (priors)</w:t>
      </w:r>
    </w:p>
    <w:p>
      <w:pPr>
        <w:spacing w:after="140" w:line="320"/>
      </w:pPr>
      <w:r>
        <w:rPr>
          <w:b w:val="false"/>
          <w:bCs w:val="false"/>
          <w:i w:val="false"/>
          <w:iCs w:val="false"/>
        </w:rPr>
        <w:t xml:space="preserve">There are three classic, well-studied equations for how opinions change in a network. We fit all three. Each one extracts slightly different coefficients with different meanings. Reporting all three protects us against picking the wrong model and getting fooled.</w:t>
      </w:r>
    </w:p>
    <w:p>
      <w:pPr>
        <w:pStyle w:val="Heading3"/>
      </w:pPr>
      <w:r>
        <w:t xml:space="preserve">Prior 1 — Friedkin-Johnsen (“stubborn pull plus social pull”)</w:t>
      </w:r>
    </w:p>
    <w:p>
      <w:pPr>
        <w:spacing w:after="140" w:line="320"/>
      </w:pPr>
      <w:r>
        <w:rPr>
          <w:b/>
          <w:bCs/>
          <w:i w:val="false"/>
          <w:iCs w:val="false"/>
        </w:rPr>
        <w:t xml:space="preserve">Plain English: </w:t>
      </w:r>
      <w:r>
        <w:rPr>
          <w:b w:val="false"/>
          <w:bCs w:val="false"/>
          <w:i w:val="false"/>
          <w:iCs w:val="false"/>
        </w:rPr>
        <w:t xml:space="preserve">your opinion at the next moment equals your current opinion, plus a tug toward your innate baseline (because deep down you have a prior), plus a tug from each neighbor (weighted by how much you actually listen to them).</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WHAT IT MEASURES</w:t>
      </w:r>
    </w:p>
    <w:p>
      <w:pPr>
        <w:pBdr>
          <w:left w:val="single" w:color="B85D2E" w:sz="24" w:space="8"/>
        </w:pBdr>
        <w:shd w:fill="FBF1E6" w:val="clear"/>
        <w:spacing w:after="80" w:before="0" w:line="300"/>
        <w:ind w:left="200"/>
      </w:pPr>
      <w:r>
        <w:rPr>
          <w:b/>
          <w:bCs/>
          <w:i w:val="false"/>
          <w:iCs w:val="false"/>
          <w:color w:val="B85D2E"/>
        </w:rPr>
        <w:t xml:space="preserve">αᵢ  (stubbornness)</w:t>
      </w:r>
      <w:r>
        <w:rPr>
          <w:b w:val="false"/>
          <w:bCs w:val="false"/>
          <w:i w:val="false"/>
          <w:iCs w:val="false"/>
        </w:rPr>
        <w:t xml:space="preserve">  —  how strongly user i is tugged back toward their innate baseline. A user with high α is hard to move; their baseline keeps reasserting itself. A user with low α drifts with whoever they last talked to.</w:t>
      </w:r>
    </w:p>
    <w:p>
      <w:pPr>
        <w:pBdr>
          <w:left w:val="single" w:color="B85D2E" w:sz="24" w:space="8"/>
        </w:pBdr>
        <w:shd w:fill="FBF1E6" w:val="clear"/>
        <w:spacing w:after="80" w:before="0" w:line="300"/>
        <w:ind w:left="200"/>
      </w:pPr>
      <w:r>
        <w:rPr>
          <w:b/>
          <w:bCs/>
          <w:i w:val="false"/>
          <w:iCs w:val="false"/>
          <w:color w:val="B85D2E"/>
        </w:rPr>
        <w:t xml:space="preserve">w_ij  (influence weights)</w:t>
      </w:r>
      <w:r>
        <w:rPr>
          <w:b w:val="false"/>
          <w:bCs w:val="false"/>
          <w:i w:val="false"/>
          <w:iCs w:val="false"/>
        </w:rPr>
        <w:t xml:space="preserve">  —  how much user i is actually moved by user j. We learn one of these for every i→j edge in the graph.</w:t>
      </w:r>
    </w:p>
    <w:p>
      <w:pPr>
        <w:spacing w:after="120"/>
      </w:pPr>
      <w:r>
        <w:t xml:space="preserve"/>
      </w:r>
    </w:p>
    <w:p>
      <w:pPr>
        <w:spacing w:after="140" w:line="320"/>
      </w:pPr>
      <w:r>
        <w:rPr>
          <w:b/>
          <w:bCs/>
          <w:i w:val="false"/>
          <w:iCs w:val="false"/>
        </w:rPr>
        <w:t xml:space="preserve">What you'd see in the Brexit data: </w:t>
      </w:r>
      <w:r>
        <w:rPr>
          <w:b w:val="false"/>
          <w:bCs w:val="false"/>
          <w:i w:val="false"/>
          <w:iCs w:val="false"/>
        </w:rPr>
        <w:t xml:space="preserve">AliceR (very online, deeply identified with the Remain side) probably has a high α. Her stance trajectory shows a clear baseline that her posts pull back to even when she's exposed to Leave arguments. A casual lurker who only chimes in occasionally would have a low α — their trajectory would wander based on whoever they read most recently.</w:t>
      </w:r>
    </w:p>
    <w:p>
      <w:pPr>
        <w:spacing w:after="120"/>
      </w:pPr>
      <w:r>
        <w:t xml:space="preserve"/>
      </w:r>
    </w:p>
    <w:p>
      <w:pPr>
        <w:pStyle w:val="Heading3"/>
      </w:pPr>
      <w:r>
        <w:t xml:space="preserve">Prior 2 — Hegselmann-Krause (“only listen to people close enough to you”)</w:t>
      </w:r>
    </w:p>
    <w:p>
      <w:pPr>
        <w:spacing w:after="140" w:line="320"/>
      </w:pPr>
      <w:r>
        <w:rPr>
          <w:b/>
          <w:bCs/>
          <w:i w:val="false"/>
          <w:iCs w:val="false"/>
        </w:rPr>
        <w:t xml:space="preserve">Plain English: </w:t>
      </w:r>
      <w:r>
        <w:rPr>
          <w:b w:val="false"/>
          <w:bCs w:val="false"/>
          <w:i w:val="false"/>
          <w:iCs w:val="false"/>
        </w:rPr>
        <w:t xml:space="preserve">you average the opinions of the people within your </w:t>
      </w:r>
      <w:r>
        <w:rPr>
          <w:b w:val="false"/>
          <w:bCs w:val="false"/>
          <w:i/>
          <w:iCs/>
        </w:rPr>
        <w:t xml:space="preserve">confidence radius</w:t>
      </w:r>
      <w:r>
        <w:rPr>
          <w:b w:val="false"/>
          <w:bCs w:val="false"/>
          <w:i w:val="false"/>
          <w:iCs w:val="false"/>
        </w:rPr>
        <w:t xml:space="preserve"> — people whose stance is close enough to yours that you take them seriously — and ignore everyone else.</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WHAT IT MEASURES</w:t>
      </w:r>
    </w:p>
    <w:p>
      <w:pPr>
        <w:pBdr>
          <w:left w:val="single" w:color="B85D2E" w:sz="24" w:space="8"/>
        </w:pBdr>
        <w:shd w:fill="FBF1E6" w:val="clear"/>
        <w:spacing w:after="80" w:before="0" w:line="300"/>
        <w:ind w:left="200"/>
      </w:pPr>
      <w:r>
        <w:rPr>
          <w:b/>
          <w:bCs/>
          <w:i w:val="false"/>
          <w:iCs w:val="false"/>
          <w:color w:val="B85D2E"/>
        </w:rPr>
        <w:t xml:space="preserve">εᵢ  (confidence radius)</w:t>
      </w:r>
      <w:r>
        <w:rPr>
          <w:b w:val="false"/>
          <w:bCs w:val="false"/>
          <w:i w:val="false"/>
          <w:iCs w:val="false"/>
        </w:rPr>
        <w:t xml:space="preserve">  —  how different from user i another user can be before i tunes them out. Small ε means “I only hear people who already mostly agree with me.” Large ε means “I'll consider almost anyone's argument.”</w:t>
      </w:r>
    </w:p>
    <w:p>
      <w:pPr>
        <w:spacing w:after="120"/>
      </w:pPr>
      <w:r>
        <w:t xml:space="preserve"/>
      </w:r>
    </w:p>
    <w:p>
      <w:pPr>
        <w:spacing w:after="140" w:line="320"/>
      </w:pPr>
      <w:r>
        <w:rPr>
          <w:b/>
          <w:bCs/>
          <w:i w:val="false"/>
          <w:iCs w:val="false"/>
        </w:rPr>
        <w:t xml:space="preserve">Why this matters. </w:t>
      </w:r>
      <w:r>
        <w:rPr>
          <w:b w:val="false"/>
          <w:bCs w:val="false"/>
          <w:i w:val="false"/>
          <w:iCs w:val="false"/>
        </w:rPr>
        <w:t xml:space="preserve">Confidence radius is the most direct quantitative measure of </w:t>
      </w:r>
      <w:r>
        <w:rPr>
          <w:b w:val="false"/>
          <w:bCs w:val="false"/>
          <w:i/>
          <w:iCs/>
        </w:rPr>
        <w:t xml:space="preserve">echo-chamber tightness</w:t>
      </w:r>
      <w:r>
        <w:rPr>
          <w:b w:val="false"/>
          <w:bCs w:val="false"/>
          <w:i w:val="false"/>
          <w:iCs w:val="false"/>
        </w:rPr>
        <w:t xml:space="preserve"> in the literature. If the average ε in r/Brexit is small, that's a tight chamber. If it's large, the community is actually mixed and listening across lines.</w:t>
      </w:r>
    </w:p>
    <w:p>
      <w:pPr>
        <w:spacing w:after="140" w:line="320"/>
      </w:pPr>
      <w:r>
        <w:rPr>
          <w:b/>
          <w:bCs/>
          <w:i w:val="false"/>
          <w:iCs w:val="false"/>
        </w:rPr>
        <w:t xml:space="preserve">What you'd see in the Brexit data: </w:t>
      </w:r>
      <w:r>
        <w:rPr>
          <w:b w:val="false"/>
          <w:bCs w:val="false"/>
          <w:i w:val="false"/>
          <w:iCs w:val="false"/>
        </w:rPr>
        <w:t xml:space="preserve">we'd expect average ε in r/Brexit to be moderately small, with a small subgroup of “debate-loving” users with much wider ε who actually engage across the divide.</w:t>
      </w:r>
    </w:p>
    <w:p>
      <w:pPr>
        <w:spacing w:after="120"/>
      </w:pPr>
      <w:r>
        <w:t xml:space="preserve"/>
      </w:r>
    </w:p>
    <w:p>
      <w:pPr>
        <w:pStyle w:val="Heading3"/>
      </w:pPr>
      <w:r>
        <w:t xml:space="preserve">Prior 3 — Diffusion-Convection-Reaction (“think of opinions like fluid in a pipe”)</w:t>
      </w:r>
    </w:p>
    <w:p>
      <w:pPr>
        <w:spacing w:after="140" w:line="320"/>
      </w:pPr>
      <w:r>
        <w:rPr>
          <w:b/>
          <w:bCs/>
          <w:i w:val="false"/>
          <w:iCs w:val="false"/>
        </w:rPr>
        <w:t xml:space="preserve">Plain English: </w:t>
      </w:r>
      <w:r>
        <w:rPr>
          <w:b w:val="false"/>
          <w:bCs w:val="false"/>
          <w:i w:val="false"/>
          <w:iCs w:val="false"/>
        </w:rPr>
        <w:t xml:space="preserve">treat opinions like a substance flowing through the network. It </w:t>
      </w:r>
      <w:r>
        <w:rPr>
          <w:b w:val="false"/>
          <w:bCs w:val="false"/>
          <w:i/>
          <w:iCs/>
        </w:rPr>
        <w:t xml:space="preserve">diffuses</w:t>
      </w:r>
      <w:r>
        <w:rPr>
          <w:b w:val="false"/>
          <w:bCs w:val="false"/>
          <w:i w:val="false"/>
          <w:iCs w:val="false"/>
        </w:rPr>
        <w:t xml:space="preserve"> (spreads from where it's concentrated to where it isn't), it gets </w:t>
      </w:r>
      <w:r>
        <w:rPr>
          <w:b w:val="false"/>
          <w:bCs w:val="false"/>
          <w:i/>
          <w:iCs/>
        </w:rPr>
        <w:t xml:space="preserve">convected</w:t>
      </w:r>
      <w:r>
        <w:rPr>
          <w:b w:val="false"/>
          <w:bCs w:val="false"/>
          <w:i w:val="false"/>
          <w:iCs w:val="false"/>
        </w:rPr>
        <w:t xml:space="preserve"> (pushed in a particular direction by external forces, like a media campaign), and it </w:t>
      </w:r>
      <w:r>
        <w:rPr>
          <w:b w:val="false"/>
          <w:bCs w:val="false"/>
          <w:i/>
          <w:iCs/>
        </w:rPr>
        <w:t xml:space="preserve">reacts</w:t>
      </w:r>
      <w:r>
        <w:rPr>
          <w:b w:val="false"/>
          <w:bCs w:val="false"/>
          <w:i w:val="false"/>
          <w:iCs w:val="false"/>
        </w:rPr>
        <w:t xml:space="preserve"> with itself (extreme opinions tend to get more extreme — self-reinforcement).</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WHAT IT MEASURES</w:t>
      </w:r>
    </w:p>
    <w:p>
      <w:pPr>
        <w:pBdr>
          <w:left w:val="single" w:color="B85D2E" w:sz="24" w:space="8"/>
        </w:pBdr>
        <w:shd w:fill="FBF1E6" w:val="clear"/>
        <w:spacing w:after="80" w:before="0" w:line="300"/>
        <w:ind w:left="200"/>
      </w:pPr>
      <w:r>
        <w:rPr>
          <w:b/>
          <w:bCs/>
          <w:i w:val="false"/>
          <w:iCs w:val="false"/>
          <w:color w:val="B85D2E"/>
        </w:rPr>
        <w:t xml:space="preserve">D  (diffusion rate)</w:t>
      </w:r>
      <w:r>
        <w:rPr>
          <w:b w:val="false"/>
          <w:bCs w:val="false"/>
          <w:i w:val="false"/>
          <w:iCs w:val="false"/>
        </w:rPr>
        <w:t xml:space="preserve">  —  how fast opinions spread across the whole graph. Bigger D, faster spread.</w:t>
      </w:r>
    </w:p>
    <w:p>
      <w:pPr>
        <w:pBdr>
          <w:left w:val="single" w:color="B85D2E" w:sz="24" w:space="8"/>
        </w:pBdr>
        <w:shd w:fill="FBF1E6" w:val="clear"/>
        <w:spacing w:after="80" w:before="0" w:line="300"/>
        <w:ind w:left="200"/>
      </w:pPr>
      <w:r>
        <w:rPr>
          <w:b/>
          <w:bCs/>
          <w:i w:val="false"/>
          <w:iCs w:val="false"/>
          <w:color w:val="B85D2E"/>
        </w:rPr>
        <w:t xml:space="preserve">v  (convection / directional drift)</w:t>
      </w:r>
      <w:r>
        <w:rPr>
          <w:b w:val="false"/>
          <w:bCs w:val="false"/>
          <w:i w:val="false"/>
          <w:iCs w:val="false"/>
        </w:rPr>
        <w:t xml:space="preserve">  —  whether the entire community is being systematically pushed in one direction by an outside force. A non-zero v in r/Brexit during March-June 2016 would be the fingerprint of an external campaign or news shock.</w:t>
      </w:r>
    </w:p>
    <w:p>
      <w:pPr>
        <w:pBdr>
          <w:left w:val="single" w:color="B85D2E" w:sz="24" w:space="8"/>
        </w:pBdr>
        <w:shd w:fill="FBF1E6" w:val="clear"/>
        <w:spacing w:after="80" w:before="0" w:line="300"/>
        <w:ind w:left="200"/>
      </w:pPr>
      <w:r>
        <w:rPr>
          <w:b/>
          <w:bCs/>
          <w:i w:val="false"/>
          <w:iCs w:val="false"/>
          <w:color w:val="B85D2E"/>
        </w:rPr>
        <w:t xml:space="preserve">R  (reaction / extremism)</w:t>
      </w:r>
      <w:r>
        <w:rPr>
          <w:b w:val="false"/>
          <w:bCs w:val="false"/>
          <w:i w:val="false"/>
          <w:iCs w:val="false"/>
        </w:rPr>
        <w:t xml:space="preserve">  —  how much extreme opinions self-reinforce. High R communities polarize toward the edges over time even without new outside input.</w:t>
      </w:r>
    </w:p>
    <w:p>
      <w:pPr>
        <w:spacing w:after="120"/>
      </w:pPr>
      <w:r>
        <w:t xml:space="preserve"/>
      </w:r>
    </w:p>
    <w:p>
      <w:pPr>
        <w:spacing w:after="140" w:line="320"/>
      </w:pPr>
      <w:r>
        <w:rPr>
          <w:b/>
          <w:bCs/>
          <w:i w:val="false"/>
          <w:iCs w:val="false"/>
        </w:rPr>
        <w:t xml:space="preserve">What you'd see in the Brexit data: </w:t>
      </w:r>
      <w:r>
        <w:rPr>
          <w:b w:val="false"/>
          <w:bCs w:val="false"/>
          <w:i w:val="false"/>
          <w:iCs w:val="false"/>
        </w:rPr>
        <w:t xml:space="preserve">we'd likely see v turn negative (community drifting anti) in the weeks after the referendum result, as the immediate-aftermath shock pushed everyone in the same direction. R would be moderately high — Brexit was famously polarizing.</w:t>
      </w:r>
    </w:p>
    <w:p>
      <w:pPr>
        <w:spacing w:after="120"/>
      </w:pPr>
      <w:r>
        <w:t xml:space="preserve"/>
      </w:r>
    </w:p>
    <w:p>
      <w:pPr>
        <w:pStyle w:val="Heading3"/>
      </w:pPr>
      <w:r>
        <w:t xml:space="preserve">How the fit actually works</w:t>
      </w:r>
    </w:p>
    <w:p>
      <w:pPr>
        <w:spacing w:after="140" w:line="320"/>
      </w:pPr>
      <w:r>
        <w:rPr>
          <w:b w:val="false"/>
          <w:bCs w:val="false"/>
          <w:i w:val="false"/>
          <w:iCs w:val="false"/>
        </w:rPr>
        <w:t xml:space="preserve">We do this on a laptop or single GPU, takes a few hours per prior:</w:t>
      </w:r>
    </w:p>
    <w:p>
      <w:pPr>
        <w:pStyle w:val="ListParagraph"/>
        <w:numPr>
          <w:ilvl w:val="0"/>
          <w:numId w:val="4"/>
        </w:numPr>
        <w:spacing w:after="80" w:line="300"/>
      </w:pPr>
      <w:r>
        <w:rPr>
          <w:b w:val="false"/>
          <w:bCs w:val="false"/>
          <w:i w:val="false"/>
          <w:iCs w:val="false"/>
        </w:rPr>
        <w:t xml:space="preserve">Initialize a small neural network whose input is (user_i, time_t) and output is a predicted stance score.</w:t>
      </w:r>
    </w:p>
    <w:p>
      <w:pPr>
        <w:pStyle w:val="ListParagraph"/>
        <w:numPr>
          <w:ilvl w:val="0"/>
          <w:numId w:val="4"/>
        </w:numPr>
        <w:spacing w:after="80" w:line="300"/>
      </w:pPr>
      <w:r>
        <w:rPr>
          <w:b w:val="false"/>
          <w:bCs w:val="false"/>
          <w:i w:val="false"/>
          <w:iCs w:val="false"/>
        </w:rPr>
        <w:t xml:space="preserve">Define a loss function that has two parts: (a) match the real observed stances, and (b) the predicted stances must obey the chosen prior equation, with learnable coefficients.</w:t>
      </w:r>
    </w:p>
    <w:p>
      <w:pPr>
        <w:pStyle w:val="ListParagraph"/>
        <w:numPr>
          <w:ilvl w:val="0"/>
          <w:numId w:val="4"/>
        </w:numPr>
        <w:spacing w:after="80" w:line="300"/>
      </w:pPr>
      <w:r>
        <w:rPr>
          <w:b w:val="false"/>
          <w:bCs w:val="false"/>
          <w:i w:val="false"/>
          <w:iCs w:val="false"/>
        </w:rPr>
        <w:t xml:space="preserve">Train. The network learns to predict everyone's stance trajectory, AND simultaneously learns the coefficient values that best explain those trajectories given the equation.</w:t>
      </w:r>
    </w:p>
    <w:p>
      <w:pPr>
        <w:pStyle w:val="ListParagraph"/>
        <w:numPr>
          <w:ilvl w:val="0"/>
          <w:numId w:val="4"/>
        </w:numPr>
        <w:spacing w:after="80" w:line="300"/>
      </w:pPr>
      <w:r>
        <w:rPr>
          <w:b w:val="false"/>
          <w:bCs w:val="false"/>
          <w:i w:val="false"/>
          <w:iCs w:val="false"/>
        </w:rPr>
        <w:t xml:space="preserve">Bootstrap. Resample users 200 times and refit. This gives us 95% confidence intervals on every coefficient — so we know which numbers we trust.</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WHAT YOU GET OUT — THE FINGERPRINT</w:t>
      </w:r>
    </w:p>
    <w:p>
      <w:pPr>
        <w:pBdr>
          <w:left w:val="single" w:color="B85D2E" w:sz="24" w:space="8"/>
        </w:pBdr>
        <w:shd w:fill="FBF1E6" w:val="clear"/>
        <w:spacing w:after="80" w:before="0" w:line="300"/>
        <w:ind w:left="200"/>
      </w:pPr>
      <w:r>
        <w:rPr>
          <w:b w:val="false"/>
          <w:bCs w:val="false"/>
          <w:i w:val="false"/>
          <w:iCs w:val="false"/>
        </w:rPr>
        <w:t xml:space="preserve">After fitting all three priors on the Brexit window, you'd have a results table like this (numbers illustrative):</w:t>
      </w:r>
    </w:p>
    <w:p>
      <w:pPr>
        <w:pBdr>
          <w:left w:val="single" w:color="B85D2E" w:sz="24" w:space="8"/>
        </w:pBdr>
        <w:shd w:fill="FBF1E6" w:val="clear"/>
        <w:spacing w:after="80" w:before="0" w:line="300"/>
        <w:ind w:left="200"/>
      </w:pPr>
      <w:r>
        <w:rPr>
          <w:b w:val="false"/>
          <w:bCs w:val="false"/>
          <w:i/>
          <w:iCs/>
        </w:rPr>
        <w:t xml:space="preserve">Friedkin-Johnsen:    ⟨α⟩ = 0.42 ± 0.04   (community is moderately stubborn)</w:t>
      </w:r>
    </w:p>
    <w:p>
      <w:pPr>
        <w:pBdr>
          <w:left w:val="single" w:color="B85D2E" w:sz="24" w:space="8"/>
        </w:pBdr>
        <w:shd w:fill="FBF1E6" w:val="clear"/>
        <w:spacing w:after="80" w:before="0" w:line="300"/>
        <w:ind w:left="200"/>
      </w:pPr>
      <w:r>
        <w:rPr>
          <w:b w:val="false"/>
          <w:bCs w:val="false"/>
          <w:i/>
          <w:iCs/>
        </w:rPr>
        <w:t xml:space="preserve">                                 ⟨w_in/w_out⟩ = 3.2 (people listen to in-group 3.2× more than out-group)</w:t>
      </w:r>
    </w:p>
    <w:p>
      <w:pPr>
        <w:pBdr>
          <w:left w:val="single" w:color="B85D2E" w:sz="24" w:space="8"/>
        </w:pBdr>
        <w:shd w:fill="FBF1E6" w:val="clear"/>
        <w:spacing w:after="80" w:before="0" w:line="300"/>
        <w:ind w:left="200"/>
      </w:pPr>
      <w:r>
        <w:rPr>
          <w:b w:val="false"/>
          <w:bCs w:val="false"/>
          <w:i/>
          <w:iCs/>
        </w:rPr>
        <w:t xml:space="preserve">Hegselmann-Krause:  ⟨ε⟩ = 0.31 ± 0.03   (tight echo-chamber tendency)</w:t>
      </w:r>
    </w:p>
    <w:p>
      <w:pPr>
        <w:pBdr>
          <w:left w:val="single" w:color="B85D2E" w:sz="24" w:space="8"/>
        </w:pBdr>
        <w:shd w:fill="FBF1E6" w:val="clear"/>
        <w:spacing w:after="80" w:before="0" w:line="300"/>
        <w:ind w:left="200"/>
      </w:pPr>
      <w:r>
        <w:rPr>
          <w:b w:val="false"/>
          <w:bCs w:val="false"/>
          <w:i/>
          <w:iCs/>
        </w:rPr>
        <w:t xml:space="preserve">DCR:                            D = 0.18, v = -0.12, R = 0.27   (moderate spread, anti-drift, real extremism reinforcement)</w:t>
      </w:r>
    </w:p>
    <w:p>
      <w:pPr>
        <w:pBdr>
          <w:left w:val="single" w:color="B85D2E" w:sz="24" w:space="8"/>
        </w:pBdr>
        <w:shd w:fill="FBF1E6" w:val="clear"/>
        <w:spacing w:after="80" w:before="0" w:line="300"/>
        <w:ind w:left="200"/>
      </w:pPr>
      <w:r>
        <w:rPr>
          <w:b/>
          <w:bCs/>
          <w:i w:val="false"/>
          <w:iCs w:val="false"/>
        </w:rPr>
        <w:t xml:space="preserve">These six numbers are the fingerprint of this community. Step 6 will check whether our agent simulation reproduces them.</w:t>
      </w:r>
    </w:p>
    <w:p>
      <w:pPr>
        <w:spacing w:after="120"/>
      </w:pPr>
      <w:r>
        <w:t xml:space="preserve"/>
      </w:r>
    </w:p>
    <w:p>
      <w:r>
        <w:br w:type="page"/>
      </w:r>
    </w:p>
    <w:p>
      <w:pPr>
        <w:pStyle w:val="Heading2"/>
      </w:pPr>
      <w:r>
        <w:t xml:space="preserve">Step 5.  Build the agent population</w:t>
      </w:r>
    </w:p>
    <w:p>
      <w:pPr>
        <w:spacing w:after="140" w:line="320"/>
      </w:pPr>
      <w:r>
        <w:rPr>
          <w:b/>
          <w:bCs/>
          <w:i w:val="false"/>
          <w:iCs w:val="false"/>
          <w:color w:val="B85D2E"/>
        </w:rPr>
        <w:t xml:space="preserve">What we do.</w:t>
      </w:r>
      <w:r>
        <w:rPr>
          <w:b w:val="false"/>
          <w:bCs w:val="false"/>
          <w:i w:val="false"/>
          <w:iCs w:val="false"/>
        </w:rPr>
        <w:t xml:space="preserve"> We construct a population of LLM agents — say, 500 of them — that match the real r/Brexit users statistically.</w:t>
      </w:r>
    </w:p>
    <w:p>
      <w:pPr>
        <w:spacing w:after="140" w:line="320"/>
      </w:pPr>
      <w:r>
        <w:rPr>
          <w:b w:val="false"/>
          <w:bCs w:val="false"/>
          <w:i w:val="false"/>
          <w:iCs w:val="false"/>
        </w:rPr>
        <w:t xml:space="preserve">Each agent has:</w:t>
      </w:r>
    </w:p>
    <w:p>
      <w:pPr>
        <w:pStyle w:val="ListParagraph"/>
        <w:numPr>
          <w:ilvl w:val="0"/>
          <w:numId w:val="5"/>
        </w:numPr>
        <w:spacing w:after="80" w:line="300"/>
      </w:pPr>
      <w:r>
        <w:rPr>
          <w:b/>
          <w:bCs/>
          <w:i w:val="false"/>
          <w:iCs w:val="false"/>
        </w:rPr>
        <w:t xml:space="preserve">A persona</w:t>
      </w:r>
      <w:r>
        <w:rPr>
          <w:b w:val="false"/>
          <w:bCs w:val="false"/>
          <w:i w:val="false"/>
          <w:iCs w:val="false"/>
        </w:rPr>
        <w:t xml:space="preserve"> — a short paragraph describing who they are. We sample these from the real users' profiles. Posting frequency, vocabulary patterns, age range (inferred), declared political leaning if any.</w:t>
      </w:r>
    </w:p>
    <w:p>
      <w:pPr>
        <w:pStyle w:val="ListParagraph"/>
        <w:numPr>
          <w:ilvl w:val="0"/>
          <w:numId w:val="5"/>
        </w:numPr>
        <w:spacing w:after="80" w:line="300"/>
      </w:pPr>
      <w:r>
        <w:rPr>
          <w:b/>
          <w:bCs/>
          <w:i w:val="false"/>
          <w:iCs w:val="false"/>
        </w:rPr>
        <w:t xml:space="preserve">An initial stance sᵢ</w:t>
      </w:r>
      <w:r>
        <w:rPr>
          <w:b w:val="false"/>
          <w:bCs w:val="false"/>
          <w:i w:val="false"/>
          <w:iCs w:val="false"/>
        </w:rPr>
        <w:t xml:space="preserve"> — drawn from the empirical distribution of innate priors in the real data.</w:t>
      </w:r>
    </w:p>
    <w:p>
      <w:pPr>
        <w:pStyle w:val="ListParagraph"/>
        <w:numPr>
          <w:ilvl w:val="0"/>
          <w:numId w:val="5"/>
        </w:numPr>
        <w:spacing w:after="80" w:line="300"/>
      </w:pPr>
      <w:r>
        <w:rPr>
          <w:b/>
          <w:bCs/>
          <w:i w:val="false"/>
          <w:iCs w:val="false"/>
        </w:rPr>
        <w:t xml:space="preserve">Memory</w:t>
      </w:r>
      <w:r>
        <w:rPr>
          <w:b w:val="false"/>
          <w:bCs w:val="false"/>
          <w:i w:val="false"/>
          <w:iCs w:val="false"/>
        </w:rPr>
        <w:t xml:space="preserve"> — a record of recent posts they've seen and their reactions. Capped at the most recent N items (with summarization for older ones).</w:t>
      </w:r>
    </w:p>
    <w:p>
      <w:pPr>
        <w:pStyle w:val="ListParagraph"/>
        <w:numPr>
          <w:ilvl w:val="0"/>
          <w:numId w:val="5"/>
        </w:numPr>
        <w:spacing w:after="80" w:line="300"/>
      </w:pPr>
      <w:r>
        <w:rPr>
          <w:b/>
          <w:bCs/>
          <w:i w:val="false"/>
          <w:iCs w:val="false"/>
        </w:rPr>
        <w:t xml:space="preserve">A position in the network</w:t>
      </w:r>
      <w:r>
        <w:rPr>
          <w:b w:val="false"/>
          <w:bCs w:val="false"/>
          <w:i w:val="false"/>
          <w:iCs w:val="false"/>
        </w:rPr>
        <w:t xml:space="preserve"> — we generate a graph that matches the real graph's degree distribution and clustering coefficient. Each agent gets a slot in it.</w:t>
      </w:r>
    </w:p>
    <w:p>
      <w:pPr>
        <w:pStyle w:val="ListParagraph"/>
        <w:numPr>
          <w:ilvl w:val="0"/>
          <w:numId w:val="5"/>
        </w:numPr>
        <w:spacing w:after="80" w:line="300"/>
      </w:pPr>
      <w:r>
        <w:rPr>
          <w:b/>
          <w:bCs/>
          <w:i w:val="false"/>
          <w:iCs w:val="false"/>
        </w:rPr>
        <w:t xml:space="preserve">A reply policy</w:t>
      </w:r>
      <w:r>
        <w:rPr>
          <w:b w:val="false"/>
          <w:bCs w:val="false"/>
          <w:i w:val="false"/>
          <w:iCs w:val="false"/>
        </w:rPr>
        <w:t xml:space="preserve"> — given a feed of posts from neighbors, the agent decides what to read, what to reply to, what to ignore, whom to follow, whom to unfollow.</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ONE AGENT, FULLY SPECIFIED</w:t>
      </w:r>
    </w:p>
    <w:p>
      <w:pPr>
        <w:pBdr>
          <w:left w:val="single" w:color="B85D2E" w:sz="24" w:space="8"/>
        </w:pBdr>
        <w:shd w:fill="FBF1E6" w:val="clear"/>
        <w:spacing w:after="80" w:before="0" w:line="300"/>
        <w:ind w:left="200"/>
      </w:pPr>
      <w:r>
        <w:rPr>
          <w:b/>
          <w:bCs/>
          <w:i w:val="false"/>
          <w:iCs w:val="false"/>
          <w:color w:val="B85D2E"/>
        </w:rPr>
        <w:t xml:space="preserve">Agent_42 — “GarethW”</w:t>
      </w:r>
    </w:p>
    <w:p>
      <w:pPr>
        <w:pBdr>
          <w:left w:val="single" w:color="B85D2E" w:sz="24" w:space="8"/>
        </w:pBdr>
        <w:shd w:fill="FBF1E6" w:val="clear"/>
        <w:spacing w:after="80" w:before="0" w:line="300"/>
        <w:ind w:left="200"/>
      </w:pPr>
      <w:r>
        <w:rPr>
          <w:b w:val="false"/>
          <w:bCs w:val="false"/>
          <w:i w:val="false"/>
          <w:iCs w:val="false"/>
        </w:rPr>
        <w:t xml:space="preserve">Persona: 38-year-old self-described “soft-Leave” voter from the Midlands. Posts on average 2.3 times per day, prefers replies over original posts, vocabulary moderately formal.</w:t>
      </w:r>
    </w:p>
    <w:p>
      <w:pPr>
        <w:pBdr>
          <w:left w:val="single" w:color="B85D2E" w:sz="24" w:space="8"/>
        </w:pBdr>
        <w:shd w:fill="FBF1E6" w:val="clear"/>
        <w:spacing w:after="80" w:before="0" w:line="300"/>
        <w:ind w:left="200"/>
      </w:pPr>
      <w:r>
        <w:rPr>
          <w:b w:val="false"/>
          <w:bCs w:val="false"/>
          <w:i w:val="false"/>
          <w:iCs w:val="false"/>
        </w:rPr>
        <w:t xml:space="preserve">Initial stance: s_42 = +0.20 (mild Leave)</w:t>
      </w:r>
    </w:p>
    <w:p>
      <w:pPr>
        <w:pBdr>
          <w:left w:val="single" w:color="B85D2E" w:sz="24" w:space="8"/>
        </w:pBdr>
        <w:shd w:fill="FBF1E6" w:val="clear"/>
        <w:spacing w:after="80" w:before="0" w:line="300"/>
        <w:ind w:left="200"/>
      </w:pPr>
      <w:r>
        <w:rPr>
          <w:b w:val="false"/>
          <w:bCs w:val="false"/>
          <w:i w:val="false"/>
          <w:iCs w:val="false"/>
        </w:rPr>
        <w:t xml:space="preserve">Network position: 47 in-edges (followed by 47 others), 32 out-edges. Below average degree. Sits in a small-world cluster of mostly Leave-leaning users.</w:t>
      </w:r>
    </w:p>
    <w:p>
      <w:pPr>
        <w:pBdr>
          <w:left w:val="single" w:color="B85D2E" w:sz="24" w:space="8"/>
        </w:pBdr>
        <w:shd w:fill="FBF1E6" w:val="clear"/>
        <w:spacing w:after="80" w:before="0" w:line="300"/>
        <w:ind w:left="200"/>
      </w:pPr>
      <w:r>
        <w:rPr>
          <w:b w:val="false"/>
          <w:bCs w:val="false"/>
          <w:i w:val="false"/>
          <w:iCs w:val="false"/>
        </w:rPr>
        <w:t xml:space="preserve">Memory: empty at simulation start. Fills as Agent_42 reads posts.</w:t>
      </w:r>
    </w:p>
    <w:p>
      <w:pPr>
        <w:pBdr>
          <w:left w:val="single" w:color="B85D2E" w:sz="24" w:space="8"/>
        </w:pBdr>
        <w:shd w:fill="FBF1E6" w:val="clear"/>
        <w:spacing w:after="80" w:before="0" w:line="300"/>
        <w:ind w:left="200"/>
      </w:pPr>
      <w:r>
        <w:rPr>
          <w:b w:val="false"/>
          <w:bCs w:val="false"/>
          <w:i w:val="false"/>
          <w:iCs w:val="false"/>
        </w:rPr>
        <w:t xml:space="preserve">Reply policy: at each timestep, fetch the 20 most recent posts from network neighbors, choose 1–3 to reply to based on relevance and disagreement, generate a reply that's consistent with persona and current stance.</w:t>
      </w:r>
    </w:p>
    <w:p>
      <w:pPr>
        <w:spacing w:after="120"/>
      </w:pPr>
      <w:r>
        <w:t xml:space="preserve"/>
      </w:r>
    </w:p>
    <w:p>
      <w:pPr>
        <w:spacing w:after="140" w:line="320"/>
      </w:pPr>
      <w:r>
        <w:rPr>
          <w:b/>
          <w:bCs/>
          <w:i w:val="false"/>
          <w:iCs w:val="false"/>
          <w:color w:val="B85D2E"/>
        </w:rPr>
        <w:t xml:space="preserve">Why this matters. </w:t>
      </w:r>
      <w:r>
        <w:rPr>
          <w:b w:val="false"/>
          <w:bCs w:val="false"/>
          <w:i w:val="false"/>
          <w:iCs w:val="false"/>
        </w:rPr>
        <w:t xml:space="preserve">Most LLM-agent simulations cut corners on persona and graph structure — they slap LLMs into a fully-connected blob and call it a network. We don't, because the whole point of this work is matching the </w:t>
      </w:r>
      <w:r>
        <w:rPr>
          <w:b w:val="false"/>
          <w:bCs w:val="false"/>
          <w:i/>
          <w:iCs/>
        </w:rPr>
        <w:t xml:space="preserve">structural</w:t>
      </w:r>
      <w:r>
        <w:rPr>
          <w:b w:val="false"/>
          <w:bCs w:val="false"/>
          <w:i w:val="false"/>
          <w:iCs w:val="false"/>
        </w:rPr>
        <w:t xml:space="preserve"> features of a real community, not just its average behavior.</w:t>
      </w:r>
    </w:p>
    <w:p>
      <w:pPr>
        <w:spacing w:after="120"/>
      </w:pPr>
      <w:r>
        <w:t xml:space="preserve"/>
      </w:r>
    </w:p>
    <w:p>
      <w:pPr>
        <w:pStyle w:val="Heading2"/>
      </w:pPr>
      <w:r>
        <w:t xml:space="preserve">Step 6.  Calibrate the agents — the critical step</w:t>
      </w:r>
    </w:p>
    <w:p>
      <w:pPr>
        <w:spacing w:after="140" w:line="320"/>
      </w:pPr>
      <w:r>
        <w:rPr>
          <w:b w:val="false"/>
          <w:bCs w:val="false"/>
          <w:i w:val="false"/>
          <w:iCs w:val="false"/>
        </w:rPr>
        <w:t xml:space="preserve">This is the step that turns the project from “yet another agent simulation” into actual research. We run the agents and check whether their behavior matches reality. </w:t>
      </w:r>
      <w:r>
        <w:rPr>
          <w:b/>
          <w:bCs/>
          <w:i w:val="false"/>
          <w:iCs w:val="false"/>
        </w:rPr>
        <w:t xml:space="preserve">If it doesn't, we tune and re-run. We do not move on until calibration passes.</w:t>
      </w:r>
    </w:p>
    <w:p>
      <w:pPr>
        <w:pStyle w:val="Heading3"/>
      </w:pPr>
      <w:r>
        <w:t xml:space="preserve">Layer 1 — coefficient match</w:t>
      </w:r>
    </w:p>
    <w:p>
      <w:pPr>
        <w:spacing w:after="140" w:line="320"/>
      </w:pPr>
      <w:r>
        <w:rPr>
          <w:b w:val="false"/>
          <w:bCs w:val="false"/>
          <w:i w:val="false"/>
          <w:iCs w:val="false"/>
        </w:rPr>
        <w:t xml:space="preserve">We let the simulation run for 24 simulated weeks (matching our real Brexit window). Then we apply the exact same Step-2-through-Step-4 pipeline to the simulated data. We end up with a fingerprint for the simulation:</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WHAT A PASS LOOKS LIKE — LAYER 1</w:t>
      </w:r>
    </w:p>
    <w:p>
      <w:pPr>
        <w:pBdr>
          <w:left w:val="single" w:color="B85D2E" w:sz="24" w:space="8"/>
        </w:pBdr>
        <w:shd w:fill="FBF1E6" w:val="clear"/>
        <w:spacing w:after="80" w:before="0" w:line="300"/>
        <w:ind w:left="200"/>
      </w:pPr>
      <w:r>
        <w:rPr>
          <w:b w:val="false"/>
          <w:bCs w:val="false"/>
          <w:i w:val="false"/>
          <w:iCs w:val="false"/>
        </w:rPr>
        <w:t xml:space="preserve">Real Brexit fingerprint (from Step 4):</w:t>
      </w:r>
    </w:p>
    <w:p>
      <w:pPr>
        <w:pBdr>
          <w:left w:val="single" w:color="B85D2E" w:sz="24" w:space="8"/>
        </w:pBdr>
        <w:shd w:fill="FBF1E6" w:val="clear"/>
        <w:spacing w:after="80" w:before="0" w:line="300"/>
        <w:ind w:left="200"/>
      </w:pPr>
      <w:r>
        <w:rPr>
          <w:b w:val="false"/>
          <w:bCs w:val="false"/>
          <w:i/>
          <w:iCs/>
        </w:rPr>
        <w:t xml:space="preserve">⟨α⟩ = 0.42 ± 0.04, ⟨ε⟩ = 0.31 ± 0.03, D = 0.18, v = -0.12, R = 0.27</w:t>
      </w:r>
    </w:p>
    <w:p>
      <w:pPr>
        <w:pBdr>
          <w:left w:val="single" w:color="B85D2E" w:sz="24" w:space="8"/>
        </w:pBdr>
        <w:shd w:fill="FBF1E6" w:val="clear"/>
        <w:spacing w:after="80" w:before="0" w:line="300"/>
        <w:ind w:left="200"/>
      </w:pPr>
      <w:r>
        <w:rPr>
          <w:b w:val="false"/>
          <w:bCs w:val="false"/>
          <w:i w:val="false"/>
          <w:iCs w:val="false"/>
        </w:rPr>
        <w:t xml:space="preserve">Simulated fingerprint (after running 500 agents for 24 weeks):</w:t>
      </w:r>
    </w:p>
    <w:p>
      <w:pPr>
        <w:pBdr>
          <w:left w:val="single" w:color="B85D2E" w:sz="24" w:space="8"/>
        </w:pBdr>
        <w:shd w:fill="FBF1E6" w:val="clear"/>
        <w:spacing w:after="80" w:before="0" w:line="300"/>
        <w:ind w:left="200"/>
      </w:pPr>
      <w:r>
        <w:rPr>
          <w:b w:val="false"/>
          <w:bCs w:val="false"/>
          <w:i/>
          <w:iCs/>
        </w:rPr>
        <w:t xml:space="preserve">⟨α⟩ = 0.39, ⟨ε⟩ = 0.33, D = 0.16, v = -0.10, R = 0.29</w:t>
      </w:r>
    </w:p>
    <w:p>
      <w:pPr>
        <w:pBdr>
          <w:left w:val="single" w:color="B85D2E" w:sz="24" w:space="8"/>
        </w:pBdr>
        <w:shd w:fill="FBF1E6" w:val="clear"/>
        <w:spacing w:after="80" w:before="0" w:line="300"/>
        <w:ind w:left="200"/>
      </w:pPr>
      <w:r>
        <w:rPr>
          <w:b/>
          <w:bCs/>
          <w:i w:val="false"/>
          <w:iCs w:val="false"/>
          <w:color w:val="B85D2E"/>
        </w:rPr>
        <w:t xml:space="preserve">Every simulated value falls inside the real-data 95% confidence interval. Pass.</w:t>
      </w:r>
    </w:p>
    <w:p>
      <w:pPr>
        <w:pBdr>
          <w:left w:val="single" w:color="B85D2E" w:sz="24" w:space="8"/>
        </w:pBdr>
        <w:shd w:fill="FBF1E6" w:val="clear"/>
        <w:spacing w:after="80" w:before="0" w:line="300"/>
        <w:ind w:left="200"/>
      </w:pPr>
      <w:r>
        <w:rPr>
          <w:b w:val="false"/>
          <w:bCs w:val="false"/>
          <w:i/>
          <w:iCs/>
        </w:rPr>
        <w:t xml:space="preserve">If a value is outside, we adjust the agent personas, memory length, or reply policy and re-run until it lands inside.</w:t>
      </w:r>
    </w:p>
    <w:p>
      <w:pPr>
        <w:spacing w:after="120"/>
      </w:pPr>
      <w:r>
        <w:t xml:space="preserve"/>
      </w:r>
    </w:p>
    <w:p>
      <w:pPr>
        <w:pStyle w:val="Heading3"/>
      </w:pPr>
      <w:r>
        <w:t xml:space="preserve">Layer 2 — five behavioral gates</w:t>
      </w:r>
    </w:p>
    <w:p>
      <w:pPr>
        <w:spacing w:after="140" w:line="320"/>
      </w:pPr>
      <w:r>
        <w:rPr>
          <w:b w:val="false"/>
          <w:bCs w:val="false"/>
          <w:i w:val="false"/>
          <w:iCs w:val="false"/>
        </w:rPr>
        <w:t xml:space="preserve">The coefficients can be right “on average” while the simulation gets details wrong. So we also check five specific behaviors that the calibration loss </w:t>
      </w:r>
      <w:r>
        <w:rPr>
          <w:b w:val="false"/>
          <w:bCs w:val="false"/>
          <w:i/>
          <w:iCs/>
        </w:rPr>
        <w:t xml:space="preserve">didn't directly score</w:t>
      </w:r>
      <w:r>
        <w:rPr>
          <w:b w:val="false"/>
          <w:bCs w:val="false"/>
          <w:i w:val="false"/>
          <w:iCs w:val="false"/>
        </w:rPr>
        <w:t xml:space="preserve">:</w:t>
      </w:r>
    </w:p>
    <w:p>
      <w:pPr>
        <w:pStyle w:val="ListParagraph"/>
        <w:numPr>
          <w:ilvl w:val="0"/>
          <w:numId w:val="6"/>
        </w:numPr>
        <w:spacing w:after="80" w:line="300"/>
      </w:pPr>
      <w:r>
        <w:rPr>
          <w:b w:val="false"/>
          <w:bCs w:val="false"/>
          <w:i w:val="false"/>
          <w:iCs w:val="false"/>
        </w:rPr>
        <w:t xml:space="preserve">Cascade timing — when do polarizing posts peak in reach? KS test on time-to-half-reach distributions, simulated vs real.</w:t>
      </w:r>
    </w:p>
    <w:p>
      <w:pPr>
        <w:pStyle w:val="ListParagraph"/>
        <w:numPr>
          <w:ilvl w:val="0"/>
          <w:numId w:val="6"/>
        </w:numPr>
        <w:spacing w:after="80" w:line="300"/>
      </w:pPr>
      <w:r>
        <w:rPr>
          <w:b w:val="false"/>
          <w:bCs w:val="false"/>
          <w:i w:val="false"/>
          <w:iCs w:val="false"/>
        </w:rPr>
        <w:t xml:space="preserve">Drop-out rates — what fraction of users stop posting within two weeks of a hostile reply? Compare distributions.</w:t>
      </w:r>
    </w:p>
    <w:p>
      <w:pPr>
        <w:pStyle w:val="ListParagraph"/>
        <w:numPr>
          <w:ilvl w:val="0"/>
          <w:numId w:val="6"/>
        </w:numPr>
        <w:spacing w:after="80" w:line="300"/>
      </w:pPr>
      <w:r>
        <w:rPr>
          <w:b w:val="false"/>
          <w:bCs w:val="false"/>
          <w:i w:val="false"/>
          <w:iCs w:val="false"/>
        </w:rPr>
        <w:t xml:space="preserve">Sentiment trajectories — per-user uᵢ(t) curves over the test slab; compare with normalized dynamic time warping distance.</w:t>
      </w:r>
    </w:p>
    <w:p>
      <w:pPr>
        <w:pStyle w:val="ListParagraph"/>
        <w:numPr>
          <w:ilvl w:val="0"/>
          <w:numId w:val="6"/>
        </w:numPr>
        <w:spacing w:after="80" w:line="300"/>
      </w:pPr>
      <w:r>
        <w:rPr>
          <w:b w:val="false"/>
          <w:bCs w:val="false"/>
          <w:i w:val="false"/>
          <w:iCs w:val="false"/>
        </w:rPr>
        <w:t xml:space="preserve">Cross-topic transfer — run the calibrated agents on a different topic (say, austerity) in the same network. Check that the coefficients shift in the same direction the real coefficients shift.</w:t>
      </w:r>
    </w:p>
    <w:p>
      <w:pPr>
        <w:pStyle w:val="ListParagraph"/>
        <w:numPr>
          <w:ilvl w:val="0"/>
          <w:numId w:val="6"/>
        </w:numPr>
        <w:spacing w:after="80" w:line="300"/>
      </w:pPr>
      <w:r>
        <w:rPr>
          <w:b w:val="false"/>
          <w:bCs w:val="false"/>
          <w:i w:val="false"/>
          <w:iCs w:val="false"/>
        </w:rPr>
        <w:t xml:space="preserve">Opinion-leader centrality — top-k agents by attention received in the sim vs top-k users in real data; rank correlation Spearman ρ ≥ 0.5.</w:t>
      </w:r>
    </w:p>
    <w:p>
      <w:pPr>
        <w:pStyle w:val="Heading3"/>
      </w:pPr>
      <w:r>
        <w:t xml:space="preserve">Layer 3 — the ChangeMyView ground-truth check</w:t>
      </w:r>
    </w:p>
    <w:p>
      <w:pPr>
        <w:spacing w:after="140" w:line="320"/>
      </w:pPr>
      <w:r>
        <w:rPr>
          <w:b w:val="false"/>
          <w:bCs w:val="false"/>
          <w:i w:val="false"/>
          <w:iCs w:val="false"/>
        </w:rPr>
        <w:t xml:space="preserve">This is where the second dataset comes in and earns its keep.</w:t>
      </w:r>
    </w:p>
    <w:p>
      <w:pPr>
        <w:spacing w:after="140" w:line="320"/>
      </w:pPr>
      <w:r>
        <w:rPr>
          <w:b w:val="false"/>
          <w:bCs w:val="false"/>
          <w:i w:val="false"/>
          <w:iCs w:val="false"/>
        </w:rPr>
        <w:t xml:space="preserve">We pick 50 ChangeMyView posts where we know which comments earned a delta and which didn't. For each one we do this:</w:t>
      </w:r>
    </w:p>
    <w:p>
      <w:pPr>
        <w:pStyle w:val="ListParagraph"/>
        <w:numPr>
          <w:ilvl w:val="0"/>
          <w:numId w:val="7"/>
        </w:numPr>
        <w:spacing w:after="80" w:line="300"/>
      </w:pPr>
      <w:r>
        <w:rPr>
          <w:b w:val="false"/>
          <w:bCs w:val="false"/>
          <w:i w:val="false"/>
          <w:iCs w:val="false"/>
        </w:rPr>
        <w:t xml:space="preserve">Take the original poster's text and create an LLM agent initialized with their stance and reasoning. Call this the “CMV-OP agent.”</w:t>
      </w:r>
    </w:p>
    <w:p>
      <w:pPr>
        <w:pStyle w:val="ListParagraph"/>
        <w:numPr>
          <w:ilvl w:val="0"/>
          <w:numId w:val="7"/>
        </w:numPr>
        <w:spacing w:after="80" w:line="300"/>
      </w:pPr>
      <w:r>
        <w:rPr>
          <w:b w:val="false"/>
          <w:bCs w:val="false"/>
          <w:i w:val="false"/>
          <w:iCs w:val="false"/>
        </w:rPr>
        <w:t xml:space="preserve">Show this agent the actual comments people made on the real CMV thread, in order.</w:t>
      </w:r>
    </w:p>
    <w:p>
      <w:pPr>
        <w:pStyle w:val="ListParagraph"/>
        <w:numPr>
          <w:ilvl w:val="0"/>
          <w:numId w:val="7"/>
        </w:numPr>
        <w:spacing w:after="80" w:line="300"/>
      </w:pPr>
      <w:r>
        <w:rPr>
          <w:b w:val="false"/>
          <w:bCs w:val="false"/>
          <w:i w:val="false"/>
          <w:iCs w:val="false"/>
        </w:rPr>
        <w:t xml:space="preserve">After each comment, ask the agent: “Did this argument change your view? If yes, what point convinced you?”</w:t>
      </w:r>
    </w:p>
    <w:p>
      <w:pPr>
        <w:pStyle w:val="ListParagraph"/>
        <w:numPr>
          <w:ilvl w:val="0"/>
          <w:numId w:val="7"/>
        </w:numPr>
        <w:spacing w:after="80" w:line="300"/>
      </w:pPr>
      <w:r>
        <w:rPr>
          <w:b w:val="false"/>
          <w:bCs w:val="false"/>
          <w:i w:val="false"/>
          <w:iCs w:val="false"/>
        </w:rPr>
        <w:t xml:space="preserve">Compare: did the simulated CMV-OP agent award an in-sim delta to the same comments that the real human awarded a delta to?</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WHAT A PASS LOOKS LIKE — LAYER 3</w:t>
      </w:r>
    </w:p>
    <w:p>
      <w:pPr>
        <w:pBdr>
          <w:left w:val="single" w:color="B85D2E" w:sz="24" w:space="8"/>
        </w:pBdr>
        <w:shd w:fill="FBF1E6" w:val="clear"/>
        <w:spacing w:after="80" w:before="0" w:line="300"/>
        <w:ind w:left="200"/>
      </w:pPr>
      <w:r>
        <w:rPr>
          <w:b w:val="false"/>
          <w:bCs w:val="false"/>
          <w:i w:val="false"/>
          <w:iCs w:val="false"/>
        </w:rPr>
        <w:t xml:space="preserve">Across 50 CMV cases, the human OPs awarded 50 deltas (one per case).</w:t>
      </w:r>
    </w:p>
    <w:p>
      <w:pPr>
        <w:pBdr>
          <w:left w:val="single" w:color="B85D2E" w:sz="24" w:space="8"/>
        </w:pBdr>
        <w:shd w:fill="FBF1E6" w:val="clear"/>
        <w:spacing w:after="80" w:before="0" w:line="300"/>
        <w:ind w:left="200"/>
      </w:pPr>
      <w:r>
        <w:rPr>
          <w:b/>
          <w:bCs/>
          <w:i w:val="false"/>
          <w:iCs w:val="false"/>
        </w:rPr>
        <w:t xml:space="preserve">Our simulated CMV-OP agents awarded deltas to the same comment in 38 of those 50 cases.</w:t>
      </w:r>
    </w:p>
    <w:p>
      <w:pPr>
        <w:pBdr>
          <w:left w:val="single" w:color="B85D2E" w:sz="24" w:space="8"/>
        </w:pBdr>
        <w:shd w:fill="FBF1E6" w:val="clear"/>
        <w:spacing w:after="80" w:before="0" w:line="300"/>
        <w:ind w:left="200"/>
      </w:pPr>
      <w:r>
        <w:rPr>
          <w:b/>
          <w:bCs/>
          <w:i w:val="false"/>
          <w:iCs w:val="false"/>
          <w:color w:val="B85D2E"/>
        </w:rPr>
        <w:t xml:space="preserve">That's a 76% agreement rate. Our pre-registered threshold was ≥70%. Pass.</w:t>
      </w:r>
    </w:p>
    <w:p>
      <w:pPr>
        <w:pBdr>
          <w:left w:val="single" w:color="B85D2E" w:sz="24" w:space="8"/>
        </w:pBdr>
        <w:shd w:fill="FBF1E6" w:val="clear"/>
        <w:spacing w:after="80" w:before="0" w:line="300"/>
        <w:ind w:left="200"/>
      </w:pPr>
      <w:r>
        <w:rPr>
          <w:b w:val="false"/>
          <w:bCs w:val="false"/>
          <w:i w:val="false"/>
          <w:iCs w:val="false"/>
        </w:rPr>
        <w:t xml:space="preserve">Just as important: in the cases where simulated agents awarded a delta to a different comment than the human did, we check whether the comments were similar in rhetorical style and content. They usually are. We're not claiming perfect simulation; we're claiming behavior in the same neighborhood as humans.</w:t>
      </w:r>
    </w:p>
    <w:p>
      <w:pPr>
        <w:spacing w:after="120"/>
      </w:pPr>
      <w:r>
        <w:t xml:space="preserve"/>
      </w:r>
    </w:p>
    <w:p>
      <w:pPr>
        <w:spacing w:after="140" w:line="320"/>
      </w:pPr>
      <w:r>
        <w:rPr>
          <w:b/>
          <w:bCs/>
          <w:i w:val="false"/>
          <w:iCs w:val="false"/>
          <w:color w:val="B85D2E"/>
        </w:rPr>
        <w:t xml:space="preserve">Why all three layers. </w:t>
      </w:r>
      <w:r>
        <w:rPr>
          <w:b w:val="false"/>
          <w:bCs w:val="false"/>
          <w:i w:val="false"/>
          <w:iCs w:val="false"/>
        </w:rPr>
        <w:t xml:space="preserve">Layer 1 says the simulation has the right average dynamics. Layer 2 says it gets unobserved structural details right. Layer 3 says it actually models the moment of persuasion the way humans do. Pass all three and we have an audience that can credibly stand in for r/Brexit-style communities in experiments.</w:t>
      </w:r>
    </w:p>
    <w:p>
      <w:r>
        <w:br w:type="page"/>
      </w:r>
    </w:p>
    <w:p>
      <w:pPr>
        <w:pStyle w:val="Heading2"/>
      </w:pPr>
      <w:r>
        <w:t xml:space="preserve">Step 7.  Now run the persuasion experiment</w:t>
      </w:r>
    </w:p>
    <w:p>
      <w:pPr>
        <w:spacing w:after="140" w:line="320"/>
      </w:pPr>
      <w:r>
        <w:rPr>
          <w:b w:val="false"/>
          <w:bCs w:val="false"/>
          <w:i w:val="false"/>
          <w:iCs w:val="false"/>
        </w:rPr>
        <w:t xml:space="preserve">We have a calibrated audience. We can finally run the experiment we wanted to run from the start.</w:t>
      </w:r>
    </w:p>
    <w:p>
      <w:pPr>
        <w:pStyle w:val="Heading3"/>
      </w:pPr>
      <w:r>
        <w:t xml:space="preserve">The setup</w:t>
      </w:r>
    </w:p>
    <w:p>
      <w:pPr>
        <w:spacing w:after="140" w:line="320"/>
      </w:pPr>
      <w:r>
        <w:rPr>
          <w:b w:val="false"/>
          <w:bCs w:val="false"/>
          <w:i w:val="false"/>
          <w:iCs w:val="false"/>
        </w:rPr>
        <w:t xml:space="preserve">We drop a single new agent, the </w:t>
      </w:r>
      <w:r>
        <w:rPr>
          <w:b/>
          <w:bCs/>
          <w:i w:val="false"/>
          <w:iCs w:val="false"/>
          <w:color w:val="B85D2E"/>
        </w:rPr>
        <w:t xml:space="preserve">persuader</w:t>
      </w:r>
      <w:r>
        <w:rPr>
          <w:b w:val="false"/>
          <w:bCs w:val="false"/>
          <w:i w:val="false"/>
          <w:iCs w:val="false"/>
        </w:rPr>
        <w:t xml:space="preserve">, into the calibrated network. The persuader's job is to argue a specific position on a specific claim. Everyone else in the network responds naturally per their reply policies.</w:t>
      </w:r>
    </w:p>
    <w:p>
      <w:pPr>
        <w:spacing w:after="140" w:line="320"/>
      </w:pPr>
      <w:r>
        <w:rPr>
          <w:b w:val="false"/>
          <w:bCs w:val="false"/>
          <w:i w:val="false"/>
          <w:iCs w:val="false"/>
        </w:rPr>
        <w:t xml:space="preserve">We vary three things across cells of the experiment (this is the Hackenburg-style factorial):</w:t>
      </w:r>
    </w:p>
    <w:p>
      <w:pPr>
        <w:pStyle w:val="ListParagraph"/>
        <w:numPr>
          <w:ilvl w:val="0"/>
          <w:numId w:val="5"/>
        </w:numPr>
        <w:spacing w:after="80" w:line="300"/>
      </w:pPr>
      <w:r>
        <w:rPr>
          <w:b/>
          <w:bCs/>
          <w:i w:val="false"/>
          <w:iCs w:val="false"/>
        </w:rPr>
        <w:t xml:space="preserve">Post-training method</w:t>
      </w:r>
      <w:r>
        <w:rPr>
          <w:b w:val="false"/>
          <w:bCs w:val="false"/>
          <w:i w:val="false"/>
          <w:iCs w:val="false"/>
        </w:rPr>
        <w:t xml:space="preserve"> — was the persuader fine-tuned with persuasion data, or trained with reward modeling? Four levels: base / SFT / DPO / RM-best-of-N. (Hackenburg's strongest lever in dyads — +51%.)</w:t>
      </w:r>
    </w:p>
    <w:p>
      <w:pPr>
        <w:pStyle w:val="ListParagraph"/>
        <w:numPr>
          <w:ilvl w:val="0"/>
          <w:numId w:val="5"/>
        </w:numPr>
        <w:spacing w:after="80" w:line="300"/>
      </w:pPr>
      <w:r>
        <w:rPr>
          <w:b/>
          <w:bCs/>
          <w:i w:val="false"/>
          <w:iCs w:val="false"/>
        </w:rPr>
        <w:t xml:space="preserve">Prompting strategy</w:t>
      </w:r>
      <w:r>
        <w:rPr>
          <w:b w:val="false"/>
          <w:bCs w:val="false"/>
          <w:i w:val="false"/>
          <w:iCs w:val="false"/>
        </w:rPr>
        <w:t xml:space="preserve"> — what rhetorical strategy is the persuader instructed to use? Eight levels: basic / information-dense / emotional / narrative / Socratic / authority / identity-appeal / framing.</w:t>
      </w:r>
    </w:p>
    <w:p>
      <w:pPr>
        <w:pStyle w:val="ListParagraph"/>
        <w:numPr>
          <w:ilvl w:val="0"/>
          <w:numId w:val="5"/>
        </w:numPr>
        <w:spacing w:after="80" w:line="300"/>
      </w:pPr>
      <w:r>
        <w:rPr>
          <w:b/>
          <w:bCs/>
          <w:i w:val="false"/>
          <w:iCs w:val="false"/>
        </w:rPr>
        <w:t xml:space="preserve">Network position</w:t>
      </w:r>
      <w:r>
        <w:rPr>
          <w:b w:val="false"/>
          <w:bCs w:val="false"/>
          <w:i w:val="false"/>
          <w:iCs w:val="false"/>
        </w:rPr>
        <w:t xml:space="preserve"> — where is the persuader placed? Five levels: peripheral / hub (high-degree) / bridge (high-betweenness) / in-group seeded / out-group seeded.</w:t>
      </w:r>
    </w:p>
    <w:p>
      <w:pPr>
        <w:spacing w:after="140" w:line="320"/>
      </w:pPr>
      <w:r>
        <w:rPr>
          <w:b w:val="false"/>
          <w:bCs w:val="false"/>
          <w:i w:val="false"/>
          <w:iCs w:val="false"/>
        </w:rPr>
        <w:t xml:space="preserve">That's 4 × 8 × 5 = 160 cells, 30 random seeds each. Each cell runs in about an hour on a single H100.</w:t>
      </w:r>
    </w:p>
    <w:p>
      <w:pPr>
        <w:pStyle w:val="Heading3"/>
      </w:pPr>
      <w:r>
        <w:t xml:space="preserve">What we measure (per cell, averaged across seeds)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Metric</w:t>
            </w:r>
          </w:p>
        </w:tc>
        <w:tc>
          <w:tcPr>
            <w:tcW w:type="dxa" w:w="70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What it captures</w:t>
            </w:r>
          </w:p>
        </w:tc>
      </w:tr>
      <w:tr>
        <w:tc>
          <w:tcPr>
            <w:tcW w:type="dxa" w:w="3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color w:val="B85D2E"/>
              </w:rPr>
              <w:t xml:space="preserve">ΔAttitude_mean</w:t>
            </w:r>
          </w:p>
        </w:tc>
        <w:tc>
          <w:tcPr>
            <w:tcW w:type="dxa" w:w="70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Mean change in audience-agent stance (uᵢ) over the persuasion window. The Hackenburg analog.</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color w:val="B85D2E"/>
              </w:rPr>
              <w:t xml:space="preserve">In-sim Δ-rate</w:t>
            </w:r>
          </w:p>
        </w:tc>
        <w:tc>
          <w:tcPr>
            <w:tcW w:type="dxa" w:w="7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Fraction of audience agents that grant an in-sim delta — explicitly acknowledge being persuaded. Comparable to human CMV Δ rates.</w:t>
            </w:r>
          </w:p>
        </w:tc>
      </w:tr>
      <w:tr>
        <w:tc>
          <w:tcPr>
            <w:tcW w:type="dxa" w:w="3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color w:val="B85D2E"/>
              </w:rPr>
              <w:t xml:space="preserve">Cascade reach</w:t>
            </w:r>
          </w:p>
        </w:tc>
        <w:tc>
          <w:tcPr>
            <w:tcW w:type="dxa" w:w="70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Fraction of agents who endorse, re-share, or write supporting content. Captures the network-specific spread.</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color w:val="B85D2E"/>
              </w:rPr>
              <w:t xml:space="preserve">Polarization (var u)</w:t>
            </w:r>
          </w:p>
        </w:tc>
        <w:tc>
          <w:tcPr>
            <w:tcW w:type="dxa" w:w="7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Variance of stances at end of window. Persuasion can polarize without shifting the mean.</w:t>
            </w:r>
          </w:p>
        </w:tc>
      </w:tr>
      <w:tr>
        <w:tc>
          <w:tcPr>
            <w:tcW w:type="dxa" w:w="3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color w:val="B85D2E"/>
              </w:rPr>
              <w:t xml:space="preserve">Latency to half-spread</w:t>
            </w:r>
          </w:p>
        </w:tc>
        <w:tc>
          <w:tcPr>
            <w:tcW w:type="dxa" w:w="70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Time from intervention to 50% of eventual reach. Diagnoses fast cascades vs slow-burn ones.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color w:val="B85D2E"/>
              </w:rPr>
              <w:t xml:space="preserve">Defection rate</w:t>
            </w:r>
          </w:p>
        </w:tc>
        <w:tc>
          <w:tcPr>
            <w:tcW w:type="dxa" w:w="70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Fraction of agents who sever ties or block. Captures structural side-effects.</w:t>
            </w:r>
          </w:p>
        </w:tc>
      </w:tr>
      <w:tr>
        <w:tc>
          <w:tcPr>
            <w:tcW w:type="dxa" w:w="3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color w:val="B85D2E"/>
              </w:rPr>
              <w:t xml:space="preserve">Factual accuracy</w:t>
            </w:r>
          </w:p>
        </w:tc>
        <w:tc>
          <w:tcPr>
            <w:tcW w:type="dxa" w:w="70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Fraction of fact-checkable claims in persuader output that are true. Tests for the Hackenburg persuasion-accuracy tradeoff.</w:t>
            </w:r>
          </w:p>
        </w:tc>
      </w:tr>
    </w:tbl>
    <w:p>
      <w:pPr>
        <w:spacing w:after="120"/>
      </w:pPr>
      <w:r>
        <w:t xml:space="preserve"/>
      </w:r>
    </w:p>
    <w:p>
      <w:pPr>
        <w:pStyle w:val="Heading3"/>
      </w:pPr>
      <w:r>
        <w:t xml:space="preserve">A walked-through example cell</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CELL #073: information-dense + RM-trained + bridge position</w:t>
      </w:r>
    </w:p>
    <w:p>
      <w:pPr>
        <w:pBdr>
          <w:left w:val="single" w:color="B85D2E" w:sz="24" w:space="8"/>
        </w:pBdr>
        <w:shd w:fill="FBF1E6" w:val="clear"/>
        <w:spacing w:after="80" w:before="0" w:line="300"/>
        <w:ind w:left="200"/>
      </w:pPr>
      <w:r>
        <w:rPr>
          <w:b/>
          <w:bCs/>
          <w:i w:val="false"/>
          <w:iCs w:val="false"/>
        </w:rPr>
        <w:t xml:space="preserve">Setup.</w:t>
      </w:r>
      <w:r>
        <w:rPr>
          <w:b w:val="false"/>
          <w:bCs w:val="false"/>
          <w:i w:val="false"/>
          <w:iCs w:val="false"/>
        </w:rPr>
        <w:t xml:space="preserve"> A persuader agent is placed at a high-betweenness position in the network — a “bridge” between Leave-leaning and Remain-leaning sub-clusters. It uses information-dense prompting (“argue your position with as many specific facts and figures as possible”) and was post-trained with reward modeling on a persuasion preference dataset. Its target claim: “Leaving the EU will hurt the British economy.” It posts every other day for the four-week persuasion window.</w:t>
      </w:r>
    </w:p>
    <w:p>
      <w:pPr>
        <w:pBdr>
          <w:left w:val="single" w:color="B85D2E" w:sz="24" w:space="8"/>
        </w:pBdr>
        <w:shd w:fill="FBF1E6" w:val="clear"/>
        <w:spacing w:after="80" w:before="0" w:line="300"/>
        <w:ind w:left="200"/>
      </w:pPr>
      <w:r>
        <w:rPr>
          <w:b/>
          <w:bCs/>
          <w:i w:val="false"/>
          <w:iCs w:val="false"/>
        </w:rPr>
        <w:t xml:space="preserve">Result, averaged across 30 seeds.</w:t>
      </w:r>
    </w:p>
    <w:p>
      <w:pPr>
        <w:pBdr>
          <w:left w:val="single" w:color="B85D2E" w:sz="24" w:space="8"/>
        </w:pBdr>
        <w:shd w:fill="FBF1E6" w:val="clear"/>
        <w:spacing w:after="80" w:before="0" w:line="300"/>
        <w:ind w:left="200"/>
      </w:pPr>
      <w:r>
        <w:rPr>
          <w:b w:val="false"/>
          <w:bCs w:val="false"/>
          <w:i/>
          <w:iCs/>
        </w:rPr>
        <w:t xml:space="preserve">ΔAttitude_mean = +0.18  (the average audience agent moved 0.18 toward anti-Leave)</w:t>
      </w:r>
    </w:p>
    <w:p>
      <w:pPr>
        <w:pBdr>
          <w:left w:val="single" w:color="B85D2E" w:sz="24" w:space="8"/>
        </w:pBdr>
        <w:shd w:fill="FBF1E6" w:val="clear"/>
        <w:spacing w:after="80" w:before="0" w:line="300"/>
        <w:ind w:left="200"/>
      </w:pPr>
      <w:r>
        <w:rPr>
          <w:b w:val="false"/>
          <w:bCs w:val="false"/>
          <w:i/>
          <w:iCs/>
        </w:rPr>
        <w:t xml:space="preserve">In-sim Δ-rate = 14%  (about 70 of the 500 audience agents granted an in-sim delta)</w:t>
      </w:r>
    </w:p>
    <w:p>
      <w:pPr>
        <w:pBdr>
          <w:left w:val="single" w:color="B85D2E" w:sz="24" w:space="8"/>
        </w:pBdr>
        <w:shd w:fill="FBF1E6" w:val="clear"/>
        <w:spacing w:after="80" w:before="0" w:line="300"/>
        <w:ind w:left="200"/>
      </w:pPr>
      <w:r>
        <w:rPr>
          <w:b w:val="false"/>
          <w:bCs w:val="false"/>
          <w:i/>
          <w:iCs/>
        </w:rPr>
        <w:t xml:space="preserve">Cascade reach = 38%  (190 of 500 endorsed or re-shared anti-Leave content)</w:t>
      </w:r>
    </w:p>
    <w:p>
      <w:pPr>
        <w:pBdr>
          <w:left w:val="single" w:color="B85D2E" w:sz="24" w:space="8"/>
        </w:pBdr>
        <w:shd w:fill="FBF1E6" w:val="clear"/>
        <w:spacing w:after="80" w:before="0" w:line="300"/>
        <w:ind w:left="200"/>
      </w:pPr>
      <w:r>
        <w:rPr>
          <w:b w:val="false"/>
          <w:bCs w:val="false"/>
          <w:i/>
          <w:iCs/>
        </w:rPr>
        <w:t xml:space="preserve">Polarization Δ = +0.07  (community got slightly more polarized — Leave-stubborn agents dug in)</w:t>
      </w:r>
    </w:p>
    <w:p>
      <w:pPr>
        <w:pBdr>
          <w:left w:val="single" w:color="B85D2E" w:sz="24" w:space="8"/>
        </w:pBdr>
        <w:shd w:fill="FBF1E6" w:val="clear"/>
        <w:spacing w:after="80" w:before="0" w:line="300"/>
        <w:ind w:left="200"/>
      </w:pPr>
      <w:r>
        <w:rPr>
          <w:b w:val="false"/>
          <w:bCs w:val="false"/>
          <w:i/>
          <w:iCs/>
        </w:rPr>
        <w:t xml:space="preserve">Factual accuracy = 81%  (19% of the persuader's specific factual claims were wrong)</w:t>
      </w:r>
    </w:p>
    <w:p>
      <w:pPr>
        <w:pBdr>
          <w:left w:val="single" w:color="B85D2E" w:sz="24" w:space="8"/>
        </w:pBdr>
        <w:shd w:fill="FBF1E6" w:val="clear"/>
        <w:spacing w:after="80" w:before="0" w:line="300"/>
        <w:ind w:left="200"/>
      </w:pPr>
      <w:r>
        <w:rPr>
          <w:b/>
          <w:bCs/>
          <w:i w:val="false"/>
          <w:iCs w:val="false"/>
        </w:rPr>
        <w:t xml:space="preserve">Compare to Cell #001 (basic prompting, base model, peripheral position): ΔAttitude_mean = +0.02, Δ-rate = 1%, cascade reach = 3%, factual accuracy = 96%.</w:t>
      </w:r>
    </w:p>
    <w:p>
      <w:pPr>
        <w:pBdr>
          <w:left w:val="single" w:color="B85D2E" w:sz="24" w:space="8"/>
        </w:pBdr>
        <w:shd w:fill="FBF1E6" w:val="clear"/>
        <w:spacing w:after="80" w:before="0" w:line="300"/>
        <w:ind w:left="200"/>
      </w:pPr>
      <w:r>
        <w:rPr>
          <w:b w:val="false"/>
          <w:bCs w:val="false"/>
          <w:i w:val="false"/>
          <w:iCs w:val="false"/>
        </w:rPr>
        <w:t xml:space="preserve">The information-dense + RM + bridge cell is roughly 9× more persuasive than the baseline cell, but produces 4× the rate of false claims. </w:t>
      </w:r>
      <w:r>
        <w:rPr>
          <w:b/>
          <w:bCs/>
          <w:i w:val="false"/>
          <w:iCs w:val="false"/>
          <w:color w:val="B85D2E"/>
        </w:rPr>
        <w:t xml:space="preserve">This is the Hackenburg persuasion-accuracy tradeoff appearing at network scale.</w:t>
      </w:r>
    </w:p>
    <w:p>
      <w:pPr>
        <w:spacing w:after="120"/>
      </w:pPr>
      <w:r>
        <w:t xml:space="preserve"/>
      </w:r>
    </w:p>
    <w:p>
      <w:pPr>
        <w:spacing w:after="140" w:line="320"/>
      </w:pPr>
      <w:r>
        <w:rPr>
          <w:b w:val="false"/>
          <w:bCs w:val="false"/>
          <w:i w:val="false"/>
          <w:iCs w:val="false"/>
        </w:rPr>
        <w:t xml:space="preserve">We do this for all 160 cells, then fit a multilevel mixed-effects regression to extract the main effects and interactions, with Benjamini-Hochberg correction at 5% FDR for the 30+ comparisons.</w:t>
      </w:r>
    </w:p>
    <w:p>
      <w:pPr>
        <w:spacing w:after="120"/>
      </w:pPr>
      <w:r>
        <w:t xml:space="preserve"/>
      </w:r>
    </w:p>
    <w:p>
      <w:pPr>
        <w:pStyle w:val="Heading2"/>
      </w:pPr>
      <w:r>
        <w:t xml:space="preserve">Step 8.  Run the paired defense experiment</w:t>
      </w:r>
    </w:p>
    <w:p>
      <w:pPr>
        <w:spacing w:after="140" w:line="320"/>
      </w:pPr>
      <w:r>
        <w:rPr>
          <w:b w:val="false"/>
          <w:bCs w:val="false"/>
          <w:i w:val="false"/>
          <w:iCs w:val="false"/>
        </w:rPr>
        <w:t xml:space="preserve">For every persuasion lever that worked, we test a defense. This mirrors Volkova's BRIES architecture — for every offense there is a defense, and they get published together.</w:t>
      </w:r>
    </w:p>
    <w:p>
      <w:pPr>
        <w:spacing w:after="140" w:line="320"/>
      </w:pPr>
      <w:r>
        <w:rPr>
          <w:b w:val="false"/>
          <w:bCs w:val="false"/>
          <w:i w:val="false"/>
          <w:iCs w:val="false"/>
        </w:rPr>
        <w:t xml:space="preserve">Three defenses, each tested against the cells where persuasion was most effective:</w:t>
      </w:r>
    </w:p>
    <w:p>
      <w:pPr>
        <w:pStyle w:val="ListParagraph"/>
        <w:numPr>
          <w:ilvl w:val="0"/>
          <w:numId w:val="5"/>
        </w:numPr>
        <w:spacing w:after="80" w:line="300"/>
      </w:pPr>
      <w:r>
        <w:rPr>
          <w:b/>
          <w:bCs/>
          <w:i w:val="false"/>
          <w:iCs w:val="false"/>
        </w:rPr>
        <w:t xml:space="preserve">Pre-bunking</w:t>
      </w:r>
      <w:r>
        <w:rPr>
          <w:b w:val="false"/>
          <w:bCs w:val="false"/>
          <w:i w:val="false"/>
          <w:iCs w:val="false"/>
        </w:rPr>
        <w:t xml:space="preserve"> — before exposure, audience agents see a brief warning: “you will see persuasive content using emotional appeals to bypass reasoning.”</w:t>
      </w:r>
    </w:p>
    <w:p>
      <w:pPr>
        <w:pStyle w:val="ListParagraph"/>
        <w:numPr>
          <w:ilvl w:val="0"/>
          <w:numId w:val="5"/>
        </w:numPr>
        <w:spacing w:after="80" w:line="300"/>
      </w:pPr>
      <w:r>
        <w:rPr>
          <w:b/>
          <w:bCs/>
          <w:i w:val="false"/>
          <w:iCs w:val="false"/>
        </w:rPr>
        <w:t xml:space="preserve">Friction injection</w:t>
      </w:r>
      <w:r>
        <w:rPr>
          <w:b w:val="false"/>
          <w:bCs w:val="false"/>
          <w:i w:val="false"/>
          <w:iCs w:val="false"/>
        </w:rPr>
        <w:t xml:space="preserve"> — platform-level: rate-limit re-shares of high-information-density posts; require a brief reflection prompt before re-share.</w:t>
      </w:r>
    </w:p>
    <w:p>
      <w:pPr>
        <w:pStyle w:val="ListParagraph"/>
        <w:numPr>
          <w:ilvl w:val="0"/>
          <w:numId w:val="5"/>
        </w:numPr>
        <w:spacing w:after="80" w:line="300"/>
      </w:pPr>
      <w:r>
        <w:rPr>
          <w:b/>
          <w:bCs/>
          <w:i w:val="false"/>
          <w:iCs w:val="false"/>
        </w:rPr>
        <w:t xml:space="preserve">Structural rewiring</w:t>
      </w:r>
      <w:r>
        <w:rPr>
          <w:b w:val="false"/>
          <w:bCs w:val="false"/>
          <w:i w:val="false"/>
          <w:iCs w:val="false"/>
        </w:rPr>
        <w:t xml:space="preserve"> — introduce 5% bridge agents seeded with dissenting in-group views, à la Bail's “common ground” intervention.</w:t>
      </w:r>
    </w:p>
    <w:p>
      <w:pPr>
        <w:spacing w:after="140" w:line="320"/>
      </w:pPr>
      <w:r>
        <w:rPr>
          <w:b w:val="false"/>
          <w:bCs w:val="false"/>
          <w:i w:val="false"/>
          <w:iCs w:val="false"/>
        </w:rPr>
        <w:t xml:space="preserve">For each defense × each effective persuasion cell, we estimate the average treatment effect (ATE) using DoWhy / EconML. </w:t>
      </w:r>
      <w:r>
        <w:rPr>
          <w:b/>
          <w:bCs/>
          <w:i w:val="false"/>
          <w:iCs w:val="false"/>
        </w:rPr>
        <w:t xml:space="preserve">Defense effectiveness = % reduction in the lever's effect size on ΔAttitude_mean.</w:t>
      </w:r>
    </w:p>
    <w:p>
      <w:pPr>
        <w:pBdr>
          <w:top w:val="single" w:color="B85D2E" w:sz="4" w:space="6"/>
          <w:left w:val="single" w:color="B85D2E" w:sz="24" w:space="8"/>
        </w:pBdr>
        <w:shd w:fill="FBF1E6" w:val="clear"/>
        <w:spacing w:after="40" w:before="40"/>
        <w:ind w:left="200"/>
      </w:pPr>
      <w:r>
        <w:rPr>
          <w:b/>
          <w:bCs/>
          <w:color w:val="B85D2E"/>
          <w:spacing w:val="60"/>
          <w:sz w:val="18"/>
          <w:szCs w:val="18"/>
        </w:rPr>
        <w:t xml:space="preserve">EXAMPLE DEFENSE RESULT</w:t>
      </w:r>
    </w:p>
    <w:p>
      <w:pPr>
        <w:pBdr>
          <w:left w:val="single" w:color="B85D2E" w:sz="24" w:space="8"/>
        </w:pBdr>
        <w:shd w:fill="FBF1E6" w:val="clear"/>
        <w:spacing w:after="80" w:before="0" w:line="300"/>
        <w:ind w:left="200"/>
      </w:pPr>
      <w:r>
        <w:rPr>
          <w:b w:val="false"/>
          <w:bCs w:val="false"/>
          <w:i/>
          <w:iCs/>
        </w:rPr>
        <w:t xml:space="preserve">Cell #073 (info-dense + RM + bridge) baseline: ΔAttitude = +0.18</w:t>
      </w:r>
    </w:p>
    <w:p>
      <w:pPr>
        <w:pBdr>
          <w:left w:val="single" w:color="B85D2E" w:sz="24" w:space="8"/>
        </w:pBdr>
        <w:shd w:fill="FBF1E6" w:val="clear"/>
        <w:spacing w:after="80" w:before="0" w:line="300"/>
        <w:ind w:left="200"/>
      </w:pPr>
      <w:r>
        <w:rPr>
          <w:b w:val="false"/>
          <w:bCs w:val="false"/>
          <w:i/>
          <w:iCs/>
        </w:rPr>
        <w:t xml:space="preserve">With pre-bunking applied: ΔAttitude = +0.11 (39% reduction)</w:t>
      </w:r>
    </w:p>
    <w:p>
      <w:pPr>
        <w:pBdr>
          <w:left w:val="single" w:color="B85D2E" w:sz="24" w:space="8"/>
        </w:pBdr>
        <w:shd w:fill="FBF1E6" w:val="clear"/>
        <w:spacing w:after="80" w:before="0" w:line="300"/>
        <w:ind w:left="200"/>
      </w:pPr>
      <w:r>
        <w:rPr>
          <w:b w:val="false"/>
          <w:bCs w:val="false"/>
          <w:i/>
          <w:iCs/>
        </w:rPr>
        <w:t xml:space="preserve">With friction injection applied: ΔAttitude = +0.14 (22% reduction)</w:t>
      </w:r>
    </w:p>
    <w:p>
      <w:pPr>
        <w:pBdr>
          <w:left w:val="single" w:color="B85D2E" w:sz="24" w:space="8"/>
        </w:pBdr>
        <w:shd w:fill="FBF1E6" w:val="clear"/>
        <w:spacing w:after="80" w:before="0" w:line="300"/>
        <w:ind w:left="200"/>
      </w:pPr>
      <w:r>
        <w:rPr>
          <w:b w:val="false"/>
          <w:bCs w:val="false"/>
          <w:i/>
          <w:iCs/>
        </w:rPr>
        <w:t xml:space="preserve">With both applied: ΔAttitude = +0.07 (61% reduction)</w:t>
      </w:r>
    </w:p>
    <w:p>
      <w:pPr>
        <w:pBdr>
          <w:left w:val="single" w:color="B85D2E" w:sz="24" w:space="8"/>
        </w:pBdr>
        <w:shd w:fill="FBF1E6" w:val="clear"/>
        <w:spacing w:after="80" w:before="0" w:line="300"/>
        <w:ind w:left="200"/>
      </w:pPr>
      <w:r>
        <w:rPr>
          <w:b/>
          <w:bCs/>
          <w:i w:val="false"/>
          <w:iCs w:val="false"/>
          <w:color w:val="B85D2E"/>
        </w:rPr>
        <w:t xml:space="preserve">Pre-bunking is the more effective single defense; combining both is meaningfully better than either alone.</w:t>
      </w:r>
    </w:p>
    <w:p>
      <w:pPr>
        <w:spacing w:after="120"/>
      </w:pPr>
      <w:r>
        <w:t xml:space="preserve"/>
      </w:r>
    </w:p>
    <w:p>
      <w:r>
        <w:br w:type="page"/>
      </w:r>
    </w:p>
    <w:p>
      <w:pPr>
        <w:pStyle w:val="Heading2"/>
      </w:pPr>
      <w:r>
        <w:t xml:space="preserve">What you actually have at the end of one full run</w:t>
      </w:r>
    </w:p>
    <w:p>
      <w:pPr>
        <w:spacing w:after="140" w:line="320"/>
      </w:pPr>
      <w:r>
        <w:rPr>
          <w:b w:val="false"/>
          <w:bCs w:val="false"/>
          <w:i w:val="false"/>
          <w:iCs w:val="false"/>
        </w:rPr>
        <w:t xml:space="preserve">After one complete run on the Brexit + ChangeMyView pair, the deliverables are:</w:t>
      </w:r>
    </w:p>
    <w:p>
      <w:pPr>
        <w:pStyle w:val="ListParagraph"/>
        <w:numPr>
          <w:ilvl w:val="0"/>
          <w:numId w:val="8"/>
        </w:numPr>
        <w:spacing w:after="80" w:line="300"/>
      </w:pPr>
      <w:r>
        <w:rPr>
          <w:b w:val="false"/>
          <w:bCs w:val="false"/>
          <w:i w:val="false"/>
          <w:iCs w:val="false"/>
        </w:rPr>
        <w:t xml:space="preserve">A reproducible pipeline that turns a polarized community's posts into a fingerprint of how its opinions evolve.</w:t>
      </w:r>
    </w:p>
    <w:p>
      <w:pPr>
        <w:pStyle w:val="ListParagraph"/>
        <w:numPr>
          <w:ilvl w:val="0"/>
          <w:numId w:val="8"/>
        </w:numPr>
        <w:spacing w:after="80" w:line="300"/>
      </w:pPr>
      <w:r>
        <w:rPr>
          <w:b w:val="false"/>
          <w:bCs w:val="false"/>
          <w:i w:val="false"/>
          <w:iCs w:val="false"/>
        </w:rPr>
        <w:t xml:space="preserve">A calibrated agent population that demonstrably matches the Brexit fingerprint and matches human persuasion behavior on a held-out CMV test.</w:t>
      </w:r>
    </w:p>
    <w:p>
      <w:pPr>
        <w:pStyle w:val="ListParagraph"/>
        <w:numPr>
          <w:ilvl w:val="0"/>
          <w:numId w:val="8"/>
        </w:numPr>
        <w:spacing w:after="80" w:line="300"/>
      </w:pPr>
      <w:r>
        <w:rPr>
          <w:b w:val="false"/>
          <w:bCs w:val="false"/>
          <w:i w:val="false"/>
          <w:iCs w:val="false"/>
        </w:rPr>
        <w:t xml:space="preserve">An effect-size matrix across 160 persuasion-lever cells: which combinations of post-training, prompting, and network position cause the largest ΔAttitude, the largest cascades, and at what cost in factual accuracy.</w:t>
      </w:r>
    </w:p>
    <w:p>
      <w:pPr>
        <w:pStyle w:val="ListParagraph"/>
        <w:numPr>
          <w:ilvl w:val="0"/>
          <w:numId w:val="8"/>
        </w:numPr>
        <w:spacing w:after="80" w:line="300"/>
      </w:pPr>
      <w:r>
        <w:rPr>
          <w:b w:val="false"/>
          <w:bCs w:val="false"/>
          <w:i w:val="false"/>
          <w:iCs w:val="false"/>
        </w:rPr>
        <w:t xml:space="preserve">A defense library: for each effective lever, the % of its effect that pre-bunking, friction, and rewiring neutralize.</w:t>
      </w:r>
    </w:p>
    <w:p>
      <w:pPr>
        <w:pStyle w:val="ListParagraph"/>
        <w:numPr>
          <w:ilvl w:val="0"/>
          <w:numId w:val="8"/>
        </w:numPr>
        <w:spacing w:after="80" w:line="300"/>
      </w:pPr>
      <w:r>
        <w:rPr>
          <w:b w:val="false"/>
          <w:bCs w:val="false"/>
          <w:i w:val="false"/>
          <w:iCs w:val="false"/>
        </w:rPr>
        <w:t xml:space="preserve">Three publishable papers — methods (KDD or NeurIPS), findings (PNAS or Nature Human Behaviour), defense (Journal of Information Warfare or I/ITSEC).</w:t>
      </w:r>
    </w:p>
    <w:p>
      <w:pPr>
        <w:spacing w:after="120"/>
      </w:pPr>
      <w:r>
        <w:t xml:space="preserve"/>
      </w:r>
    </w:p>
    <w:p>
      <w:pPr>
        <w:pStyle w:val="Heading2"/>
      </w:pPr>
      <w:r>
        <w:t xml:space="preserve">Common gotchas (and how to avoid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Failure mode</w:t>
            </w:r>
          </w:p>
        </w:tc>
        <w:tc>
          <w:tcPr>
            <w:tcW w:type="dxa" w:w="68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Mitigation</w:t>
            </w:r>
          </w:p>
        </w:tc>
      </w:tr>
      <w:tr>
        <w:tc>
          <w:tcPr>
            <w:tcW w:type="dxa" w:w="3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Stance classifier confounds time</w:t>
            </w:r>
          </w:p>
        </w:tc>
        <w:tc>
          <w:tcPr>
            <w:tcW w:type="dxa" w:w="68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Brexit changed what “pro” and “anti” meant over five years. A 2015 stance classifier may misread 2020 posts. Mitigation: train on 2016-only data for the 2016 window; refit per period if going longitudinal.</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Coefficients look great but graph is wrong</w:t>
            </w:r>
          </w:p>
        </w:tc>
        <w:tc>
          <w:tcPr>
            <w:tcW w:type="dxa" w:w="68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If our agent graph has the wrong degree distribution, the diffusion coefficient D will fit fine on average while the cascade-timing gate will fail. This is normal. Iterate on graph structure, not just on personas.</w:t>
            </w:r>
          </w:p>
        </w:tc>
      </w:tr>
      <w:tr>
        <w:tc>
          <w:tcPr>
            <w:tcW w:type="dxa" w:w="3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LLM agents drift over long sims</w:t>
            </w:r>
          </w:p>
        </w:tc>
        <w:tc>
          <w:tcPr>
            <w:tcW w:type="dxa" w:w="68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Personas degrade after many timesteps. Mitigation: persona-stability check every 10 timesteps; reset on threshold breach. Report drift rate as a sim quality metric.</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Information-dense persuader produces real misinformation</w:t>
            </w:r>
          </w:p>
        </w:tc>
        <w:tc>
          <w:tcPr>
            <w:tcW w:type="dxa" w:w="68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When a persuader is RM-tuned to be persuasive and prompted to use facts, it will fabricate. This is the Hackenburg tradeoff. We log every claim, fact-check it, and report the tradeoff explicitly.</w:t>
            </w:r>
          </w:p>
        </w:tc>
      </w:tr>
      <w:tr>
        <w:tc>
          <w:tcPr>
            <w:tcW w:type="dxa" w:w="32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CMV layer disagrees with Layer 1 and 2</w:t>
            </w:r>
          </w:p>
        </w:tc>
        <w:tc>
          <w:tcPr>
            <w:tcW w:type="dxa" w:w="68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If Layers 1 and 2 pass but Layer 3 fails, our sim has the right network dynamics but is bad at modeling the moment of persuasion. Likely fix: increase agent memory window or adjust the in-sim Δ-elicitation prompt.</w:t>
            </w:r>
          </w:p>
        </w:tc>
      </w:tr>
      <w:tr>
        <w:tc>
          <w:tcPr>
            <w:tcW w:type="dxa" w:w="3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Pre-registration drift</w:t>
            </w:r>
          </w:p>
        </w:tc>
        <w:tc>
          <w:tcPr>
            <w:tcW w:type="dxa" w:w="68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If we tune thresholds after seeing the results, we're p-hacking. Lock the thresholds before any sims run. Pre-register on OSF.</w:t>
            </w:r>
          </w:p>
        </w:tc>
      </w:tr>
    </w:tbl>
    <w:p>
      <w:pPr>
        <w:spacing w:after="120"/>
      </w:pPr>
      <w:r>
        <w:t xml:space="preserve"/>
      </w:r>
    </w:p>
    <w:p>
      <w:pPr>
        <w:pStyle w:val="Heading2"/>
      </w:pPr>
      <w:r>
        <w:t xml:space="preserve">The whole flow on one page</w:t>
      </w:r>
    </w:p>
    <w:p>
      <w:pPr>
        <w:spacing w:after="140" w:line="320"/>
      </w:pPr>
      <w:r>
        <w:rPr>
          <w:b w:val="false"/>
          <w:bCs w:val="false"/>
          <w:i w:val="false"/>
          <w:iCs w:val="false"/>
        </w:rPr>
        <w:t xml:space="preserve">If you only remember one thing, remember this sequence.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480"/>
      </w:tblGrid>
      <w:tr>
        <w:trPr>
          <w:tblHeader/>
        </w:trPr>
        <w:tc>
          <w:tcPr>
            <w:tcW w:type="dxa" w:w="6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center"/>
            </w:pPr>
            <w:r>
              <w:rPr>
                <w:b/>
                <w:bCs/>
                <w:i w:val="false"/>
                <w:iCs w:val="false"/>
                <w:color w:val="FFFFFF"/>
              </w:rPr>
              <w:t xml:space="preserve">#</w:t>
            </w:r>
          </w:p>
        </w:tc>
        <w:tc>
          <w:tcPr>
            <w:tcW w:type="dxa" w:w="200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Step</w:t>
            </w:r>
          </w:p>
        </w:tc>
        <w:tc>
          <w:tcPr>
            <w:tcW w:type="dxa" w:w="7480"/>
            <w:tcBorders>
              <w:top w:val="single" w:color="BFBFBF" w:sz="4"/>
              <w:left w:val="single" w:color="BFBFBF" w:sz="4"/>
              <w:bottom w:val="single" w:color="BFBFBF" w:sz="4"/>
              <w:right w:val="single" w:color="BFBFBF" w:sz="4"/>
            </w:tcBorders>
            <w:shd w:fill="B85D2E" w:val="clear"/>
            <w:tcMar>
              <w:top w:type="dxa" w:w="100"/>
              <w:left w:type="dxa" w:w="140"/>
              <w:bottom w:type="dxa" w:w="100"/>
              <w:right w:type="dxa" w:w="140"/>
            </w:tcMar>
            <w:vAlign w:val="top"/>
          </w:tcPr>
          <w:p>
            <w:pPr>
              <w:spacing w:after="0" w:line="280"/>
              <w:jc w:val="left"/>
            </w:pPr>
            <w:r>
              <w:rPr>
                <w:b/>
                <w:bCs/>
                <w:i w:val="false"/>
                <w:iCs w:val="false"/>
                <w:color w:val="FFFFFF"/>
              </w:rPr>
              <w:t xml:space="preserve">In one sentence</w:t>
            </w:r>
          </w:p>
        </w:tc>
      </w:tr>
      <w:tr>
        <w:tc>
          <w:tcPr>
            <w:tcW w:type="dxa" w:w="6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1</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Pull data</w:t>
            </w:r>
          </w:p>
        </w:tc>
        <w:tc>
          <w:tcPr>
            <w:tcW w:type="dxa" w:w="7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100k Reddit posts (Jan-Jun 2016, r/Brexit) + 5,895 hand-labeled stance annotations.</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2</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Score stances</w:t>
            </w:r>
          </w:p>
        </w:tc>
        <w:tc>
          <w:tcPr>
            <w:tcW w:type="dxa" w:w="7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Fine-tune RoBERTa on the 5,895 labels; apply to all posts; aggregate to weekly per-user uᵢ(t).</w:t>
            </w:r>
          </w:p>
        </w:tc>
      </w:tr>
      <w:tr>
        <w:tc>
          <w:tcPr>
            <w:tcW w:type="dxa" w:w="6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3</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Build graph</w:t>
            </w:r>
          </w:p>
        </w:tc>
        <w:tc>
          <w:tcPr>
            <w:tcW w:type="dxa" w:w="7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Directed reply graph; weights = log(1 + reply count). Drop low-activity users.</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4</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Fit PINN</w:t>
            </w:r>
          </w:p>
        </w:tc>
        <w:tc>
          <w:tcPr>
            <w:tcW w:type="dxa" w:w="7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Three priors (FJ, HK, DCR) on the same data. Bootstrap CIs. Output: the fingerprint.</w:t>
            </w:r>
          </w:p>
        </w:tc>
      </w:tr>
      <w:tr>
        <w:tc>
          <w:tcPr>
            <w:tcW w:type="dxa" w:w="6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5</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Build agents</w:t>
            </w:r>
          </w:p>
        </w:tc>
        <w:tc>
          <w:tcPr>
            <w:tcW w:type="dxa" w:w="7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500 LLM agents with personas matching real users; graph matches real graph statistics.</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6</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Calibrate</w:t>
            </w:r>
          </w:p>
        </w:tc>
        <w:tc>
          <w:tcPr>
            <w:tcW w:type="dxa" w:w="7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Layer 1 (coefficient match) + Layer 2 (5 behavioral gates) + Layer 3 (CMV Δ ground truth). Iterate until pass.</w:t>
            </w:r>
          </w:p>
        </w:tc>
      </w:tr>
      <w:tr>
        <w:tc>
          <w:tcPr>
            <w:tcW w:type="dxa" w:w="6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center"/>
            </w:pPr>
            <w:r>
              <w:rPr>
                <w:b/>
                <w:bCs/>
                <w:i w:val="false"/>
                <w:iCs w:val="false"/>
                <w:color w:val="B85D2E"/>
              </w:rPr>
              <w:t xml:space="preserve">7</w:t>
            </w:r>
          </w:p>
        </w:tc>
        <w:tc>
          <w:tcPr>
            <w:tcW w:type="dxa" w:w="200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bCs/>
                <w:i w:val="false"/>
                <w:iCs w:val="false"/>
              </w:rPr>
              <w:t xml:space="preserve">Persuasion sweep</w:t>
            </w:r>
          </w:p>
        </w:tc>
        <w:tc>
          <w:tcPr>
            <w:tcW w:type="dxa" w:w="7480"/>
            <w:tcBorders>
              <w:top w:val="single" w:color="BFBFBF" w:sz="4"/>
              <w:left w:val="single" w:color="BFBFBF" w:sz="4"/>
              <w:bottom w:val="single" w:color="BFBFBF" w:sz="4"/>
              <w:right w:val="single" w:color="BFBFBF" w:sz="4"/>
            </w:tcBorders>
            <w:shd w:fill="FAF8F4" w:val="clear"/>
            <w:tcMar>
              <w:top w:type="dxa" w:w="100"/>
              <w:left w:type="dxa" w:w="140"/>
              <w:bottom w:type="dxa" w:w="100"/>
              <w:right w:type="dxa" w:w="140"/>
            </w:tcMar>
            <w:vAlign w:val="top"/>
          </w:tcPr>
          <w:p>
            <w:pPr>
              <w:spacing w:after="0" w:line="280"/>
              <w:jc w:val="left"/>
            </w:pPr>
            <w:r>
              <w:rPr>
                <w:b w:val="false"/>
                <w:bCs w:val="false"/>
                <w:i w:val="false"/>
                <w:iCs w:val="false"/>
              </w:rPr>
              <w:t xml:space="preserve">160 cells × 30 seeds. Drop persuader agent in. Measure ΔAttitude, cascade, accuracy, etc. Multilevel regression.</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center"/>
            </w:pPr>
            <w:r>
              <w:rPr>
                <w:b/>
                <w:bCs/>
                <w:i w:val="false"/>
                <w:iCs w:val="false"/>
                <w:color w:val="B85D2E"/>
              </w:rPr>
              <w:t xml:space="preserve">8</w:t>
            </w:r>
          </w:p>
        </w:tc>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bCs/>
                <w:i w:val="false"/>
                <w:iCs w:val="false"/>
              </w:rPr>
              <w:t xml:space="preserve">Defense sweep</w:t>
            </w:r>
          </w:p>
        </w:tc>
        <w:tc>
          <w:tcPr>
            <w:tcW w:type="dxa" w:w="748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top"/>
          </w:tcPr>
          <w:p>
            <w:pPr>
              <w:spacing w:after="0" w:line="280"/>
              <w:jc w:val="left"/>
            </w:pPr>
            <w:r>
              <w:rPr>
                <w:b w:val="false"/>
                <w:bCs w:val="false"/>
                <w:i w:val="false"/>
                <w:iCs w:val="false"/>
              </w:rPr>
              <w:t xml:space="preserve">For each effective lever: pre-bunk, friction, rewiring. Measure % effect-size reduction via causal counterfactual.</w:t>
            </w:r>
          </w:p>
        </w:tc>
      </w:tr>
    </w:tbl>
    <w:p>
      <w:pPr>
        <w:spacing w:after="120"/>
      </w:pPr>
      <w:r>
        <w:t xml:space="preserve"/>
      </w:r>
    </w:p>
    <w:p>
      <w:pPr>
        <w:spacing w:after="140" w:line="320"/>
      </w:pPr>
      <w:r>
        <w:rPr>
          <w:b w:val="false"/>
          <w:bCs w:val="false"/>
          <w:i w:val="false"/>
          <w:iCs w:val="false"/>
        </w:rPr>
        <w:t xml:space="preserve">Steps 1-4 are about understanding the real world. Step 5 builds a model of it. Step 6 verifies that model is faithful. Steps 7-8 are the actual experiments — and they only make sense </w:t>
      </w:r>
      <w:r>
        <w:rPr>
          <w:b w:val="false"/>
          <w:bCs w:val="false"/>
          <w:i/>
          <w:iCs/>
        </w:rPr>
        <w:t xml:space="preserve">after</w:t>
      </w:r>
      <w:r>
        <w:rPr>
          <w:b w:val="false"/>
          <w:bCs w:val="false"/>
          <w:i w:val="false"/>
          <w:iCs w:val="false"/>
        </w:rPr>
        <w:t xml:space="preserve"> Step 6 has passed.</w:t>
      </w:r>
    </w:p>
    <w:p>
      <w:pPr>
        <w:spacing w:after="120"/>
      </w:pPr>
      <w:r>
        <w:t xml:space="preserve"/>
      </w:r>
    </w:p>
    <w:p>
      <w:pPr>
        <w:spacing w:after="140" w:line="320"/>
      </w:pPr>
      <w:r>
        <w:rPr>
          <w:b w:val="false"/>
          <w:bCs w:val="false"/>
          <w:i w:val="false"/>
          <w:iCs w:val="false"/>
        </w:rPr>
        <w:t xml:space="preserve">The single sentence to remember: </w:t>
      </w:r>
      <w:r>
        <w:rPr>
          <w:b/>
          <w:bCs/>
          <w:i w:val="false"/>
          <w:iCs w:val="false"/>
          <w:color w:val="B85D2E"/>
        </w:rPr>
        <w:t xml:space="preserve">PINN gives us a measuring stick from the real world; agents are a scale model; calibration verifies the model matches the stick; only then do we run experiments on the model.</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center" w:pos="5040"/>
        <w:tab w:val="right" w:pos="10080"/>
      </w:tabs>
      <w:spacing w:before="60"/>
      <w:jc w:val="left"/>
    </w:pPr>
    <w:r>
      <w:rPr>
        <w:i/>
        <w:iCs/>
        <w:color w:val="595959"/>
        <w:sz w:val="16"/>
        <w:szCs w:val="16"/>
      </w:rPr>
      <w:t xml:space="preserve">Working draft — internal use only</w:t>
    </w:r>
    <w:r>
      <w:rPr>
        <w:sz w:val="16"/>
        <w:szCs w:val="16"/>
      </w:rPr>
      <w:t xml:space="preserve">	</w:t>
    </w: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sz w:val="16"/>
        <w:szCs w:val="16"/>
      </w:rPr>
      <w:t xml:space="preserve">	</w:t>
    </w:r>
    <w:r>
      <w:rPr>
        <w:color w:val="595959"/>
        <w:sz w:val="16"/>
        <w:szCs w:val="16"/>
      </w:rPr>
      <w:t xml:space="preserve">Compiled 27 Apr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D2E" w:sz="6" w:space="4"/>
      </w:pBdr>
      <w:tabs>
        <w:tab w:val="right" w:pos="10080"/>
      </w:tabs>
      <w:spacing w:after="60"/>
      <w:jc w:val="left"/>
    </w:pPr>
    <w:r>
      <w:rPr>
        <w:b/>
        <w:bCs/>
        <w:color w:val="B85D2E"/>
        <w:sz w:val="18"/>
        <w:szCs w:val="18"/>
      </w:rPr>
      <w:t xml:space="preserve">PNEC-004</w:t>
    </w:r>
    <w:r>
      <w:rPr>
        <w:color w:val="595959"/>
        <w:sz w:val="18"/>
        <w:szCs w:val="18"/>
      </w:rPr>
      <w:t xml:space="preserve">   ·   A Worked Example</w:t>
    </w:r>
    <w:r>
      <w:rPr>
        <w:sz w:val="18"/>
        <w:szCs w:val="18"/>
      </w:rPr>
      <w:t xml:space="preserve">	</w:t>
    </w:r>
    <w:r>
      <w:rPr>
        <w:color w:val="595959"/>
        <w:sz w:val="18"/>
        <w:szCs w:val="18"/>
      </w:rPr>
      <w:t xml:space="preserve">Brexit + ChangeMyView Sample Run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b/>
        <w:bCs/>
        <w:color w:val="B85D2E"/>
      </w:rPr>
    </w:lvl>
  </w:abstractNum>
  <w:abstractNum w:abstractNumId="3" w15:restartNumberingAfterBreak="0">
    <w:multiLevelType w:val="hybridMultilevel"/>
    <w:lvl w:ilvl="0" w15:tentative="1">
      <w:start w:val="1"/>
      <w:numFmt w:val="decimal"/>
      <w:lvlText w:val="%1."/>
      <w:lvlJc w:val="left"/>
      <w:pPr>
        <w:ind w:left="540" w:hanging="270"/>
      </w:pPr>
      <w:rPr>
        <w:b/>
        <w:bCs/>
        <w:color w:val="B85D2E"/>
      </w:rPr>
    </w:lvl>
  </w:abstractNum>
  <w:abstractNum w:abstractNumId="4" w15:restartNumberingAfterBreak="0">
    <w:multiLevelType w:val="hybridMultilevel"/>
    <w:lvl w:ilvl="0" w15:tentative="1">
      <w:start w:val="1"/>
      <w:numFmt w:val="decimal"/>
      <w:lvlText w:val="%1."/>
      <w:lvlJc w:val="left"/>
      <w:pPr>
        <w:ind w:left="540" w:hanging="270"/>
      </w:pPr>
      <w:rPr>
        <w:b/>
        <w:bCs/>
        <w:color w:val="B85D2E"/>
      </w:rPr>
    </w:lvl>
  </w:abstractNum>
  <w:abstractNum w:abstractNumId="5" w15:restartNumberingAfterBreak="0">
    <w:multiLevelType w:val="hybridMultilevel"/>
    <w:lvl w:ilvl="0" w15:tentative="1">
      <w:start w:val="1"/>
      <w:numFmt w:val="decimal"/>
      <w:lvlText w:val="%1."/>
      <w:lvlJc w:val="left"/>
      <w:pPr>
        <w:ind w:left="540" w:hanging="270"/>
      </w:pPr>
      <w:rPr>
        <w:b/>
        <w:bCs/>
        <w:color w:val="B85D2E"/>
      </w:rPr>
    </w:lvl>
  </w:abstractNum>
  <w:abstractNum w:abstractNumId="6" w15:restartNumberingAfterBreak="0">
    <w:multiLevelType w:val="hybridMultilevel"/>
    <w:lvl w:ilvl="0" w15:tentative="1">
      <w:start w:val="1"/>
      <w:numFmt w:val="decimal"/>
      <w:lvlText w:val="%1."/>
      <w:lvlJc w:val="left"/>
      <w:pPr>
        <w:ind w:left="540" w:hanging="270"/>
      </w:pPr>
      <w:rPr>
        <w:b/>
        <w:bCs/>
        <w:color w:val="B85D2E"/>
      </w:rPr>
    </w:lvl>
  </w:abstractNum>
  <w:abstractNum w:abstractNumId="7" w15:restartNumberingAfterBreak="0">
    <w:multiLevelType w:val="hybridMultilevel"/>
    <w:lvl w:ilvl="0" w15:tentative="1">
      <w:start w:val="1"/>
      <w:numFmt w:val="decimal"/>
      <w:lvlText w:val="%1."/>
      <w:lvlJc w:val="left"/>
      <w:pPr>
        <w:ind w:left="540" w:hanging="270"/>
      </w:pPr>
      <w:rPr>
        <w:b/>
        <w:bCs/>
        <w:color w:val="B85D2E"/>
      </w:rPr>
    </w:lvl>
  </w:abstractNum>
  <w:abstractNum w:abstractNumId="8" w15:restartNumberingAfterBreak="0">
    <w:multiLevelType w:val="hybridMultilevel"/>
    <w:lvl w:ilvl="0" w15:tentative="1">
      <w:start w:val="1"/>
      <w:numFmt w:val="decimal"/>
      <w:lvlText w:val="%1."/>
      <w:lvlJc w:val="left"/>
      <w:pPr>
        <w:ind w:left="540" w:hanging="270"/>
      </w:pPr>
      <w:rPr>
        <w:b/>
        <w:bCs/>
        <w:color w:val="B85D2E"/>
      </w:rPr>
    </w:lvl>
  </w:abstractNum>
  <w:abstractNum w:abstractNumId="9" w15:restartNumberingAfterBreak="0">
    <w:multiLevelType w:val="hybridMultilevel"/>
    <w:lvl w:ilvl="0" w15:tentative="1">
      <w:start w:val="1"/>
      <w:numFmt w:val="decimal"/>
      <w:lvlText w:val="%1."/>
      <w:lvlJc w:val="left"/>
      <w:pPr>
        <w:ind w:left="540" w:hanging="270"/>
      </w:pPr>
      <w:rPr>
        <w:b/>
        <w:bCs/>
        <w:color w:val="B85D2E"/>
      </w:rPr>
    </w:lvl>
  </w:abstractNum>
  <w:abstractNum w:abstractNumId="10" w15:restartNumberingAfterBreak="0">
    <w:multiLevelType w:val="hybridMultilevel"/>
    <w:lvl w:ilvl="0" w15:tentative="1">
      <w:start w:val="1"/>
      <w:numFmt w:val="decimal"/>
      <w:lvlText w:val="%1."/>
      <w:lvlJc w:val="left"/>
      <w:pPr>
        <w:ind w:left="540" w:hanging="270"/>
      </w:pPr>
      <w:rPr>
        <w:b/>
        <w:bCs/>
        <w:color w:val="B85D2E"/>
      </w:rPr>
    </w:lvl>
  </w:abstractNum>
  <w:abstractNum w:abstractNumId="11" w15:restartNumberingAfterBreak="0">
    <w:multiLevelType w:val="hybridMultilevel"/>
    <w:lvl w:ilvl="0" w15:tentative="1">
      <w:start w:val="1"/>
      <w:numFmt w:val="decimal"/>
      <w:lvlText w:val="%1."/>
      <w:lvlJc w:val="left"/>
      <w:pPr>
        <w:ind w:left="540" w:hanging="270"/>
      </w:pPr>
      <w:rPr>
        <w:b/>
        <w:bCs/>
        <w:color w:val="B85D2E"/>
      </w:rPr>
    </w:lvl>
  </w:abstractNum>
  <w:abstractNum w:abstractNumId="12" w15:restartNumberingAfterBreak="0">
    <w:multiLevelType w:val="hybridMultilevel"/>
    <w:lvl w:ilvl="0" w15:tentative="1">
      <w:start w:val="1"/>
      <w:numFmt w:val="decimal"/>
      <w:lvlText w:val="%1."/>
      <w:lvlJc w:val="left"/>
      <w:pPr>
        <w:ind w:left="540" w:hanging="270"/>
      </w:pPr>
      <w:rPr>
        <w:b/>
        <w:bCs/>
        <w:color w:val="B85D2E"/>
      </w:rPr>
    </w:lvl>
  </w:abstractNum>
  <w:abstractNum w:abstractNumId="13" w15:restartNumberingAfterBreak="0">
    <w:multiLevelType w:val="hybridMultilevel"/>
    <w:lvl w:ilvl="0" w15:tentative="1">
      <w:start w:val="1"/>
      <w:numFmt w:val="decimal"/>
      <w:lvlText w:val="%1."/>
      <w:lvlJc w:val="left"/>
      <w:pPr>
        <w:ind w:left="540" w:hanging="270"/>
      </w:pPr>
      <w:rPr>
        <w:b/>
        <w:bCs/>
        <w:color w:val="B85D2E"/>
      </w:rPr>
    </w:lvl>
  </w:abstractNum>
  <w:abstractNum w:abstractNumId="14" w15:restartNumberingAfterBreak="0">
    <w:multiLevelType w:val="hybridMultilevel"/>
    <w:lvl w:ilvl="0" w15:tentative="1">
      <w:start w:val="1"/>
      <w:numFmt w:val="decimal"/>
      <w:lvlText w:val="%1."/>
      <w:lvlJc w:val="left"/>
      <w:pPr>
        <w:ind w:left="540" w:hanging="270"/>
      </w:pPr>
      <w:rPr>
        <w:b/>
        <w:bCs/>
        <w:color w:val="B85D2E"/>
      </w:rPr>
    </w:lvl>
  </w:abstractNum>
  <w:abstractNum w:abstractNumId="15" w15:restartNumberingAfterBreak="0">
    <w:multiLevelType w:val="hybridMultilevel"/>
    <w:lvl w:ilvl="0" w15:tentative="1">
      <w:start w:val="1"/>
      <w:numFmt w:val="decimal"/>
      <w:lvlText w:val="%1."/>
      <w:lvlJc w:val="left"/>
      <w:pPr>
        <w:ind w:left="540" w:hanging="270"/>
      </w:pPr>
      <w:rPr>
        <w:b/>
        <w:bCs/>
        <w:color w:val="B85D2E"/>
      </w:rPr>
    </w:lvl>
  </w:abstractNum>
  <w:abstractNum w:abstractNumId="16" w15:restartNumberingAfterBreak="0">
    <w:multiLevelType w:val="hybridMultilevel"/>
    <w:lvl w:ilvl="0" w15:tentative="1">
      <w:start w:val="1"/>
      <w:numFmt w:val="decimal"/>
      <w:lvlText w:val="%1."/>
      <w:lvlJc w:val="left"/>
      <w:pPr>
        <w:ind w:left="540" w:hanging="270"/>
      </w:pPr>
      <w:rPr>
        <w:b/>
        <w:bCs/>
        <w:color w:val="B85D2E"/>
      </w:rPr>
    </w:lvl>
  </w:abstractNum>
  <w:abstractNum w:abstractNumId="17" w15:restartNumberingAfterBreak="0">
    <w:multiLevelType w:val="hybridMultilevel"/>
    <w:lvl w:ilvl="0" w15:tentative="1">
      <w:start w:val="1"/>
      <w:numFmt w:val="decimal"/>
      <w:lvlText w:val="%1."/>
      <w:lvlJc w:val="left"/>
      <w:pPr>
        <w:ind w:left="540" w:hanging="270"/>
      </w:pPr>
      <w:rPr>
        <w:b/>
        <w:bCs/>
        <w:color w:val="B85D2E"/>
      </w:rPr>
    </w:lvl>
  </w:abstractNum>
  <w:abstractNum w:abstractNumId="18" w15:restartNumberingAfterBreak="0">
    <w:multiLevelType w:val="hybridMultilevel"/>
    <w:lvl w:ilvl="0" w15:tentative="1">
      <w:start w:val="1"/>
      <w:numFmt w:val="decimal"/>
      <w:lvlText w:val="%1."/>
      <w:lvlJc w:val="left"/>
      <w:pPr>
        <w:ind w:left="540" w:hanging="270"/>
      </w:pPr>
      <w:rPr>
        <w:b/>
        <w:bCs/>
        <w:color w:val="B85D2E"/>
      </w:rPr>
    </w:lvl>
  </w:abstractNum>
  <w:abstractNum w:abstractNumId="19" w15:restartNumberingAfterBreak="0">
    <w:multiLevelType w:val="hybridMultilevel"/>
    <w:lvl w:ilvl="0" w15:tentative="1">
      <w:start w:val="1"/>
      <w:numFmt w:val="decimal"/>
      <w:lvlText w:val="%1."/>
      <w:lvlJc w:val="left"/>
      <w:pPr>
        <w:ind w:left="540" w:hanging="270"/>
      </w:pPr>
      <w:rPr>
        <w:b/>
        <w:bCs/>
        <w:color w:val="B85D2E"/>
      </w:rPr>
    </w:lvl>
  </w:abstractNum>
  <w:abstractNum w:abstractNumId="20" w15:restartNumberingAfterBreak="0">
    <w:multiLevelType w:val="hybridMultilevel"/>
    <w:lvl w:ilvl="0" w15:tentative="1">
      <w:start w:val="1"/>
      <w:numFmt w:val="decimal"/>
      <w:lvlText w:val="%1."/>
      <w:lvlJc w:val="left"/>
      <w:pPr>
        <w:ind w:left="540" w:hanging="270"/>
      </w:pPr>
      <w:rPr>
        <w:b/>
        <w:bCs/>
        <w:color w:val="B85D2E"/>
      </w:rPr>
    </w:lvl>
  </w:abstractNum>
  <w:abstractNum w:abstractNumId="21" w15:restartNumberingAfterBreak="0">
    <w:multiLevelType w:val="hybridMultilevel"/>
    <w:lvl w:ilvl="0" w15:tentative="1">
      <w:start w:val="1"/>
      <w:numFmt w:val="decimal"/>
      <w:lvlText w:val="%1."/>
      <w:lvlJc w:val="left"/>
      <w:pPr>
        <w:ind w:left="540" w:hanging="270"/>
      </w:pPr>
      <w:rPr>
        <w:b/>
        <w:bCs/>
        <w:color w:val="B85D2E"/>
      </w:rPr>
    </w:lvl>
  </w:abstractNum>
  <w:abstractNum w:abstractNumId="22" w15:restartNumberingAfterBreak="0">
    <w:multiLevelType w:val="hybridMultilevel"/>
    <w:lvl w:ilvl="0" w15:tentative="1">
      <w:start w:val="1"/>
      <w:numFmt w:val="decimal"/>
      <w:lvlText w:val="%1."/>
      <w:lvlJc w:val="left"/>
      <w:pPr>
        <w:ind w:left="540" w:hanging="270"/>
      </w:pPr>
      <w:rPr>
        <w:b/>
        <w:bCs/>
        <w:color w:val="B85D2E"/>
      </w:rPr>
    </w:lvl>
  </w:abstractNum>
  <w:abstractNum w:abstractNumId="23" w15:restartNumberingAfterBreak="0">
    <w:multiLevelType w:val="hybridMultilevel"/>
    <w:lvl w:ilvl="0" w15:tentative="1">
      <w:start w:val="1"/>
      <w:numFmt w:val="decimal"/>
      <w:lvlText w:val="%1."/>
      <w:lvlJc w:val="left"/>
      <w:pPr>
        <w:ind w:left="540" w:hanging="270"/>
      </w:pPr>
      <w:rPr>
        <w:b/>
        <w:bCs/>
        <w:color w:val="B85D2E"/>
      </w:r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2"/>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5D2E" w:sz="6" w:space="6"/>
      </w:pBdr>
      <w:spacing w:after="160" w:before="320"/>
      <w:outlineLvl w:val="0"/>
    </w:pPr>
    <w:rPr>
      <w:rFonts w:ascii="Calibri" w:cs="Calibri" w:eastAsia="Calibri" w:hAnsi="Calibri"/>
      <w:b/>
      <w:bCs/>
      <w:color w:val="1A1A1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00" w:before="200"/>
      <w:outlineLvl w:val="2"/>
    </w:pPr>
    <w:rPr>
      <w:rFonts w:ascii="Calibri" w:cs="Calibri" w:eastAsia="Calibri" w:hAnsi="Calibri"/>
      <w:b/>
      <w:bCs/>
      <w:i/>
      <w:iCs/>
      <w:color w:val="B85D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PNEC Worked Example — Brexit + ChangeMyView Sample Run</dc:title>
  <dc:creator>PNEC Research Program</dc:creator>
  <cp:lastModifiedBy>Un-named</cp:lastModifiedBy>
  <cp:revision>1</cp:revision>
  <dcterms:created xsi:type="dcterms:W3CDTF">2026-04-28T20:16:15.517Z</dcterms:created>
  <dcterms:modified xsi:type="dcterms:W3CDTF">2026-04-28T20:16:15.518Z</dcterms:modified>
</cp:coreProperties>
</file>

<file path=docProps/custom.xml><?xml version="1.0" encoding="utf-8"?>
<Properties xmlns="http://schemas.openxmlformats.org/officeDocument/2006/custom-properties" xmlns:vt="http://schemas.openxmlformats.org/officeDocument/2006/docPropsVTypes"/>
</file>