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Final Project Guidelines (indicative only)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Get your data approved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2: Frame a business case (as strong as possible)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3: List all assumptions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4: Do EDA, Cleaning and Feature engineering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5: Find one or more proxy for PII and treat it as PII in your analysis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6: Apply DP on one or more column of your choice. Produce reasoning. Also build one DP Linear and non-linear model (two on dp data and two on non dp data)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7: For classification: On non-DP data apply reweighing on one feature or one composite feature. Run it through a tree and linear model. Report before and after on multiple accuracy, Fairness metrics and cost.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8: For classification: On DP data apply reweighing on one feature or one composite feature. Run it through a tree and linear model. Report before and after on multiple accuracy, Fairness metrics and cost.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9. For Regression and classification: Take the above model (if exists) and apply ACF on DP data model and non DP data model on both Tree and Linear.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10: Repeat step 9 with another residual formula. Be careful of your choice as it depends on the type of protected feature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11. Report before and after on accuracy and fairness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12. Choose the best two models and perform XAI on model, data and counterfactual (if business case makes sense)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13. If there exists any more bias, try Reject Option Classifier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10-slider power point presentation as minimum text and maximum plots/graphs.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get 8 min to present as a group. Followed by questions.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need to get part 1 and part two of your project verified on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(upto reweighting) and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(ACF) lecture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Any kind of plagiarism (that was found in assignments) from internet or among your mates will lead to a heavy penalty. Please keep your work secret, original and exciting.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PS: when in doubt, please ask. Let’s not Assume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All the best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