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23D2C4" w14:textId="77777777" w:rsidR="009C036C" w:rsidRPr="002553C2" w:rsidRDefault="009C036C" w:rsidP="009C036C">
      <w:pPr>
        <w:jc w:val="center"/>
        <w:rPr>
          <w:rFonts w:ascii="Times New Roman" w:hAnsi="Times New Roman" w:cs="Times New Roman"/>
          <w:b/>
          <w:bCs/>
          <w:sz w:val="36"/>
          <w:szCs w:val="36"/>
        </w:rPr>
      </w:pPr>
      <w:r w:rsidRPr="009C036C">
        <w:rPr>
          <w:rFonts w:ascii="Times New Roman" w:hAnsi="Times New Roman" w:cs="Times New Roman"/>
          <w:b/>
          <w:sz w:val="36"/>
          <w:szCs w:val="36"/>
        </w:rPr>
        <w:drawing>
          <wp:inline distT="0" distB="0" distL="0" distR="0" wp14:anchorId="19D4A634" wp14:editId="0DF8E7F1">
            <wp:extent cx="1082040" cy="1082040"/>
            <wp:effectExtent l="0" t="0" r="3810" b="3810"/>
            <wp:docPr id="2142360812" name="Graphic 2"/>
            <wp:cNvGraphicFramePr/>
            <a:graphic xmlns:a="http://schemas.openxmlformats.org/drawingml/2006/main">
              <a:graphicData uri="http://schemas.openxmlformats.org/drawingml/2006/picture">
                <pic:pic xmlns:pic="http://schemas.openxmlformats.org/drawingml/2006/picture">
                  <pic:nvPicPr>
                    <pic:cNvPr id="366451667" name="Graphic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1079500" cy="1079500"/>
                    </a:xfrm>
                    <a:prstGeom prst="rect">
                      <a:avLst/>
                    </a:prstGeom>
                  </pic:spPr>
                </pic:pic>
              </a:graphicData>
            </a:graphic>
          </wp:inline>
        </w:drawing>
      </w:r>
    </w:p>
    <w:p w14:paraId="1F598AFD" w14:textId="77777777" w:rsidR="009C036C" w:rsidRPr="002553C2" w:rsidRDefault="009C036C" w:rsidP="009C036C">
      <w:pPr>
        <w:jc w:val="center"/>
        <w:rPr>
          <w:rFonts w:ascii="Times New Roman" w:hAnsi="Times New Roman" w:cs="Times New Roman"/>
          <w:b/>
          <w:bCs/>
          <w:sz w:val="36"/>
          <w:szCs w:val="36"/>
        </w:rPr>
      </w:pPr>
      <w:r w:rsidRPr="002553C2">
        <w:rPr>
          <w:rFonts w:ascii="Times New Roman" w:hAnsi="Times New Roman" w:cs="Times New Roman"/>
          <w:b/>
          <w:bCs/>
          <w:sz w:val="36"/>
          <w:szCs w:val="36"/>
        </w:rPr>
        <w:t>VIRGINIA COMMONWEALTH UNIVERSITY</w:t>
      </w:r>
    </w:p>
    <w:p w14:paraId="4935C0F6" w14:textId="77777777" w:rsidR="009C036C" w:rsidRPr="002553C2" w:rsidRDefault="009C036C" w:rsidP="009C036C">
      <w:pPr>
        <w:jc w:val="center"/>
        <w:rPr>
          <w:rFonts w:ascii="Times New Roman" w:hAnsi="Times New Roman" w:cs="Times New Roman"/>
          <w:sz w:val="36"/>
          <w:szCs w:val="36"/>
        </w:rPr>
      </w:pPr>
    </w:p>
    <w:p w14:paraId="2E3867EC" w14:textId="77777777" w:rsidR="009C036C" w:rsidRPr="002553C2" w:rsidRDefault="009C036C" w:rsidP="009C036C">
      <w:pPr>
        <w:jc w:val="center"/>
        <w:rPr>
          <w:rFonts w:ascii="Times New Roman" w:hAnsi="Times New Roman" w:cs="Times New Roman"/>
          <w:sz w:val="36"/>
          <w:szCs w:val="36"/>
        </w:rPr>
      </w:pPr>
    </w:p>
    <w:p w14:paraId="44F7984F" w14:textId="77777777" w:rsidR="009C036C" w:rsidRPr="002553C2" w:rsidRDefault="009C036C" w:rsidP="009C036C">
      <w:pPr>
        <w:jc w:val="center"/>
        <w:rPr>
          <w:rFonts w:ascii="Times New Roman" w:hAnsi="Times New Roman" w:cs="Times New Roman"/>
          <w:b/>
          <w:bCs/>
          <w:sz w:val="36"/>
          <w:szCs w:val="36"/>
        </w:rPr>
      </w:pPr>
      <w:r w:rsidRPr="002553C2">
        <w:rPr>
          <w:rFonts w:ascii="Times New Roman" w:hAnsi="Times New Roman" w:cs="Times New Roman"/>
          <w:b/>
          <w:bCs/>
          <w:sz w:val="36"/>
          <w:szCs w:val="36"/>
        </w:rPr>
        <w:t>Statistical analysis and modelling (SCMA 632)</w:t>
      </w:r>
    </w:p>
    <w:p w14:paraId="699AE4CA" w14:textId="77777777" w:rsidR="009C036C" w:rsidRPr="002553C2" w:rsidRDefault="009C036C" w:rsidP="009C036C">
      <w:pPr>
        <w:jc w:val="center"/>
        <w:rPr>
          <w:rFonts w:ascii="Times New Roman" w:hAnsi="Times New Roman" w:cs="Times New Roman"/>
          <w:sz w:val="36"/>
          <w:szCs w:val="36"/>
        </w:rPr>
      </w:pPr>
    </w:p>
    <w:p w14:paraId="76480E45" w14:textId="77777777" w:rsidR="009C036C" w:rsidRPr="002553C2" w:rsidRDefault="009C036C" w:rsidP="009C036C">
      <w:pPr>
        <w:jc w:val="center"/>
        <w:rPr>
          <w:rFonts w:ascii="Times New Roman" w:hAnsi="Times New Roman" w:cs="Times New Roman"/>
          <w:sz w:val="36"/>
          <w:szCs w:val="36"/>
        </w:rPr>
      </w:pPr>
    </w:p>
    <w:p w14:paraId="455854B1" w14:textId="5873DD8E" w:rsidR="009C036C" w:rsidRPr="002553C2" w:rsidRDefault="009C036C" w:rsidP="009C036C">
      <w:pPr>
        <w:jc w:val="center"/>
        <w:rPr>
          <w:rFonts w:ascii="Times New Roman" w:hAnsi="Times New Roman" w:cs="Times New Roman"/>
          <w:b/>
          <w:sz w:val="36"/>
          <w:szCs w:val="36"/>
        </w:rPr>
      </w:pPr>
      <w:r w:rsidRPr="002553C2">
        <w:rPr>
          <w:rFonts w:ascii="Times New Roman" w:hAnsi="Times New Roman" w:cs="Times New Roman"/>
          <w:b/>
          <w:sz w:val="36"/>
          <w:szCs w:val="36"/>
          <w:lang w:val="en-US"/>
        </w:rPr>
        <w:t>A4</w:t>
      </w:r>
      <w:r w:rsidRPr="009C036C">
        <w:rPr>
          <w:rFonts w:ascii="Times New Roman" w:hAnsi="Times New Roman" w:cs="Times New Roman"/>
          <w:b/>
          <w:sz w:val="36"/>
          <w:szCs w:val="36"/>
          <w:lang w:val="en-US"/>
        </w:rPr>
        <w:t>b</w:t>
      </w:r>
      <w:r w:rsidRPr="002553C2">
        <w:rPr>
          <w:rFonts w:ascii="Times New Roman" w:hAnsi="Times New Roman" w:cs="Times New Roman"/>
          <w:b/>
          <w:sz w:val="36"/>
          <w:szCs w:val="36"/>
          <w:lang w:val="en-US"/>
        </w:rPr>
        <w:t xml:space="preserve">-   </w:t>
      </w:r>
      <w:r w:rsidRPr="009C036C">
        <w:rPr>
          <w:rFonts w:ascii="Times New Roman" w:hAnsi="Times New Roman" w:cs="Times New Roman"/>
          <w:b/>
          <w:sz w:val="36"/>
          <w:szCs w:val="36"/>
        </w:rPr>
        <w:t>Conduct Cluster Analysis to characterize respondents based on background variables</w:t>
      </w:r>
    </w:p>
    <w:p w14:paraId="0FDD6E6E" w14:textId="77777777" w:rsidR="009C036C" w:rsidRDefault="009C036C" w:rsidP="009C036C">
      <w:pPr>
        <w:jc w:val="center"/>
        <w:rPr>
          <w:rFonts w:ascii="Times New Roman" w:hAnsi="Times New Roman" w:cs="Times New Roman"/>
          <w:b/>
          <w:bCs/>
          <w:sz w:val="36"/>
          <w:szCs w:val="36"/>
        </w:rPr>
      </w:pPr>
    </w:p>
    <w:p w14:paraId="49223E1D" w14:textId="77777777" w:rsidR="009C036C" w:rsidRDefault="009C036C" w:rsidP="009C036C">
      <w:pPr>
        <w:jc w:val="center"/>
        <w:rPr>
          <w:rFonts w:ascii="Times New Roman" w:hAnsi="Times New Roman" w:cs="Times New Roman"/>
          <w:b/>
          <w:bCs/>
          <w:sz w:val="36"/>
          <w:szCs w:val="36"/>
        </w:rPr>
      </w:pPr>
    </w:p>
    <w:p w14:paraId="70EE0962" w14:textId="77777777" w:rsidR="009C036C" w:rsidRDefault="009C036C" w:rsidP="009C036C">
      <w:pPr>
        <w:jc w:val="center"/>
        <w:rPr>
          <w:rFonts w:ascii="Times New Roman" w:hAnsi="Times New Roman" w:cs="Times New Roman"/>
          <w:b/>
          <w:bCs/>
          <w:sz w:val="36"/>
          <w:szCs w:val="36"/>
        </w:rPr>
      </w:pPr>
    </w:p>
    <w:p w14:paraId="68B5EC3B" w14:textId="41B5A7AA" w:rsidR="009C036C" w:rsidRPr="009C036C" w:rsidRDefault="009C036C" w:rsidP="009C036C">
      <w:pPr>
        <w:jc w:val="center"/>
        <w:rPr>
          <w:rFonts w:ascii="Times New Roman" w:hAnsi="Times New Roman" w:cs="Times New Roman"/>
          <w:b/>
          <w:bCs/>
          <w:sz w:val="36"/>
          <w:szCs w:val="36"/>
        </w:rPr>
      </w:pPr>
      <w:r w:rsidRPr="009C036C">
        <w:rPr>
          <w:rFonts w:ascii="Times New Roman" w:hAnsi="Times New Roman" w:cs="Times New Roman"/>
          <w:b/>
          <w:bCs/>
          <w:sz w:val="36"/>
          <w:szCs w:val="36"/>
        </w:rPr>
        <w:t>Rohan Arpit Dungdung</w:t>
      </w:r>
    </w:p>
    <w:p w14:paraId="26347CC9" w14:textId="77777777" w:rsidR="009C036C" w:rsidRPr="002553C2" w:rsidRDefault="009C036C" w:rsidP="009C036C">
      <w:pPr>
        <w:jc w:val="center"/>
        <w:rPr>
          <w:rFonts w:ascii="Times New Roman" w:hAnsi="Times New Roman" w:cs="Times New Roman"/>
          <w:b/>
          <w:sz w:val="36"/>
          <w:szCs w:val="36"/>
        </w:rPr>
      </w:pPr>
      <w:r w:rsidRPr="002553C2">
        <w:rPr>
          <w:rFonts w:ascii="Times New Roman" w:hAnsi="Times New Roman" w:cs="Times New Roman"/>
          <w:b/>
          <w:sz w:val="36"/>
          <w:szCs w:val="36"/>
        </w:rPr>
        <w:t>V01108247</w:t>
      </w:r>
    </w:p>
    <w:p w14:paraId="46A3ED55" w14:textId="77777777" w:rsidR="009C036C" w:rsidRPr="002553C2" w:rsidRDefault="009C036C" w:rsidP="009C036C">
      <w:pPr>
        <w:jc w:val="center"/>
        <w:rPr>
          <w:rFonts w:ascii="Times New Roman" w:hAnsi="Times New Roman" w:cs="Times New Roman"/>
          <w:b/>
          <w:bCs/>
          <w:sz w:val="36"/>
          <w:szCs w:val="36"/>
        </w:rPr>
      </w:pPr>
      <w:r w:rsidRPr="002553C2">
        <w:rPr>
          <w:rFonts w:ascii="Times New Roman" w:hAnsi="Times New Roman" w:cs="Times New Roman"/>
          <w:b/>
          <w:bCs/>
          <w:sz w:val="36"/>
          <w:szCs w:val="36"/>
        </w:rPr>
        <w:t xml:space="preserve">Date of Submission: </w:t>
      </w:r>
      <w:r w:rsidRPr="009C036C">
        <w:rPr>
          <w:rFonts w:ascii="Times New Roman" w:hAnsi="Times New Roman" w:cs="Times New Roman"/>
          <w:b/>
          <w:bCs/>
          <w:sz w:val="36"/>
          <w:szCs w:val="36"/>
        </w:rPr>
        <w:t>15</w:t>
      </w:r>
      <w:r w:rsidRPr="002553C2">
        <w:rPr>
          <w:rFonts w:ascii="Times New Roman" w:hAnsi="Times New Roman" w:cs="Times New Roman"/>
          <w:b/>
          <w:bCs/>
          <w:sz w:val="36"/>
          <w:szCs w:val="36"/>
        </w:rPr>
        <w:t>-07-2024</w:t>
      </w:r>
    </w:p>
    <w:p w14:paraId="0406BD42" w14:textId="77777777" w:rsidR="004367B5" w:rsidRPr="009C036C" w:rsidRDefault="004367B5">
      <w:pPr>
        <w:rPr>
          <w:sz w:val="36"/>
          <w:szCs w:val="36"/>
        </w:rPr>
      </w:pPr>
    </w:p>
    <w:p w14:paraId="70643036" w14:textId="77777777" w:rsidR="009C036C" w:rsidRPr="009C036C" w:rsidRDefault="009C036C">
      <w:pPr>
        <w:rPr>
          <w:sz w:val="36"/>
          <w:szCs w:val="36"/>
        </w:rPr>
      </w:pPr>
    </w:p>
    <w:p w14:paraId="198D12B6" w14:textId="77777777" w:rsidR="009C036C" w:rsidRPr="009C036C" w:rsidRDefault="009C036C">
      <w:pPr>
        <w:rPr>
          <w:sz w:val="36"/>
          <w:szCs w:val="36"/>
        </w:rPr>
      </w:pPr>
    </w:p>
    <w:p w14:paraId="0D08003F" w14:textId="77777777" w:rsidR="009C036C" w:rsidRPr="009C036C" w:rsidRDefault="009C036C">
      <w:pPr>
        <w:rPr>
          <w:sz w:val="36"/>
          <w:szCs w:val="36"/>
        </w:rPr>
      </w:pPr>
    </w:p>
    <w:p w14:paraId="5EB7761A" w14:textId="77777777" w:rsidR="009C036C" w:rsidRDefault="009C036C"/>
    <w:p w14:paraId="49B60867" w14:textId="77777777" w:rsidR="009C036C" w:rsidRDefault="009C036C"/>
    <w:p w14:paraId="638E9C91" w14:textId="77777777" w:rsidR="009C036C" w:rsidRDefault="009C036C"/>
    <w:p w14:paraId="76337B6B" w14:textId="7D6E75F3" w:rsidR="009C036C" w:rsidRDefault="009C036C">
      <w:r>
        <w:rPr>
          <w:noProof/>
        </w:rPr>
        <w:lastRenderedPageBreak/>
        <w:drawing>
          <wp:anchor distT="0" distB="0" distL="114300" distR="114300" simplePos="0" relativeHeight="251659264" behindDoc="0" locked="0" layoutInCell="1" allowOverlap="1" wp14:anchorId="78892CF2" wp14:editId="3296A441">
            <wp:simplePos x="0" y="0"/>
            <wp:positionH relativeFrom="margin">
              <wp:align>right</wp:align>
            </wp:positionH>
            <wp:positionV relativeFrom="paragraph">
              <wp:posOffset>0</wp:posOffset>
            </wp:positionV>
            <wp:extent cx="5731510" cy="3117850"/>
            <wp:effectExtent l="0" t="0" r="2540" b="6350"/>
            <wp:wrapSquare wrapText="bothSides"/>
            <wp:docPr id="920630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30059" name="Picture 9206300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17850"/>
                    </a:xfrm>
                    <a:prstGeom prst="rect">
                      <a:avLst/>
                    </a:prstGeom>
                  </pic:spPr>
                </pic:pic>
              </a:graphicData>
            </a:graphic>
          </wp:anchor>
        </w:drawing>
      </w:r>
    </w:p>
    <w:p w14:paraId="55442FA7" w14:textId="20C895AA" w:rsidR="009C036C" w:rsidRDefault="009C036C"/>
    <w:p w14:paraId="748C0F4C" w14:textId="28D63C2B"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Interpretation</w:t>
      </w:r>
    </w:p>
    <w:p w14:paraId="0F4B9495" w14:textId="528A0363"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The WSS measures the compactness of the clusters. It is calculated as the sum of squared distances between each point and the centroid of its cluster. A lower WSS indicates more compact clusters.</w:t>
      </w:r>
    </w:p>
    <w:p w14:paraId="677C88B5" w14:textId="1F796048"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The "elbow" in the plot represents the point where the WSS begins to level off. This point suggests the optimal number of clusters, as adding more clusters beyond this point results in diminishing returns in reducing WSS.</w:t>
      </w:r>
    </w:p>
    <w:p w14:paraId="7E6588CF" w14:textId="77777777"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In this plot, the elbow appears around k = 3, where the curve starts to flatten. This indicates that three clusters are optimal for this dataset, balancing compactness (low WSS) with simplicity (fewer clusters).</w:t>
      </w:r>
      <w:r w:rsidRPr="009C036C">
        <w:rPr>
          <w:rFonts w:ascii="Times New Roman" w:hAnsi="Times New Roman" w:cs="Times New Roman"/>
          <w:sz w:val="24"/>
          <w:szCs w:val="24"/>
        </w:rPr>
        <w:t xml:space="preserve"> </w:t>
      </w:r>
    </w:p>
    <w:p w14:paraId="4703D606" w14:textId="61FB3D24" w:rsidR="009C036C" w:rsidRPr="009C036C" w:rsidRDefault="009C036C" w:rsidP="009C036C">
      <w:pPr>
        <w:spacing w:line="360" w:lineRule="auto"/>
        <w:jc w:val="both"/>
      </w:pPr>
      <w:r w:rsidRPr="009C036C">
        <w:rPr>
          <w:rFonts w:ascii="Times New Roman" w:hAnsi="Times New Roman" w:cs="Times New Roman"/>
          <w:sz w:val="24"/>
          <w:szCs w:val="24"/>
        </w:rPr>
        <w:t>The number of clusters chosen is critical in ensuring that the clusters are distinct enough to provide meaningful groupings while avoiding overfitting or overly complex models</w:t>
      </w:r>
      <w:r w:rsidRPr="009C036C">
        <w:t>.</w:t>
      </w:r>
    </w:p>
    <w:p w14:paraId="4B96091E" w14:textId="77777777" w:rsidR="009C036C" w:rsidRPr="009C036C" w:rsidRDefault="009C036C"/>
    <w:p w14:paraId="29663686" w14:textId="77777777" w:rsidR="009C036C" w:rsidRDefault="009C036C"/>
    <w:p w14:paraId="188CD2E2" w14:textId="5E4F519B" w:rsidR="009C036C" w:rsidRDefault="009C036C"/>
    <w:p w14:paraId="083980E8" w14:textId="64538679" w:rsidR="009C036C" w:rsidRDefault="009C036C"/>
    <w:p w14:paraId="70A91448" w14:textId="033E05BB" w:rsidR="009C036C" w:rsidRDefault="009C036C"/>
    <w:p w14:paraId="2513E898" w14:textId="467AA59F" w:rsidR="009C036C" w:rsidRPr="009C036C" w:rsidRDefault="009C036C" w:rsidP="009C036C">
      <w:r>
        <w:rPr>
          <w:noProof/>
        </w:rPr>
        <w:lastRenderedPageBreak/>
        <w:drawing>
          <wp:anchor distT="0" distB="0" distL="114300" distR="114300" simplePos="0" relativeHeight="251660288" behindDoc="0" locked="0" layoutInCell="1" allowOverlap="1" wp14:anchorId="4EB01110" wp14:editId="7549FDB3">
            <wp:simplePos x="0" y="0"/>
            <wp:positionH relativeFrom="margin">
              <wp:align>right</wp:align>
            </wp:positionH>
            <wp:positionV relativeFrom="paragraph">
              <wp:posOffset>635</wp:posOffset>
            </wp:positionV>
            <wp:extent cx="5731510" cy="3126105"/>
            <wp:effectExtent l="0" t="0" r="2540" b="0"/>
            <wp:wrapSquare wrapText="bothSides"/>
            <wp:docPr id="989857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857860" name="Picture 98985786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anchor>
        </w:drawing>
      </w:r>
    </w:p>
    <w:p w14:paraId="77F0AA8B" w14:textId="03EA16D5" w:rsidR="009C036C" w:rsidRPr="009C036C" w:rsidRDefault="009C036C" w:rsidP="009C036C"/>
    <w:p w14:paraId="280C7D26" w14:textId="29A5EB09"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Interpretation</w:t>
      </w:r>
    </w:p>
    <w:p w14:paraId="470BF179" w14:textId="065ED7E2"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 xml:space="preserve">The average silhouette width measures the cohesion within clusters and separation between clusters. A value close to 1 indicates that data points are well matched to their own cluster and poorly matched to </w:t>
      </w:r>
      <w:proofErr w:type="spellStart"/>
      <w:r w:rsidRPr="009C036C">
        <w:rPr>
          <w:rFonts w:ascii="Times New Roman" w:hAnsi="Times New Roman" w:cs="Times New Roman"/>
          <w:sz w:val="24"/>
          <w:szCs w:val="24"/>
        </w:rPr>
        <w:t>neighboring</w:t>
      </w:r>
      <w:proofErr w:type="spellEnd"/>
      <w:r w:rsidRPr="009C036C">
        <w:rPr>
          <w:rFonts w:ascii="Times New Roman" w:hAnsi="Times New Roman" w:cs="Times New Roman"/>
          <w:sz w:val="24"/>
          <w:szCs w:val="24"/>
        </w:rPr>
        <w:t xml:space="preserve"> clusters. A value near 0 indicates overlapping clusters, and negative values indicate that points may be assigned to the wrong cluster.</w:t>
      </w:r>
    </w:p>
    <w:p w14:paraId="786E9B18" w14:textId="2EC59BBE"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The plot shows the average silhouette width for different numbers of clusters (k). The optimal number of clusters is typically where the silhouette width is highest, as this indicates the best separation and cohesion.</w:t>
      </w:r>
    </w:p>
    <w:p w14:paraId="4640ECF1" w14:textId="77777777"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In this case, the highest silhouette width occurs at k = 2, suggesting that two clusters provide the best-defined grouping for this dataset.</w:t>
      </w:r>
    </w:p>
    <w:p w14:paraId="20340BD5" w14:textId="1A004E1C"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 xml:space="preserve">If the silhouette width for k = 2 is substantially higher than for other values of k, it may indicate that the dataset naturally divides into two distinct groups. These groups could correspond to fundamentally different respondent characteristics, preferences, or </w:t>
      </w:r>
      <w:proofErr w:type="spellStart"/>
      <w:r w:rsidRPr="009C036C">
        <w:rPr>
          <w:rFonts w:ascii="Times New Roman" w:hAnsi="Times New Roman" w:cs="Times New Roman"/>
          <w:sz w:val="24"/>
          <w:szCs w:val="24"/>
        </w:rPr>
        <w:t>behaviors</w:t>
      </w:r>
      <w:proofErr w:type="spellEnd"/>
      <w:r w:rsidRPr="009C036C">
        <w:rPr>
          <w:rFonts w:ascii="Times New Roman" w:hAnsi="Times New Roman" w:cs="Times New Roman"/>
          <w:sz w:val="24"/>
          <w:szCs w:val="24"/>
        </w:rPr>
        <w:t>.</w:t>
      </w:r>
    </w:p>
    <w:p w14:paraId="07B6A859" w14:textId="77777777"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 xml:space="preserve">Choosing k = 2 could lead to more cohesive clusters, which are easier to interpret and </w:t>
      </w:r>
      <w:proofErr w:type="spellStart"/>
      <w:r w:rsidRPr="009C036C">
        <w:rPr>
          <w:rFonts w:ascii="Times New Roman" w:hAnsi="Times New Roman" w:cs="Times New Roman"/>
          <w:sz w:val="24"/>
          <w:szCs w:val="24"/>
        </w:rPr>
        <w:t>analyze</w:t>
      </w:r>
      <w:proofErr w:type="spellEnd"/>
      <w:r w:rsidRPr="009C036C">
        <w:rPr>
          <w:rFonts w:ascii="Times New Roman" w:hAnsi="Times New Roman" w:cs="Times New Roman"/>
          <w:sz w:val="24"/>
          <w:szCs w:val="24"/>
        </w:rPr>
        <w:t>. However, the decision should also consider the context and the specific needs of the analysis.</w:t>
      </w:r>
    </w:p>
    <w:p w14:paraId="12A81585" w14:textId="13AF4DD3" w:rsidR="009C036C" w:rsidRPr="009C036C" w:rsidRDefault="009C036C" w:rsidP="009C036C">
      <w:pPr>
        <w:spacing w:line="360" w:lineRule="auto"/>
        <w:jc w:val="both"/>
        <w:rPr>
          <w:rFonts w:ascii="Times New Roman" w:hAnsi="Times New Roman" w:cs="Times New Roman"/>
          <w:sz w:val="24"/>
          <w:szCs w:val="24"/>
        </w:rPr>
      </w:pPr>
      <w:r w:rsidRPr="009C036C">
        <w:rPr>
          <w:rFonts w:ascii="Times New Roman" w:hAnsi="Times New Roman" w:cs="Times New Roman"/>
          <w:sz w:val="24"/>
          <w:szCs w:val="24"/>
        </w:rPr>
        <w:t xml:space="preserve">The choice between k = 2 and k = 3 (or more) clusters depends on the balance between interpretability, the natural grouping of the data, and the specific goals of the analysis. While </w:t>
      </w:r>
      <w:r w:rsidRPr="009C036C">
        <w:rPr>
          <w:rFonts w:ascii="Times New Roman" w:hAnsi="Times New Roman" w:cs="Times New Roman"/>
          <w:sz w:val="24"/>
          <w:szCs w:val="24"/>
        </w:rPr>
        <w:lastRenderedPageBreak/>
        <w:t>the Silhouette Method provides a useful metric for assessing clustering quality, practical considerations and domain knowledge should also play a role in the final decision.</w:t>
      </w:r>
    </w:p>
    <w:p w14:paraId="0D34C007" w14:textId="15E62AC8" w:rsidR="009C036C" w:rsidRPr="009C036C" w:rsidRDefault="009C036C" w:rsidP="009C036C">
      <w:r>
        <w:rPr>
          <w:noProof/>
        </w:rPr>
        <w:drawing>
          <wp:anchor distT="0" distB="0" distL="114300" distR="114300" simplePos="0" relativeHeight="251661312" behindDoc="0" locked="0" layoutInCell="1" allowOverlap="1" wp14:anchorId="7B85931D" wp14:editId="55248688">
            <wp:simplePos x="0" y="0"/>
            <wp:positionH relativeFrom="margin">
              <wp:align>right</wp:align>
            </wp:positionH>
            <wp:positionV relativeFrom="paragraph">
              <wp:posOffset>212725</wp:posOffset>
            </wp:positionV>
            <wp:extent cx="5731510" cy="3100070"/>
            <wp:effectExtent l="0" t="0" r="2540" b="5080"/>
            <wp:wrapSquare wrapText="bothSides"/>
            <wp:docPr id="14747715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71517" name="Picture 14747715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100070"/>
                    </a:xfrm>
                    <a:prstGeom prst="rect">
                      <a:avLst/>
                    </a:prstGeom>
                  </pic:spPr>
                </pic:pic>
              </a:graphicData>
            </a:graphic>
          </wp:anchor>
        </w:drawing>
      </w:r>
    </w:p>
    <w:p w14:paraId="192ECE15" w14:textId="5ADD54EE" w:rsidR="009C036C" w:rsidRPr="009C036C" w:rsidRDefault="009C036C" w:rsidP="009C036C"/>
    <w:p w14:paraId="00835E63" w14:textId="55A47048" w:rsidR="009C036C" w:rsidRPr="007C0171" w:rsidRDefault="009C036C" w:rsidP="007C0171">
      <w:pPr>
        <w:spacing w:line="360" w:lineRule="auto"/>
        <w:jc w:val="both"/>
        <w:rPr>
          <w:rFonts w:ascii="Times New Roman" w:hAnsi="Times New Roman" w:cs="Times New Roman"/>
          <w:sz w:val="24"/>
          <w:szCs w:val="24"/>
        </w:rPr>
      </w:pPr>
      <w:r w:rsidRPr="007C0171">
        <w:rPr>
          <w:rFonts w:ascii="Times New Roman" w:hAnsi="Times New Roman" w:cs="Times New Roman"/>
          <w:sz w:val="24"/>
          <w:szCs w:val="24"/>
        </w:rPr>
        <w:t>Interpretation</w:t>
      </w:r>
    </w:p>
    <w:p w14:paraId="4BC621C7" w14:textId="01544C67" w:rsidR="007C0171" w:rsidRPr="007C0171" w:rsidRDefault="007C0171" w:rsidP="007C0171">
      <w:pPr>
        <w:spacing w:line="360" w:lineRule="auto"/>
        <w:jc w:val="both"/>
        <w:rPr>
          <w:rFonts w:ascii="Times New Roman" w:hAnsi="Times New Roman" w:cs="Times New Roman"/>
          <w:sz w:val="24"/>
          <w:szCs w:val="24"/>
        </w:rPr>
      </w:pPr>
      <w:r w:rsidRPr="007C0171">
        <w:rPr>
          <w:rFonts w:ascii="Times New Roman" w:hAnsi="Times New Roman" w:cs="Times New Roman"/>
          <w:sz w:val="24"/>
          <w:szCs w:val="24"/>
        </w:rPr>
        <w:t xml:space="preserve">The three clusters are represented by different symbols and </w:t>
      </w:r>
      <w:proofErr w:type="spellStart"/>
      <w:r w:rsidRPr="007C0171">
        <w:rPr>
          <w:rFonts w:ascii="Times New Roman" w:hAnsi="Times New Roman" w:cs="Times New Roman"/>
          <w:sz w:val="24"/>
          <w:szCs w:val="24"/>
        </w:rPr>
        <w:t>colors</w:t>
      </w:r>
      <w:proofErr w:type="spellEnd"/>
      <w:r w:rsidRPr="007C0171">
        <w:rPr>
          <w:rFonts w:ascii="Times New Roman" w:hAnsi="Times New Roman" w:cs="Times New Roman"/>
          <w:sz w:val="24"/>
          <w:szCs w:val="24"/>
        </w:rPr>
        <w:t>:</w:t>
      </w:r>
    </w:p>
    <w:p w14:paraId="0B0AB220" w14:textId="77777777" w:rsidR="007C0171" w:rsidRPr="007C0171" w:rsidRDefault="007C0171" w:rsidP="007C0171">
      <w:pPr>
        <w:spacing w:line="360" w:lineRule="auto"/>
        <w:jc w:val="both"/>
        <w:rPr>
          <w:rFonts w:ascii="Times New Roman" w:hAnsi="Times New Roman" w:cs="Times New Roman"/>
          <w:sz w:val="24"/>
          <w:szCs w:val="24"/>
        </w:rPr>
      </w:pPr>
      <w:r w:rsidRPr="007C0171">
        <w:rPr>
          <w:rFonts w:ascii="Times New Roman" w:hAnsi="Times New Roman" w:cs="Times New Roman"/>
          <w:sz w:val="24"/>
          <w:szCs w:val="24"/>
        </w:rPr>
        <w:t>Cluster 1 (red circles): Represented on the left side of the plot.</w:t>
      </w:r>
    </w:p>
    <w:p w14:paraId="34603F81" w14:textId="77777777" w:rsidR="007C0171" w:rsidRPr="007C0171" w:rsidRDefault="007C0171" w:rsidP="007C0171">
      <w:pPr>
        <w:spacing w:line="360" w:lineRule="auto"/>
        <w:jc w:val="both"/>
        <w:rPr>
          <w:rFonts w:ascii="Times New Roman" w:hAnsi="Times New Roman" w:cs="Times New Roman"/>
          <w:sz w:val="24"/>
          <w:szCs w:val="24"/>
        </w:rPr>
      </w:pPr>
      <w:r w:rsidRPr="007C0171">
        <w:rPr>
          <w:rFonts w:ascii="Times New Roman" w:hAnsi="Times New Roman" w:cs="Times New Roman"/>
          <w:sz w:val="24"/>
          <w:szCs w:val="24"/>
        </w:rPr>
        <w:t>Cluster 2 (green triangles): Located mostly on the right side.</w:t>
      </w:r>
    </w:p>
    <w:p w14:paraId="6B711572" w14:textId="77777777" w:rsidR="007C0171" w:rsidRPr="007C0171" w:rsidRDefault="007C0171" w:rsidP="007C0171">
      <w:pPr>
        <w:spacing w:line="360" w:lineRule="auto"/>
        <w:jc w:val="both"/>
        <w:rPr>
          <w:rFonts w:ascii="Times New Roman" w:hAnsi="Times New Roman" w:cs="Times New Roman"/>
          <w:sz w:val="24"/>
          <w:szCs w:val="24"/>
        </w:rPr>
      </w:pPr>
      <w:r w:rsidRPr="007C0171">
        <w:rPr>
          <w:rFonts w:ascii="Times New Roman" w:hAnsi="Times New Roman" w:cs="Times New Roman"/>
          <w:sz w:val="24"/>
          <w:szCs w:val="24"/>
        </w:rPr>
        <w:t>Cluster 3 (blue squares): Positioned between Clusters 1 and 2.</w:t>
      </w:r>
    </w:p>
    <w:p w14:paraId="6EBA05BC" w14:textId="52AF7ECE" w:rsidR="007C0171" w:rsidRPr="007C0171" w:rsidRDefault="007C0171" w:rsidP="007C0171">
      <w:pPr>
        <w:spacing w:line="360" w:lineRule="auto"/>
        <w:jc w:val="both"/>
        <w:rPr>
          <w:rFonts w:ascii="Times New Roman" w:hAnsi="Times New Roman" w:cs="Times New Roman"/>
          <w:sz w:val="24"/>
          <w:szCs w:val="24"/>
        </w:rPr>
      </w:pPr>
      <w:r w:rsidRPr="007C0171">
        <w:rPr>
          <w:rFonts w:ascii="Times New Roman" w:hAnsi="Times New Roman" w:cs="Times New Roman"/>
          <w:sz w:val="24"/>
          <w:szCs w:val="24"/>
        </w:rPr>
        <w:t>The plot shows that Cluster 2 is relatively well-separated from the other two clusters, indicating a distinct group of observations. Clusters 1 and 3 have some overlap, which may suggest that they share similar characteristics or that the data points in these clusters are not as distinctly different from one another as they are from Cluster 2.</w:t>
      </w:r>
    </w:p>
    <w:p w14:paraId="11B01F0D" w14:textId="12514B10" w:rsidR="007C0171" w:rsidRPr="007C0171" w:rsidRDefault="007C0171" w:rsidP="007C0171">
      <w:pPr>
        <w:spacing w:line="360" w:lineRule="auto"/>
        <w:jc w:val="both"/>
        <w:rPr>
          <w:rFonts w:ascii="Times New Roman" w:hAnsi="Times New Roman" w:cs="Times New Roman"/>
          <w:sz w:val="24"/>
          <w:szCs w:val="24"/>
        </w:rPr>
      </w:pPr>
      <w:r w:rsidRPr="007C0171">
        <w:rPr>
          <w:rFonts w:ascii="Times New Roman" w:hAnsi="Times New Roman" w:cs="Times New Roman"/>
          <w:sz w:val="24"/>
          <w:szCs w:val="24"/>
        </w:rPr>
        <w:t>Dim1 (32.3%): This axis captures 32.3% of the variance in the data. The distribution along this dimension helps distinguish Cluster 2 from the other clusters, as Cluster 2 primarily occupies the positive side of Dim1.</w:t>
      </w:r>
    </w:p>
    <w:p w14:paraId="2CA3E3CE" w14:textId="77777777" w:rsidR="007C0171" w:rsidRPr="007C0171" w:rsidRDefault="007C0171" w:rsidP="007C0171">
      <w:pPr>
        <w:spacing w:line="360" w:lineRule="auto"/>
        <w:jc w:val="both"/>
        <w:rPr>
          <w:rFonts w:ascii="Times New Roman" w:hAnsi="Times New Roman" w:cs="Times New Roman"/>
          <w:sz w:val="24"/>
          <w:szCs w:val="24"/>
        </w:rPr>
      </w:pPr>
      <w:r w:rsidRPr="007C0171">
        <w:rPr>
          <w:rFonts w:ascii="Times New Roman" w:hAnsi="Times New Roman" w:cs="Times New Roman"/>
          <w:sz w:val="24"/>
          <w:szCs w:val="24"/>
        </w:rPr>
        <w:t>Dim2 (8.7%): This axis captures 8.7% of the variance. There is less clear separation along Dim2 compared to Dim1, but it still helps differentiate the clusters, particularly Cluster 3 from Cluster 1.</w:t>
      </w:r>
    </w:p>
    <w:p w14:paraId="2BE396FF" w14:textId="77777777" w:rsidR="009C036C" w:rsidRPr="007C0171" w:rsidRDefault="009C036C" w:rsidP="007C0171">
      <w:pPr>
        <w:spacing w:line="360" w:lineRule="auto"/>
        <w:jc w:val="both"/>
        <w:rPr>
          <w:rFonts w:ascii="Times New Roman" w:hAnsi="Times New Roman" w:cs="Times New Roman"/>
          <w:sz w:val="24"/>
          <w:szCs w:val="24"/>
        </w:rPr>
      </w:pPr>
    </w:p>
    <w:p w14:paraId="0DAF2E5E" w14:textId="3D03DAAC" w:rsidR="009C036C" w:rsidRPr="009C036C" w:rsidRDefault="009C036C" w:rsidP="009C036C"/>
    <w:p w14:paraId="5F31A6EF" w14:textId="4E499C55" w:rsidR="009C036C" w:rsidRDefault="009C036C" w:rsidP="009C036C"/>
    <w:p w14:paraId="46DDE6D7" w14:textId="77777777" w:rsidR="009C036C" w:rsidRPr="009C036C" w:rsidRDefault="009C036C" w:rsidP="009C036C"/>
    <w:sectPr w:rsidR="009C036C" w:rsidRPr="009C03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05DB"/>
    <w:multiLevelType w:val="multilevel"/>
    <w:tmpl w:val="821E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33E12"/>
    <w:multiLevelType w:val="multilevel"/>
    <w:tmpl w:val="D3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2230E"/>
    <w:multiLevelType w:val="multilevel"/>
    <w:tmpl w:val="0936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D25BE"/>
    <w:multiLevelType w:val="multilevel"/>
    <w:tmpl w:val="39CC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8206EA"/>
    <w:multiLevelType w:val="multilevel"/>
    <w:tmpl w:val="D7265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0862B1"/>
    <w:multiLevelType w:val="multilevel"/>
    <w:tmpl w:val="FCAC1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9F6BFD"/>
    <w:multiLevelType w:val="multilevel"/>
    <w:tmpl w:val="39B2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FC1088"/>
    <w:multiLevelType w:val="multilevel"/>
    <w:tmpl w:val="D90C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D805C2"/>
    <w:multiLevelType w:val="multilevel"/>
    <w:tmpl w:val="097A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F5C3C"/>
    <w:multiLevelType w:val="multilevel"/>
    <w:tmpl w:val="480C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71AB9"/>
    <w:multiLevelType w:val="multilevel"/>
    <w:tmpl w:val="D128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796029">
    <w:abstractNumId w:val="8"/>
  </w:num>
  <w:num w:numId="2" w16cid:durableId="1810049700">
    <w:abstractNumId w:val="1"/>
  </w:num>
  <w:num w:numId="3" w16cid:durableId="1809589981">
    <w:abstractNumId w:val="3"/>
  </w:num>
  <w:num w:numId="4" w16cid:durableId="166135327">
    <w:abstractNumId w:val="10"/>
  </w:num>
  <w:num w:numId="5" w16cid:durableId="1829520281">
    <w:abstractNumId w:val="7"/>
  </w:num>
  <w:num w:numId="6" w16cid:durableId="822743181">
    <w:abstractNumId w:val="9"/>
  </w:num>
  <w:num w:numId="7" w16cid:durableId="978341626">
    <w:abstractNumId w:val="2"/>
  </w:num>
  <w:num w:numId="8" w16cid:durableId="1866944112">
    <w:abstractNumId w:val="0"/>
  </w:num>
  <w:num w:numId="9" w16cid:durableId="1620603079">
    <w:abstractNumId w:val="5"/>
  </w:num>
  <w:num w:numId="10" w16cid:durableId="1094475106">
    <w:abstractNumId w:val="6"/>
  </w:num>
  <w:num w:numId="11" w16cid:durableId="7319255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6C"/>
    <w:rsid w:val="00072C6E"/>
    <w:rsid w:val="00111ABF"/>
    <w:rsid w:val="004367B5"/>
    <w:rsid w:val="007C0171"/>
    <w:rsid w:val="009C03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0EFFA"/>
  <w15:chartTrackingRefBased/>
  <w15:docId w15:val="{AEDEDCC8-E7F5-4E8F-BDC4-F4629C48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36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861981">
      <w:bodyDiv w:val="1"/>
      <w:marLeft w:val="0"/>
      <w:marRight w:val="0"/>
      <w:marTop w:val="0"/>
      <w:marBottom w:val="0"/>
      <w:divBdr>
        <w:top w:val="none" w:sz="0" w:space="0" w:color="auto"/>
        <w:left w:val="none" w:sz="0" w:space="0" w:color="auto"/>
        <w:bottom w:val="none" w:sz="0" w:space="0" w:color="auto"/>
        <w:right w:val="none" w:sz="0" w:space="0" w:color="auto"/>
      </w:divBdr>
    </w:div>
    <w:div w:id="144903548">
      <w:bodyDiv w:val="1"/>
      <w:marLeft w:val="0"/>
      <w:marRight w:val="0"/>
      <w:marTop w:val="0"/>
      <w:marBottom w:val="0"/>
      <w:divBdr>
        <w:top w:val="none" w:sz="0" w:space="0" w:color="auto"/>
        <w:left w:val="none" w:sz="0" w:space="0" w:color="auto"/>
        <w:bottom w:val="none" w:sz="0" w:space="0" w:color="auto"/>
        <w:right w:val="none" w:sz="0" w:space="0" w:color="auto"/>
      </w:divBdr>
    </w:div>
    <w:div w:id="692613843">
      <w:bodyDiv w:val="1"/>
      <w:marLeft w:val="0"/>
      <w:marRight w:val="0"/>
      <w:marTop w:val="0"/>
      <w:marBottom w:val="0"/>
      <w:divBdr>
        <w:top w:val="none" w:sz="0" w:space="0" w:color="auto"/>
        <w:left w:val="none" w:sz="0" w:space="0" w:color="auto"/>
        <w:bottom w:val="none" w:sz="0" w:space="0" w:color="auto"/>
        <w:right w:val="none" w:sz="0" w:space="0" w:color="auto"/>
      </w:divBdr>
    </w:div>
    <w:div w:id="843591433">
      <w:bodyDiv w:val="1"/>
      <w:marLeft w:val="0"/>
      <w:marRight w:val="0"/>
      <w:marTop w:val="0"/>
      <w:marBottom w:val="0"/>
      <w:divBdr>
        <w:top w:val="none" w:sz="0" w:space="0" w:color="auto"/>
        <w:left w:val="none" w:sz="0" w:space="0" w:color="auto"/>
        <w:bottom w:val="none" w:sz="0" w:space="0" w:color="auto"/>
        <w:right w:val="none" w:sz="0" w:space="0" w:color="auto"/>
      </w:divBdr>
    </w:div>
    <w:div w:id="1387604870">
      <w:bodyDiv w:val="1"/>
      <w:marLeft w:val="0"/>
      <w:marRight w:val="0"/>
      <w:marTop w:val="0"/>
      <w:marBottom w:val="0"/>
      <w:divBdr>
        <w:top w:val="none" w:sz="0" w:space="0" w:color="auto"/>
        <w:left w:val="none" w:sz="0" w:space="0" w:color="auto"/>
        <w:bottom w:val="none" w:sz="0" w:space="0" w:color="auto"/>
        <w:right w:val="none" w:sz="0" w:space="0" w:color="auto"/>
      </w:divBdr>
    </w:div>
    <w:div w:id="2003073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Dungdung</dc:creator>
  <cp:keywords/>
  <dc:description/>
  <cp:lastModifiedBy>Rohan Dungdung</cp:lastModifiedBy>
  <cp:revision>1</cp:revision>
  <dcterms:created xsi:type="dcterms:W3CDTF">2024-07-29T18:32:00Z</dcterms:created>
  <dcterms:modified xsi:type="dcterms:W3CDTF">2024-07-29T18:47:00Z</dcterms:modified>
</cp:coreProperties>
</file>