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0B2545"/>
          <w:sz w:val="40"/>
        </w:rPr>
        <w:t>ZENITH: Complete Algorithm, Mathematical Formulation &amp; ML Model Reference</w:t>
      </w:r>
    </w:p>
    <w:p>
      <w:pPr>
        <w:spacing w:before="0" w:after="240"/>
      </w:pPr>
      <w:r>
        <w:rPr>
          <w:i/>
          <w:color w:val="134074"/>
          <w:sz w:val="22"/>
        </w:rPr>
        <w:t>Exhaustive Technical Audit, Algorithmic Inventory, Mathematical Foundations, Deep Learning Architectures, Optimization Frameworks, and Scientific Verification for Lunar / Planetary Cross-Modal Image Registration</w:t>
      </w:r>
    </w:p>
    <w:tbl>
      <w:tblPr>
        <w:tblW w:type="auto" w:w="0"/>
        <w:jc w:val="center"/>
        <w:tblLook w:firstColumn="1" w:firstRow="1" w:lastColumn="0" w:lastRow="0" w:noHBand="0" w:noVBand="1" w:val="04A0"/>
      </w:tblPr>
      <w:tblGrid>
        <w:gridCol w:w="4896"/>
        <w:gridCol w:w="4896"/>
      </w:tblGrid>
      <w:tr>
        <w:tc>
          <w:tcPr>
            <w:tcW w:type="dxa" w:w="3168"/>
            <w:shd w:fill="0B2545"/>
            <w:tcMar>
              <w:top w:w="80" w:type="dxa"/>
              <w:bottom w:w="80" w:type="dxa"/>
              <w:left w:w="120" w:type="dxa"/>
              <w:right w:w="120" w:type="dxa"/>
            </w:tcMar>
          </w:tcPr>
          <w:p>
            <w:pPr>
              <w:spacing w:after="0"/>
            </w:pPr>
            <w:r>
              <w:rPr>
                <w:b/>
                <w:color w:val="FFFFFF"/>
                <w:sz w:val="19"/>
              </w:rPr>
              <w:t>Project Name</w:t>
            </w:r>
          </w:p>
        </w:tc>
        <w:tc>
          <w:tcPr>
            <w:tcW w:type="dxa" w:w="6624"/>
            <w:shd w:fill="0B2545"/>
            <w:tcMar>
              <w:top w:w="80" w:type="dxa"/>
              <w:bottom w:w="80" w:type="dxa"/>
              <w:left w:w="120" w:type="dxa"/>
              <w:right w:w="120" w:type="dxa"/>
            </w:tcMar>
          </w:tcPr>
          <w:p>
            <w:pPr>
              <w:spacing w:after="0"/>
            </w:pPr>
            <w:r>
              <w:rPr>
                <w:b/>
                <w:color w:val="FFFFFF"/>
                <w:sz w:val="19"/>
              </w:rPr>
              <w:t>ZENITH — Lunar &amp; Planetary Cross-Modal Image Registration</w:t>
            </w:r>
          </w:p>
        </w:tc>
      </w:tr>
      <w:tr>
        <w:tc>
          <w:tcPr>
            <w:tcW w:type="dxa" w:w="3168"/>
            <w:shd w:fill="F0F4F8"/>
            <w:tcMar>
              <w:top w:w="80" w:type="dxa"/>
              <w:bottom w:w="80" w:type="dxa"/>
              <w:left w:w="120" w:type="dxa"/>
              <w:right w:w="120" w:type="dxa"/>
            </w:tcMar>
          </w:tcPr>
          <w:p>
            <w:pPr>
              <w:spacing w:after="0"/>
            </w:pPr>
            <w:r>
              <w:rPr>
                <w:b/>
                <w:color w:val="0B2545"/>
                <w:sz w:val="19"/>
              </w:rPr>
              <w:t>Problem Statement ID</w:t>
            </w:r>
          </w:p>
        </w:tc>
        <w:tc>
          <w:tcPr>
            <w:tcW w:type="dxa" w:w="6624"/>
            <w:shd w:fill="FFFFFF"/>
            <w:tcMar>
              <w:top w:w="80" w:type="dxa"/>
              <w:bottom w:w="80" w:type="dxa"/>
              <w:left w:w="120" w:type="dxa"/>
              <w:right w:w="120" w:type="dxa"/>
            </w:tcMar>
          </w:tcPr>
          <w:p>
            <w:pPr>
              <w:spacing w:after="0"/>
            </w:pPr>
            <w:r>
              <w:rPr>
                <w:b/>
                <w:color w:val="1E293B"/>
                <w:sz w:val="19"/>
              </w:rPr>
              <w:t>SIH26166 (Theme: Space Technology | Category: Software)</w:t>
            </w:r>
          </w:p>
        </w:tc>
      </w:tr>
      <w:tr>
        <w:tc>
          <w:tcPr>
            <w:tcW w:type="dxa" w:w="3168"/>
            <w:shd w:fill="F0F4F8"/>
            <w:tcMar>
              <w:top w:w="80" w:type="dxa"/>
              <w:bottom w:w="80" w:type="dxa"/>
              <w:left w:w="120" w:type="dxa"/>
              <w:right w:w="120" w:type="dxa"/>
            </w:tcMar>
          </w:tcPr>
          <w:p>
            <w:pPr>
              <w:spacing w:after="0"/>
            </w:pPr>
            <w:r>
              <w:rPr>
                <w:b/>
                <w:color w:val="0B2545"/>
                <w:sz w:val="19"/>
              </w:rPr>
              <w:t>Team Name &amp; ID</w:t>
            </w:r>
          </w:p>
        </w:tc>
        <w:tc>
          <w:tcPr>
            <w:tcW w:type="dxa" w:w="6624"/>
            <w:shd w:fill="F9FBFC"/>
            <w:tcMar>
              <w:top w:w="80" w:type="dxa"/>
              <w:bottom w:w="80" w:type="dxa"/>
              <w:left w:w="120" w:type="dxa"/>
              <w:right w:w="120" w:type="dxa"/>
            </w:tcMar>
          </w:tcPr>
          <w:p>
            <w:pPr>
              <w:spacing w:after="0"/>
            </w:pPr>
            <w:r>
              <w:rPr>
                <w:b/>
                <w:color w:val="1E293B"/>
                <w:sz w:val="19"/>
              </w:rPr>
              <w:t>Team Zenith | SIH26-A0H-T363</w:t>
            </w:r>
          </w:p>
        </w:tc>
      </w:tr>
      <w:tr>
        <w:tc>
          <w:tcPr>
            <w:tcW w:type="dxa" w:w="3168"/>
            <w:shd w:fill="F0F4F8"/>
            <w:tcMar>
              <w:top w:w="80" w:type="dxa"/>
              <w:bottom w:w="80" w:type="dxa"/>
              <w:left w:w="120" w:type="dxa"/>
              <w:right w:w="120" w:type="dxa"/>
            </w:tcMar>
          </w:tcPr>
          <w:p>
            <w:pPr>
              <w:spacing w:after="0"/>
            </w:pPr>
            <w:r>
              <w:rPr>
                <w:b/>
                <w:color w:val="0B2545"/>
                <w:sz w:val="19"/>
              </w:rPr>
              <w:t>Target Mission Data</w:t>
            </w:r>
          </w:p>
        </w:tc>
        <w:tc>
          <w:tcPr>
            <w:tcW w:type="dxa" w:w="6624"/>
            <w:shd w:fill="FFFFFF"/>
            <w:tcMar>
              <w:top w:w="80" w:type="dxa"/>
              <w:bottom w:w="80" w:type="dxa"/>
              <w:left w:w="120" w:type="dxa"/>
              <w:right w:w="120" w:type="dxa"/>
            </w:tcMar>
          </w:tcPr>
          <w:p>
            <w:pPr>
              <w:spacing w:after="0"/>
            </w:pPr>
            <w:r>
              <w:rPr>
                <w:color w:val="1E293B"/>
                <w:sz w:val="19"/>
              </w:rPr>
              <w:t>Chandrayaan-2/3 TMC-2, OHRC, IIRS, LRO NAC/WAC Cross-Sensor Ingestion</w:t>
            </w:r>
          </w:p>
        </w:tc>
      </w:tr>
      <w:tr>
        <w:tc>
          <w:tcPr>
            <w:tcW w:type="dxa" w:w="3168"/>
            <w:shd w:fill="F0F4F8"/>
            <w:tcMar>
              <w:top w:w="80" w:type="dxa"/>
              <w:bottom w:w="80" w:type="dxa"/>
              <w:left w:w="120" w:type="dxa"/>
              <w:right w:w="120" w:type="dxa"/>
            </w:tcMar>
          </w:tcPr>
          <w:p>
            <w:pPr>
              <w:spacing w:after="0"/>
            </w:pPr>
            <w:r>
              <w:rPr>
                <w:b/>
                <w:color w:val="0B2545"/>
                <w:sz w:val="19"/>
              </w:rPr>
              <w:t>Core Architectural Paradigm</w:t>
            </w:r>
          </w:p>
        </w:tc>
        <w:tc>
          <w:tcPr>
            <w:tcW w:type="dxa" w:w="6624"/>
            <w:shd w:fill="F9FBFC"/>
            <w:tcMar>
              <w:top w:w="80" w:type="dxa"/>
              <w:bottom w:w="80" w:type="dxa"/>
              <w:left w:w="120" w:type="dxa"/>
              <w:right w:w="120" w:type="dxa"/>
            </w:tcMar>
          </w:tcPr>
          <w:p>
            <w:pPr>
              <w:spacing w:after="0"/>
            </w:pPr>
            <w:r>
              <w:rPr>
                <w:color w:val="1E293B"/>
                <w:sz w:val="19"/>
              </w:rPr>
              <w:t>Physics-Informed Multi-Stage Registration with Sequential Deep Transformer Fallback</w:t>
            </w:r>
          </w:p>
        </w:tc>
      </w:tr>
      <w:tr>
        <w:tc>
          <w:tcPr>
            <w:tcW w:type="dxa" w:w="3168"/>
            <w:shd w:fill="F0F4F8"/>
            <w:tcMar>
              <w:top w:w="80" w:type="dxa"/>
              <w:bottom w:w="80" w:type="dxa"/>
              <w:left w:w="120" w:type="dxa"/>
              <w:right w:w="120" w:type="dxa"/>
            </w:tcMar>
          </w:tcPr>
          <w:p>
            <w:pPr>
              <w:spacing w:after="0"/>
            </w:pPr>
            <w:r>
              <w:rPr>
                <w:b/>
                <w:color w:val="0B2545"/>
                <w:sz w:val="19"/>
              </w:rPr>
              <w:t>Classification</w:t>
            </w:r>
          </w:p>
        </w:tc>
        <w:tc>
          <w:tcPr>
            <w:tcW w:type="dxa" w:w="6624"/>
            <w:shd w:fill="FFFFFF"/>
            <w:tcMar>
              <w:top w:w="80" w:type="dxa"/>
              <w:bottom w:w="80" w:type="dxa"/>
              <w:left w:w="120" w:type="dxa"/>
              <w:right w:w="120" w:type="dxa"/>
            </w:tcMar>
          </w:tcPr>
          <w:p>
            <w:pPr>
              <w:spacing w:after="0"/>
            </w:pPr>
            <w:r>
              <w:rPr>
                <w:color w:val="1E293B"/>
                <w:sz w:val="19"/>
              </w:rPr>
              <w:t>Official Engineering Inventory, Mathematical Specification &amp; Reference Manual</w:t>
            </w:r>
          </w:p>
        </w:tc>
      </w:tr>
      <w:tr>
        <w:tc>
          <w:tcPr>
            <w:tcW w:type="dxa" w:w="3168"/>
            <w:shd w:fill="F0F4F8"/>
            <w:tcMar>
              <w:top w:w="80" w:type="dxa"/>
              <w:bottom w:w="80" w:type="dxa"/>
              <w:left w:w="120" w:type="dxa"/>
              <w:right w:w="120" w:type="dxa"/>
            </w:tcMar>
          </w:tcPr>
          <w:p>
            <w:pPr>
              <w:spacing w:after="0"/>
            </w:pPr>
            <w:r>
              <w:rPr>
                <w:b/>
                <w:color w:val="0B2545"/>
                <w:sz w:val="19"/>
              </w:rPr>
              <w:t>Production Status</w:t>
            </w:r>
          </w:p>
        </w:tc>
        <w:tc>
          <w:tcPr>
            <w:tcW w:type="dxa" w:w="6624"/>
            <w:shd w:fill="F9FBFC"/>
            <w:tcMar>
              <w:top w:w="80" w:type="dxa"/>
              <w:bottom w:w="80" w:type="dxa"/>
              <w:left w:w="120" w:type="dxa"/>
              <w:right w:w="120" w:type="dxa"/>
            </w:tcMar>
          </w:tcPr>
          <w:p>
            <w:pPr>
              <w:spacing w:after="0"/>
            </w:pPr>
            <w:r>
              <w:rPr>
                <w:color w:val="1E293B"/>
                <w:sz w:val="19"/>
              </w:rPr>
              <w:t>Prototype v2.4 — 100% Implemented, Verified &amp; Benchmark Certified</w:t>
            </w:r>
          </w:p>
        </w:tc>
      </w:tr>
    </w:tbl>
    <w:p>
      <w:pPr>
        <w:spacing w:after="160"/>
      </w:pPr>
    </w:p>
    <w:p>
      <w:pPr>
        <w:pStyle w:val="Heading1"/>
        <w:spacing w:before="280" w:after="120"/>
      </w:pPr>
      <w:r>
        <w:rPr>
          <w:b/>
          <w:color w:val="0B2545"/>
        </w:rPr>
        <w:t>0. Scientific Integrity &amp; Codebase Verification Declaration</w:t>
      </w:r>
    </w:p>
    <w:p>
      <w:r>
        <w:rPr>
          <w:sz w:val="20"/>
        </w:rPr>
        <w:t>This reference document was constructed through a line-by-line inspection of the active ZENITH codebase. Every algorithm, mathematical formulation, deep learning architecture, optimization routine, heuristic threshold, and image processing filter documented herein has been verified against the physical implementation files:</w:t>
      </w:r>
    </w:p>
    <w:p>
      <w:pPr>
        <w:pStyle w:val="ListBullet"/>
        <w:spacing w:before="0" w:after="40"/>
      </w:pPr>
      <w:r>
        <w:rPr>
          <w:b/>
          <w:color w:val="134074"/>
        </w:rPr>
        <w:t xml:space="preserve">zenith/pipeline.py: </w:t>
      </w:r>
      <w:r>
        <w:t>Master 7-stage registration orchestrator</w:t>
      </w:r>
    </w:p>
    <w:p>
      <w:pPr>
        <w:pStyle w:val="ListBullet"/>
        <w:spacing w:before="0" w:after="40"/>
      </w:pPr>
      <w:r>
        <w:rPr>
          <w:b/>
          <w:color w:val="134074"/>
        </w:rPr>
        <w:t xml:space="preserve">zenith/adapt/lunar_data.py: </w:t>
      </w:r>
      <w:r>
        <w:t>Planetary raster ingestion, quantile normalization, hyperspectral PCA</w:t>
      </w:r>
    </w:p>
    <w:p>
      <w:pPr>
        <w:pStyle w:val="ListBullet"/>
        <w:spacing w:before="0" w:after="40"/>
      </w:pPr>
      <w:r>
        <w:rPr>
          <w:b/>
          <w:color w:val="134074"/>
        </w:rPr>
        <w:t xml:space="preserve">zenith/adapt/synthetic.py: </w:t>
      </w:r>
      <w:r>
        <w:t>Procedural crater generator with ground-truth homography H_gt</w:t>
      </w:r>
    </w:p>
    <w:p>
      <w:pPr>
        <w:pStyle w:val="ListBullet"/>
        <w:spacing w:before="0" w:after="40"/>
      </w:pPr>
      <w:r>
        <w:rPr>
          <w:b/>
          <w:color w:val="134074"/>
        </w:rPr>
        <w:t xml:space="preserve">zenith/represent/phase_congruency.py: </w:t>
      </w:r>
      <w:r>
        <w:t>Kovesi 2D Log-Gabor Phase Congruency &amp; structural energy feature maps</w:t>
      </w:r>
    </w:p>
    <w:p>
      <w:pPr>
        <w:pStyle w:val="ListBullet"/>
        <w:spacing w:before="0" w:after="40"/>
      </w:pPr>
      <w:r>
        <w:rPr>
          <w:b/>
          <w:color w:val="134074"/>
        </w:rPr>
        <w:t xml:space="preserve">zenith/represent/pyramid.py: </w:t>
      </w:r>
      <w:r>
        <w:t>Multi-resolution Gaussian scale-space pyramid</w:t>
      </w:r>
    </w:p>
    <w:p>
      <w:pPr>
        <w:pStyle w:val="ListBullet"/>
        <w:spacing w:before="0" w:after="40"/>
      </w:pPr>
      <w:r>
        <w:rPr>
          <w:b/>
          <w:color w:val="134074"/>
        </w:rPr>
        <w:t xml:space="preserve">zenith/match/rootsift.py: </w:t>
      </w:r>
      <w:r>
        <w:t>RootSIFT Hellinger kernel descriptor + FLANN Ratio Matcher</w:t>
      </w:r>
    </w:p>
    <w:p>
      <w:pPr>
        <w:pStyle w:val="ListBullet"/>
        <w:spacing w:before="0" w:after="40"/>
      </w:pPr>
      <w:r>
        <w:rPr>
          <w:b/>
          <w:color w:val="134074"/>
        </w:rPr>
        <w:t xml:space="preserve">zenith/match/loftr_matcher.py: </w:t>
      </w:r>
      <w:r>
        <w:t>Local Feature TRansformer deep neural network</w:t>
      </w:r>
    </w:p>
    <w:p>
      <w:pPr>
        <w:pStyle w:val="ListBullet"/>
        <w:spacing w:before="0" w:after="40"/>
      </w:pPr>
      <w:r>
        <w:rPr>
          <w:b/>
          <w:color w:val="134074"/>
        </w:rPr>
        <w:t xml:space="preserve">zenith/match/ensemble.py: </w:t>
      </w:r>
      <w:r>
        <w:t>Multi-matcher ensemble with cascaded sequential fallback</w:t>
      </w:r>
    </w:p>
    <w:p>
      <w:pPr>
        <w:pStyle w:val="ListBullet"/>
        <w:spacing w:before="0" w:after="40"/>
      </w:pPr>
      <w:r>
        <w:rPr>
          <w:b/>
          <w:color w:val="134074"/>
        </w:rPr>
        <w:t xml:space="preserve">zenith/verify/magsac.py: </w:t>
      </w:r>
      <w:r>
        <w:t>USAC_MAGSAC++ marginalized sample consensus solver</w:t>
      </w:r>
    </w:p>
    <w:p>
      <w:pPr>
        <w:pStyle w:val="ListBullet"/>
        <w:spacing w:before="0" w:after="40"/>
      </w:pPr>
      <w:r>
        <w:rPr>
          <w:b/>
          <w:color w:val="134074"/>
        </w:rPr>
        <w:t xml:space="preserve">zenith/refine/subpixel.py: </w:t>
      </w:r>
      <w:r>
        <w:t>Förstner gradient structure tensor sub-pixel optimizer &amp; 4x4 spatial grid balancing</w:t>
      </w:r>
    </w:p>
    <w:p>
      <w:pPr>
        <w:pStyle w:val="ListBullet"/>
        <w:spacing w:before="0" w:after="40"/>
      </w:pPr>
      <w:r>
        <w:rPr>
          <w:b/>
          <w:color w:val="134074"/>
        </w:rPr>
        <w:t xml:space="preserve">zenith/evaluate/decision_engine.py: </w:t>
      </w:r>
      <w:r>
        <w:t>Multi-factor registration confidence engine</w:t>
      </w:r>
    </w:p>
    <w:p>
      <w:pPr>
        <w:pStyle w:val="ListBullet"/>
        <w:spacing w:before="0" w:after="40"/>
      </w:pPr>
      <w:r>
        <w:rPr>
          <w:b/>
          <w:color w:val="134074"/>
        </w:rPr>
        <w:t xml:space="preserve">zenith/output/warp.py: </w:t>
      </w:r>
      <w:r>
        <w:t>Lanczos-4 perspective warp interpolator &amp; diagnostic exporter</w:t>
      </w:r>
    </w:p>
    <w:p>
      <w:pPr>
        <w:pStyle w:val="ListBullet"/>
        <w:spacing w:before="0" w:after="40"/>
      </w:pPr>
      <w:r>
        <w:rPr>
          <w:b/>
          <w:color w:val="134074"/>
        </w:rPr>
        <w:t xml:space="preserve">zenith/enhance/image_quality.py: </w:t>
      </w:r>
      <w:r>
        <w:t>Non-generative post-processing: Bilateral, CLAHE, Multi-scale Unsharp Masking</w:t>
      </w:r>
    </w:p>
    <w:p>
      <w:pPr>
        <w:pStyle w:val="ListBullet"/>
        <w:spacing w:before="0" w:after="40"/>
      </w:pPr>
      <w:r>
        <w:rPr>
          <w:b/>
          <w:color w:val="134074"/>
        </w:rPr>
        <w:t xml:space="preserve">zenith/app.py &amp; zenith/ui/: </w:t>
      </w:r>
      <w:r>
        <w:t>Streamlit Mission Control dashboard &amp; interactive visualization suite</w:t>
      </w:r>
    </w:p>
    <w:p>
      <w:pPr>
        <w:pStyle w:val="ListBullet"/>
        <w:spacing w:before="0" w:after="40"/>
      </w:pPr>
      <w:r>
        <w:rPr>
          <w:b/>
          <w:color w:val="134074"/>
        </w:rPr>
        <w:t xml:space="preserve">run_mvp1.py - run_mvp8.py: </w:t>
      </w:r>
      <w:r>
        <w:t>Scientific benchmark validation suite</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200" w:type="dxa"/>
              <w:right w:w="200" w:type="dxa"/>
            </w:tcMar>
            <w:tcBorders>
              <w:top w:val="none"/>
              <w:left w:val="single" w:sz="28" w:space="0" w:color="0B2545"/>
              <w:bottom w:val="none"/>
              <w:right w:val="none"/>
            </w:tcBorders>
          </w:tcPr>
          <w:p>
            <w:pPr>
              <w:spacing w:before="40" w:after="40"/>
            </w:pPr>
            <w:r>
              <w:rPr>
                <w:b/>
                <w:color w:val="0B2545"/>
                <w:sz w:val="19"/>
              </w:rPr>
              <w:t xml:space="preserve">[STRICT SCIENTIFIC REQUIREMENT] </w:t>
            </w:r>
            <w:r>
              <w:rPr>
                <w:color w:val="1E293B"/>
                <w:sz w:val="19"/>
              </w:rPr>
              <w:t>Strict Non-Generative Constraint: ZENITH does NOT utilize generative adversarial networks (GANs), diffusion models, or hallucination-prone image-to-image translation networks. Every registered pixel in the output is a strict geometric resampling of authentic sensor measurements via the estimated 8-DOF projective homography matrix H.</w:t>
            </w:r>
          </w:p>
        </w:tc>
      </w:tr>
    </w:tbl>
    <w:p>
      <w:pPr>
        <w:spacing w:after="80"/>
      </w:pPr>
    </w:p>
    <w:p>
      <w:pPr>
        <w:pStyle w:val="Heading1"/>
        <w:spacing w:before="280" w:after="120"/>
      </w:pPr>
      <w:r>
        <w:rPr>
          <w:b/>
          <w:color w:val="0B2545"/>
        </w:rPr>
        <w:t>1. Executive Summary &amp; Inventory Counts</w:t>
      </w:r>
    </w:p>
    <w:p>
      <w:r>
        <w:t>ZENITH bridges classical physics-based computer vision and modern deep learning. Rather than relying on black-box neural networks for end-to-end geometric prediction, ZENITH employs domain-specific physical representations (frequency-domain phase congruency) paired with high-throughput classical descriptors (RootSIFT), backed by a coarse-to-fine deep transformer fallback (LoFTR), and bounded by marginalized robust estimation (USAC_MAGSAC++).</w:t>
      </w:r>
    </w:p>
    <w:tbl>
      <w:tblPr>
        <w:tblW w:type="auto" w:w="0"/>
        <w:jc w:val="center"/>
        <w:tblLook w:firstColumn="1" w:firstRow="1" w:lastColumn="0" w:lastRow="0" w:noHBand="0" w:noVBand="1" w:val="04A0"/>
      </w:tblPr>
      <w:tblGrid>
        <w:gridCol w:w="3264"/>
        <w:gridCol w:w="3264"/>
        <w:gridCol w:w="3264"/>
      </w:tblGrid>
      <w:tr>
        <w:tc>
          <w:tcPr>
            <w:tcW w:type="dxa" w:w="3168"/>
            <w:shd w:fill="0B2545"/>
            <w:tcMar>
              <w:top w:w="100" w:type="dxa"/>
              <w:bottom w:w="100" w:type="dxa"/>
              <w:left w:w="120" w:type="dxa"/>
              <w:right w:w="120" w:type="dxa"/>
            </w:tcMar>
          </w:tcPr>
          <w:p>
            <w:pPr>
              <w:spacing w:after="0"/>
            </w:pPr>
            <w:r>
              <w:rPr>
                <w:b/>
                <w:color w:val="FFFFFF"/>
                <w:sz w:val="19"/>
              </w:rPr>
              <w:t>Algorithmic Category</w:t>
            </w:r>
          </w:p>
        </w:tc>
        <w:tc>
          <w:tcPr>
            <w:tcW w:type="dxa" w:w="1728"/>
            <w:shd w:fill="0B2545"/>
            <w:tcMar>
              <w:top w:w="100" w:type="dxa"/>
              <w:bottom w:w="100" w:type="dxa"/>
              <w:left w:w="120" w:type="dxa"/>
              <w:right w:w="120" w:type="dxa"/>
            </w:tcMar>
          </w:tcPr>
          <w:p>
            <w:pPr>
              <w:spacing w:after="0"/>
            </w:pPr>
            <w:r>
              <w:rPr>
                <w:b/>
                <w:color w:val="FFFFFF"/>
                <w:sz w:val="19"/>
              </w:rPr>
              <w:t>Verified Count</w:t>
            </w:r>
          </w:p>
        </w:tc>
        <w:tc>
          <w:tcPr>
            <w:tcW w:type="dxa" w:w="4896"/>
            <w:shd w:fill="0B2545"/>
            <w:tcMar>
              <w:top w:w="100" w:type="dxa"/>
              <w:bottom w:w="100" w:type="dxa"/>
              <w:left w:w="120" w:type="dxa"/>
              <w:right w:w="120" w:type="dxa"/>
            </w:tcMar>
          </w:tcPr>
          <w:p>
            <w:pPr>
              <w:spacing w:after="0"/>
            </w:pPr>
            <w:r>
              <w:rPr>
                <w:b/>
                <w:color w:val="FFFFFF"/>
                <w:sz w:val="19"/>
              </w:rPr>
              <w:t>Key Implemented Technologies &amp; Models</w:t>
            </w:r>
          </w:p>
        </w:tc>
      </w:tr>
      <w:tr>
        <w:tc>
          <w:tcPr>
            <w:tcW w:type="dxa" w:w="3264"/>
            <w:shd w:fill="FFFFFF"/>
            <w:tcMar>
              <w:top w:w="80" w:type="dxa"/>
              <w:bottom w:w="80" w:type="dxa"/>
              <w:left w:w="120" w:type="dxa"/>
              <w:right w:w="120" w:type="dxa"/>
            </w:tcMar>
          </w:tcPr>
          <w:p>
            <w:pPr>
              <w:spacing w:after="0"/>
            </w:pPr>
            <w:r>
              <w:rPr>
                <w:b/>
                <w:color w:val="1E293B"/>
                <w:sz w:val="18"/>
              </w:rPr>
              <w:t>Classical Computer Vision</w:t>
            </w:r>
          </w:p>
        </w:tc>
        <w:tc>
          <w:tcPr>
            <w:tcW w:type="dxa" w:w="3264"/>
            <w:shd w:fill="FFFFFF"/>
            <w:tcMar>
              <w:top w:w="80" w:type="dxa"/>
              <w:bottom w:w="80" w:type="dxa"/>
              <w:left w:w="120" w:type="dxa"/>
              <w:right w:w="120" w:type="dxa"/>
            </w:tcMar>
          </w:tcPr>
          <w:p>
            <w:pPr>
              <w:spacing w:after="0"/>
            </w:pPr>
            <w:r>
              <w:rPr>
                <w:b/>
                <w:color w:val="1E293B"/>
                <w:sz w:val="18"/>
              </w:rPr>
              <w:t>14 Methods</w:t>
            </w:r>
          </w:p>
        </w:tc>
        <w:tc>
          <w:tcPr>
            <w:tcW w:type="dxa" w:w="3264"/>
            <w:shd w:fill="FFFFFF"/>
            <w:tcMar>
              <w:top w:w="80" w:type="dxa"/>
              <w:bottom w:w="80" w:type="dxa"/>
              <w:left w:w="120" w:type="dxa"/>
              <w:right w:w="120" w:type="dxa"/>
            </w:tcMar>
          </w:tcPr>
          <w:p>
            <w:pPr>
              <w:spacing w:after="0"/>
            </w:pPr>
            <w:r>
              <w:rPr>
                <w:color w:val="1E293B"/>
                <w:sz w:val="18"/>
              </w:rPr>
              <w:t>Log-Gabor Phase Congruency, Rayleigh Denoising, Gaussian Pyramid, RootSIFT, FLANN Matcher, Lowe Ratio Test, DLT Solver, Levenberg-Marquardt, Förstner Structure Tensor, Spatial Grid Uniformity Filter, Lanczos-4 Sinc Warping, Bilateral Filter, CLAHE, Multi-Scale Frequency Sharpening</w:t>
            </w:r>
          </w:p>
        </w:tc>
      </w:tr>
      <w:tr>
        <w:tc>
          <w:tcPr>
            <w:tcW w:type="dxa" w:w="3264"/>
            <w:shd w:fill="F0F4F8"/>
            <w:tcMar>
              <w:top w:w="80" w:type="dxa"/>
              <w:bottom w:w="80" w:type="dxa"/>
              <w:left w:w="120" w:type="dxa"/>
              <w:right w:w="120" w:type="dxa"/>
            </w:tcMar>
          </w:tcPr>
          <w:p>
            <w:pPr>
              <w:spacing w:after="0"/>
            </w:pPr>
            <w:r>
              <w:rPr>
                <w:b/>
                <w:color w:val="1E293B"/>
                <w:sz w:val="18"/>
              </w:rPr>
              <w:t>Machine Learning / Deep Learning</w:t>
            </w:r>
          </w:p>
        </w:tc>
        <w:tc>
          <w:tcPr>
            <w:tcW w:type="dxa" w:w="3264"/>
            <w:shd w:fill="F0F4F8"/>
            <w:tcMar>
              <w:top w:w="80" w:type="dxa"/>
              <w:bottom w:w="80" w:type="dxa"/>
              <w:left w:w="120" w:type="dxa"/>
              <w:right w:w="120" w:type="dxa"/>
            </w:tcMar>
          </w:tcPr>
          <w:p>
            <w:pPr>
              <w:spacing w:after="0"/>
            </w:pPr>
            <w:r>
              <w:rPr>
                <w:b/>
                <w:color w:val="1E293B"/>
                <w:sz w:val="18"/>
              </w:rPr>
              <w:t>2 Components</w:t>
            </w:r>
          </w:p>
        </w:tc>
        <w:tc>
          <w:tcPr>
            <w:tcW w:type="dxa" w:w="3264"/>
            <w:shd w:fill="F0F4F8"/>
            <w:tcMar>
              <w:top w:w="80" w:type="dxa"/>
              <w:bottom w:w="80" w:type="dxa"/>
              <w:left w:w="120" w:type="dxa"/>
              <w:right w:w="120" w:type="dxa"/>
            </w:tcMar>
          </w:tcPr>
          <w:p>
            <w:pPr>
              <w:spacing w:after="0"/>
            </w:pPr>
            <w:r>
              <w:rPr>
                <w:color w:val="1E293B"/>
                <w:sz w:val="18"/>
              </w:rPr>
              <w:t>LoFTR (Detector-Free Local Feature Transformer with CNN Backbone + Linear Attention), PCA (Unsupervised Spectral Dimensionality Reduction for Hyperspectral Data)</w:t>
            </w:r>
          </w:p>
        </w:tc>
      </w:tr>
      <w:tr>
        <w:tc>
          <w:tcPr>
            <w:tcW w:type="dxa" w:w="3264"/>
            <w:shd w:fill="FFFFFF"/>
            <w:tcMar>
              <w:top w:w="80" w:type="dxa"/>
              <w:bottom w:w="80" w:type="dxa"/>
              <w:left w:w="120" w:type="dxa"/>
              <w:right w:w="120" w:type="dxa"/>
            </w:tcMar>
          </w:tcPr>
          <w:p>
            <w:pPr>
              <w:spacing w:after="0"/>
            </w:pPr>
            <w:r>
              <w:rPr>
                <w:b/>
                <w:color w:val="1E293B"/>
                <w:sz w:val="18"/>
              </w:rPr>
              <w:t>Robust Estimation &amp; Optimization</w:t>
            </w:r>
          </w:p>
        </w:tc>
        <w:tc>
          <w:tcPr>
            <w:tcW w:type="dxa" w:w="3264"/>
            <w:shd w:fill="FFFFFF"/>
            <w:tcMar>
              <w:top w:w="80" w:type="dxa"/>
              <w:bottom w:w="80" w:type="dxa"/>
              <w:left w:w="120" w:type="dxa"/>
              <w:right w:w="120" w:type="dxa"/>
            </w:tcMar>
          </w:tcPr>
          <w:p>
            <w:pPr>
              <w:spacing w:after="0"/>
            </w:pPr>
            <w:r>
              <w:rPr>
                <w:b/>
                <w:color w:val="1E293B"/>
                <w:sz w:val="18"/>
              </w:rPr>
              <w:t>3 Methods</w:t>
            </w:r>
          </w:p>
        </w:tc>
        <w:tc>
          <w:tcPr>
            <w:tcW w:type="dxa" w:w="3264"/>
            <w:shd w:fill="FFFFFF"/>
            <w:tcMar>
              <w:top w:w="80" w:type="dxa"/>
              <w:bottom w:w="80" w:type="dxa"/>
              <w:left w:w="120" w:type="dxa"/>
              <w:right w:w="120" w:type="dxa"/>
            </w:tcMar>
          </w:tcPr>
          <w:p>
            <w:pPr>
              <w:spacing w:after="0"/>
            </w:pPr>
            <w:r>
              <w:rPr>
                <w:color w:val="1E293B"/>
                <w:sz w:val="18"/>
              </w:rPr>
              <w:t>USAC_MAGSAC++ (Marginalized Sample Consensus), DLT / Levenberg-Marquardt (Non-linear Geometric Optimization), Förstner Structure Tensor (Local Gradient Optimization)</w:t>
            </w:r>
          </w:p>
        </w:tc>
      </w:tr>
      <w:tr>
        <w:tc>
          <w:tcPr>
            <w:tcW w:type="dxa" w:w="3264"/>
            <w:shd w:fill="F0F4F8"/>
            <w:tcMar>
              <w:top w:w="80" w:type="dxa"/>
              <w:bottom w:w="80" w:type="dxa"/>
              <w:left w:w="120" w:type="dxa"/>
              <w:right w:w="120" w:type="dxa"/>
            </w:tcMar>
          </w:tcPr>
          <w:p>
            <w:pPr>
              <w:spacing w:after="0"/>
            </w:pPr>
            <w:r>
              <w:rPr>
                <w:b/>
                <w:color w:val="1E293B"/>
                <w:sz w:val="18"/>
              </w:rPr>
              <w:t>Validation &amp; Decision Metrics</w:t>
            </w:r>
          </w:p>
        </w:tc>
        <w:tc>
          <w:tcPr>
            <w:tcW w:type="dxa" w:w="3264"/>
            <w:shd w:fill="F0F4F8"/>
            <w:tcMar>
              <w:top w:w="80" w:type="dxa"/>
              <w:bottom w:w="80" w:type="dxa"/>
              <w:left w:w="120" w:type="dxa"/>
              <w:right w:w="120" w:type="dxa"/>
            </w:tcMar>
          </w:tcPr>
          <w:p>
            <w:pPr>
              <w:spacing w:after="0"/>
            </w:pPr>
            <w:r>
              <w:rPr>
                <w:b/>
                <w:color w:val="1E293B"/>
                <w:sz w:val="18"/>
              </w:rPr>
              <w:t>6 Metrics</w:t>
            </w:r>
          </w:p>
        </w:tc>
        <w:tc>
          <w:tcPr>
            <w:tcW w:type="dxa" w:w="3264"/>
            <w:shd w:fill="F0F4F8"/>
            <w:tcMar>
              <w:top w:w="80" w:type="dxa"/>
              <w:bottom w:w="80" w:type="dxa"/>
              <w:left w:w="120" w:type="dxa"/>
              <w:right w:w="120" w:type="dxa"/>
            </w:tcMar>
          </w:tcPr>
          <w:p>
            <w:pPr>
              <w:spacing w:after="0"/>
            </w:pPr>
            <w:r>
              <w:rPr>
                <w:color w:val="1E293B"/>
                <w:sz w:val="18"/>
              </w:rPr>
              <w:t>Inlier Ratio (R_inlier), Reprojection Error RMSE, Spatial Grid Coverage (S_cov), Error Score (E_score), Homography Condition Number, Multi-Factor Confidence Score (C)</w:t>
            </w:r>
          </w:p>
        </w:tc>
      </w:tr>
      <w:tr>
        <w:tc>
          <w:tcPr>
            <w:tcW w:type="dxa" w:w="3264"/>
            <w:shd w:fill="FFFFFF"/>
            <w:tcMar>
              <w:top w:w="80" w:type="dxa"/>
              <w:bottom w:w="80" w:type="dxa"/>
              <w:left w:w="120" w:type="dxa"/>
              <w:right w:w="120" w:type="dxa"/>
            </w:tcMar>
          </w:tcPr>
          <w:p>
            <w:pPr>
              <w:spacing w:after="0"/>
            </w:pPr>
            <w:r>
              <w:rPr>
                <w:b/>
                <w:color w:val="1E293B"/>
                <w:sz w:val="18"/>
              </w:rPr>
              <w:t>Image Processing &amp; Quality Filters</w:t>
            </w:r>
          </w:p>
        </w:tc>
        <w:tc>
          <w:tcPr>
            <w:tcW w:type="dxa" w:w="3264"/>
            <w:shd w:fill="FFFFFF"/>
            <w:tcMar>
              <w:top w:w="80" w:type="dxa"/>
              <w:bottom w:w="80" w:type="dxa"/>
              <w:left w:w="120" w:type="dxa"/>
              <w:right w:w="120" w:type="dxa"/>
            </w:tcMar>
          </w:tcPr>
          <w:p>
            <w:pPr>
              <w:spacing w:after="0"/>
            </w:pPr>
            <w:r>
              <w:rPr>
                <w:b/>
                <w:color w:val="1E293B"/>
                <w:sz w:val="18"/>
              </w:rPr>
              <w:t>8 Transforms</w:t>
            </w:r>
          </w:p>
        </w:tc>
        <w:tc>
          <w:tcPr>
            <w:tcW w:type="dxa" w:w="3264"/>
            <w:shd w:fill="FFFFFF"/>
            <w:tcMar>
              <w:top w:w="80" w:type="dxa"/>
              <w:bottom w:w="80" w:type="dxa"/>
              <w:left w:w="120" w:type="dxa"/>
              <w:right w:w="120" w:type="dxa"/>
            </w:tcMar>
          </w:tcPr>
          <w:p>
            <w:pPr>
              <w:spacing w:after="0"/>
            </w:pPr>
            <w:r>
              <w:rPr>
                <w:color w:val="1E293B"/>
                <w:sz w:val="18"/>
              </w:rPr>
              <w:t>Kovesi Log-Gabor Phase Congruency, Quantile Normalization, Gaussian Scale-Space, Lanczos-4 Warping, Bilateral Smoothing, CLAHE, Multi-Scale Unsharp Mask, False-Color Anaglyph, Checkerboard Mosaic</w:t>
            </w:r>
          </w:p>
        </w:tc>
      </w:tr>
      <w:tr>
        <w:tc>
          <w:tcPr>
            <w:tcW w:type="dxa" w:w="3264"/>
            <w:shd w:fill="F0F4F8"/>
            <w:tcMar>
              <w:top w:w="80" w:type="dxa"/>
              <w:bottom w:w="80" w:type="dxa"/>
              <w:left w:w="120" w:type="dxa"/>
              <w:right w:w="120" w:type="dxa"/>
            </w:tcMar>
          </w:tcPr>
          <w:p>
            <w:pPr>
              <w:spacing w:after="0"/>
            </w:pPr>
            <w:r>
              <w:rPr>
                <w:b/>
                <w:color w:val="1E293B"/>
                <w:sz w:val="18"/>
              </w:rPr>
              <w:t>Total Verified Implementations</w:t>
            </w:r>
          </w:p>
        </w:tc>
        <w:tc>
          <w:tcPr>
            <w:tcW w:type="dxa" w:w="3264"/>
            <w:shd w:fill="F0F4F8"/>
            <w:tcMar>
              <w:top w:w="80" w:type="dxa"/>
              <w:bottom w:w="80" w:type="dxa"/>
              <w:left w:w="120" w:type="dxa"/>
              <w:right w:w="120" w:type="dxa"/>
            </w:tcMar>
          </w:tcPr>
          <w:p>
            <w:pPr>
              <w:spacing w:after="0"/>
            </w:pPr>
            <w:r>
              <w:rPr>
                <w:b/>
                <w:color w:val="1E293B"/>
                <w:sz w:val="18"/>
              </w:rPr>
              <w:t>33 Methods</w:t>
            </w:r>
          </w:p>
        </w:tc>
        <w:tc>
          <w:tcPr>
            <w:tcW w:type="dxa" w:w="3264"/>
            <w:shd w:fill="F0F4F8"/>
            <w:tcMar>
              <w:top w:w="80" w:type="dxa"/>
              <w:bottom w:w="80" w:type="dxa"/>
              <w:left w:w="120" w:type="dxa"/>
              <w:right w:w="120" w:type="dxa"/>
            </w:tcMar>
          </w:tcPr>
          <w:p>
            <w:pPr>
              <w:spacing w:after="0"/>
            </w:pPr>
            <w:r>
              <w:rPr>
                <w:color w:val="1E293B"/>
                <w:sz w:val="18"/>
              </w:rPr>
              <w:t>100% Verified in Source Code Repository Across 7 Pipeline Stages + Quality Stage</w:t>
            </w:r>
          </w:p>
        </w:tc>
      </w:tr>
    </w:tbl>
    <w:p>
      <w:pPr>
        <w:spacing w:after="160"/>
      </w:pPr>
    </w:p>
    <w:p>
      <w:pPr>
        <w:pStyle w:val="Heading1"/>
        <w:spacing w:before="280" w:after="120"/>
      </w:pPr>
      <w:r>
        <w:rPr>
          <w:b/>
          <w:color w:val="0B2545"/>
        </w:rPr>
        <w:t>2. Complete Master Algorithm Inventory Table</w:t>
      </w:r>
    </w:p>
    <w:tbl>
      <w:tblPr>
        <w:tblW w:type="auto" w:w="0"/>
        <w:jc w:val="center"/>
        <w:tblLook w:firstColumn="1" w:firstRow="1" w:lastColumn="0" w:lastRow="0" w:noHBand="0" w:noVBand="1" w:val="04A0"/>
      </w:tblPr>
      <w:tblGrid>
        <w:gridCol w:w="1632"/>
        <w:gridCol w:w="1632"/>
        <w:gridCol w:w="1632"/>
        <w:gridCol w:w="1632"/>
        <w:gridCol w:w="1632"/>
        <w:gridCol w:w="1632"/>
      </w:tblGrid>
      <w:tr>
        <w:tc>
          <w:tcPr>
            <w:tcW w:type="dxa" w:w="576"/>
            <w:shd w:fill="0B2545"/>
            <w:tcMar>
              <w:top w:w="80" w:type="dxa"/>
              <w:bottom w:w="80" w:type="dxa"/>
              <w:left w:w="100" w:type="dxa"/>
              <w:right w:w="100" w:type="dxa"/>
            </w:tcMar>
          </w:tcPr>
          <w:p>
            <w:pPr>
              <w:spacing w:after="0"/>
            </w:pPr>
            <w:r>
              <w:rPr>
                <w:b/>
                <w:color w:val="FFFFFF"/>
                <w:sz w:val="17"/>
              </w:rPr>
              <w:t>#</w:t>
            </w:r>
          </w:p>
        </w:tc>
        <w:tc>
          <w:tcPr>
            <w:tcW w:type="dxa" w:w="3168"/>
            <w:shd w:fill="0B2545"/>
            <w:tcMar>
              <w:top w:w="80" w:type="dxa"/>
              <w:bottom w:w="80" w:type="dxa"/>
              <w:left w:w="100" w:type="dxa"/>
              <w:right w:w="100" w:type="dxa"/>
            </w:tcMar>
          </w:tcPr>
          <w:p>
            <w:pPr>
              <w:spacing w:after="0"/>
            </w:pPr>
            <w:r>
              <w:rPr>
                <w:b/>
                <w:color w:val="FFFFFF"/>
                <w:sz w:val="17"/>
              </w:rPr>
              <w:t>Algorithm Name</w:t>
            </w:r>
          </w:p>
        </w:tc>
        <w:tc>
          <w:tcPr>
            <w:tcW w:type="dxa" w:w="1872"/>
            <w:shd w:fill="0B2545"/>
            <w:tcMar>
              <w:top w:w="80" w:type="dxa"/>
              <w:bottom w:w="80" w:type="dxa"/>
              <w:left w:w="100" w:type="dxa"/>
              <w:right w:w="100" w:type="dxa"/>
            </w:tcMar>
          </w:tcPr>
          <w:p>
            <w:pPr>
              <w:spacing w:after="0"/>
            </w:pPr>
            <w:r>
              <w:rPr>
                <w:b/>
                <w:color w:val="FFFFFF"/>
                <w:sz w:val="17"/>
              </w:rPr>
              <w:t>Category</w:t>
            </w:r>
          </w:p>
        </w:tc>
        <w:tc>
          <w:tcPr>
            <w:tcW w:type="dxa" w:w="2304"/>
            <w:shd w:fill="0B2545"/>
            <w:tcMar>
              <w:top w:w="80" w:type="dxa"/>
              <w:bottom w:w="80" w:type="dxa"/>
              <w:left w:w="100" w:type="dxa"/>
              <w:right w:w="100" w:type="dxa"/>
            </w:tcMar>
          </w:tcPr>
          <w:p>
            <w:pPr>
              <w:spacing w:after="0"/>
            </w:pPr>
            <w:r>
              <w:rPr>
                <w:b/>
                <w:color w:val="FFFFFF"/>
                <w:sz w:val="17"/>
              </w:rPr>
              <w:t>Source File</w:t>
            </w:r>
          </w:p>
        </w:tc>
        <w:tc>
          <w:tcPr>
            <w:tcW w:type="dxa" w:w="1296"/>
            <w:shd w:fill="0B2545"/>
            <w:tcMar>
              <w:top w:w="80" w:type="dxa"/>
              <w:bottom w:w="80" w:type="dxa"/>
              <w:left w:w="100" w:type="dxa"/>
              <w:right w:w="100" w:type="dxa"/>
            </w:tcMar>
          </w:tcPr>
          <w:p>
            <w:pPr>
              <w:spacing w:after="0"/>
            </w:pPr>
            <w:r>
              <w:rPr>
                <w:b/>
                <w:color w:val="FFFFFF"/>
                <w:sz w:val="17"/>
              </w:rPr>
              <w:t>Role</w:t>
            </w:r>
          </w:p>
        </w:tc>
        <w:tc>
          <w:tcPr>
            <w:tcW w:type="dxa" w:w="1152"/>
            <w:shd w:fill="0B2545"/>
            <w:tcMar>
              <w:top w:w="80" w:type="dxa"/>
              <w:bottom w:w="80" w:type="dxa"/>
              <w:left w:w="100" w:type="dxa"/>
              <w:right w:w="100" w:type="dxa"/>
            </w:tcMar>
          </w:tcPr>
          <w:p>
            <w:pPr>
              <w:spacing w:after="0"/>
            </w:pPr>
            <w:r>
              <w:rPr>
                <w:b/>
                <w:color w:val="FFFFFF"/>
                <w:sz w:val="17"/>
              </w:rPr>
              <w:t>Affects H?</w:t>
            </w:r>
          </w:p>
        </w:tc>
      </w:tr>
      <w:tr>
        <w:tc>
          <w:tcPr>
            <w:tcW w:type="dxa" w:w="1632"/>
            <w:shd w:fill="FFFFFF"/>
            <w:tcMar>
              <w:top w:w="60" w:type="dxa"/>
              <w:bottom w:w="60" w:type="dxa"/>
              <w:left w:w="80" w:type="dxa"/>
              <w:right w:w="80" w:type="dxa"/>
            </w:tcMar>
          </w:tcPr>
          <w:p>
            <w:pPr>
              <w:spacing w:after="0"/>
            </w:pPr>
            <w:r>
              <w:rPr>
                <w:color w:val="1E293B"/>
                <w:sz w:val="16"/>
              </w:rPr>
              <w:t>1</w:t>
            </w:r>
          </w:p>
        </w:tc>
        <w:tc>
          <w:tcPr>
            <w:tcW w:type="dxa" w:w="1632"/>
            <w:shd w:fill="FFFFFF"/>
            <w:tcMar>
              <w:top w:w="60" w:type="dxa"/>
              <w:bottom w:w="60" w:type="dxa"/>
              <w:left w:w="80" w:type="dxa"/>
              <w:right w:w="80" w:type="dxa"/>
            </w:tcMar>
          </w:tcPr>
          <w:p>
            <w:pPr>
              <w:spacing w:after="0"/>
            </w:pPr>
            <w:r>
              <w:rPr>
                <w:b/>
                <w:color w:val="1E293B"/>
                <w:sz w:val="16"/>
              </w:rPr>
              <w:t>Quantile Normalization</w:t>
            </w:r>
          </w:p>
        </w:tc>
        <w:tc>
          <w:tcPr>
            <w:tcW w:type="dxa" w:w="1632"/>
            <w:shd w:fill="FFFFFF"/>
            <w:tcMar>
              <w:top w:w="60" w:type="dxa"/>
              <w:bottom w:w="60" w:type="dxa"/>
              <w:left w:w="80" w:type="dxa"/>
              <w:right w:w="80" w:type="dxa"/>
            </w:tcMar>
          </w:tcPr>
          <w:p>
            <w:pPr>
              <w:spacing w:after="0"/>
            </w:pPr>
            <w:r>
              <w:rPr>
                <w:color w:val="1E293B"/>
                <w:sz w:val="16"/>
              </w:rPr>
              <w:t>Preprocessing</w:t>
            </w:r>
          </w:p>
        </w:tc>
        <w:tc>
          <w:tcPr>
            <w:tcW w:type="dxa" w:w="1632"/>
            <w:shd w:fill="FFFFFF"/>
            <w:tcMar>
              <w:top w:w="60" w:type="dxa"/>
              <w:bottom w:w="60" w:type="dxa"/>
              <w:left w:w="80" w:type="dxa"/>
              <w:right w:w="80" w:type="dxa"/>
            </w:tcMar>
          </w:tcPr>
          <w:p>
            <w:pPr>
              <w:spacing w:after="0"/>
            </w:pPr>
            <w:r>
              <w:rPr>
                <w:color w:val="1E293B"/>
                <w:sz w:val="16"/>
              </w:rPr>
              <w:t>zenith/adapt/lunar_data.py</w:t>
            </w:r>
          </w:p>
        </w:tc>
        <w:tc>
          <w:tcPr>
            <w:tcW w:type="dxa" w:w="1632"/>
            <w:shd w:fill="FFFFFF"/>
            <w:tcMar>
              <w:top w:w="60" w:type="dxa"/>
              <w:bottom w:w="60" w:type="dxa"/>
              <w:left w:w="80" w:type="dxa"/>
              <w:right w:w="80" w:type="dxa"/>
            </w:tcMar>
          </w:tcPr>
          <w:p>
            <w:pPr>
              <w:spacing w:after="0"/>
            </w:pPr>
            <w:r>
              <w:rPr>
                <w:color w:val="1E293B"/>
                <w:sz w:val="16"/>
              </w:rPr>
              <w:t>Core Active</w:t>
            </w:r>
          </w:p>
        </w:tc>
        <w:tc>
          <w:tcPr>
            <w:tcW w:type="dxa" w:w="1632"/>
            <w:shd w:fill="FFFFFF"/>
            <w:tcMar>
              <w:top w:w="60" w:type="dxa"/>
              <w:bottom w:w="60" w:type="dxa"/>
              <w:left w:w="80" w:type="dxa"/>
              <w:right w:w="80" w:type="dxa"/>
            </w:tcMar>
          </w:tcPr>
          <w:p>
            <w:pPr>
              <w:spacing w:after="0"/>
            </w:pPr>
            <w:r>
              <w:rPr>
                <w:color w:val="1E293B"/>
                <w:sz w:val="16"/>
              </w:rPr>
              <w:t>Yes</w:t>
            </w:r>
          </w:p>
        </w:tc>
      </w:tr>
      <w:tr>
        <w:tc>
          <w:tcPr>
            <w:tcW w:type="dxa" w:w="1632"/>
            <w:shd w:fill="F0F4F8"/>
            <w:tcMar>
              <w:top w:w="60" w:type="dxa"/>
              <w:bottom w:w="60" w:type="dxa"/>
              <w:left w:w="80" w:type="dxa"/>
              <w:right w:w="80" w:type="dxa"/>
            </w:tcMar>
          </w:tcPr>
          <w:p>
            <w:pPr>
              <w:spacing w:after="0"/>
            </w:pPr>
            <w:r>
              <w:rPr>
                <w:color w:val="1E293B"/>
                <w:sz w:val="16"/>
              </w:rPr>
              <w:t>2</w:t>
            </w:r>
          </w:p>
        </w:tc>
        <w:tc>
          <w:tcPr>
            <w:tcW w:type="dxa" w:w="1632"/>
            <w:shd w:fill="F0F4F8"/>
            <w:tcMar>
              <w:top w:w="60" w:type="dxa"/>
              <w:bottom w:w="60" w:type="dxa"/>
              <w:left w:w="80" w:type="dxa"/>
              <w:right w:w="80" w:type="dxa"/>
            </w:tcMar>
          </w:tcPr>
          <w:p>
            <w:pPr>
              <w:spacing w:after="0"/>
            </w:pPr>
            <w:r>
              <w:rPr>
                <w:b/>
                <w:color w:val="1E293B"/>
                <w:sz w:val="16"/>
              </w:rPr>
              <w:t>Principal Component Analysis (PCA)</w:t>
            </w:r>
          </w:p>
        </w:tc>
        <w:tc>
          <w:tcPr>
            <w:tcW w:type="dxa" w:w="1632"/>
            <w:shd w:fill="F0F4F8"/>
            <w:tcMar>
              <w:top w:w="60" w:type="dxa"/>
              <w:bottom w:w="60" w:type="dxa"/>
              <w:left w:w="80" w:type="dxa"/>
              <w:right w:w="80" w:type="dxa"/>
            </w:tcMar>
          </w:tcPr>
          <w:p>
            <w:pPr>
              <w:spacing w:after="0"/>
            </w:pPr>
            <w:r>
              <w:rPr>
                <w:color w:val="1E293B"/>
                <w:sz w:val="16"/>
              </w:rPr>
              <w:t>ML Dimensionality</w:t>
            </w:r>
          </w:p>
        </w:tc>
        <w:tc>
          <w:tcPr>
            <w:tcW w:type="dxa" w:w="1632"/>
            <w:shd w:fill="F0F4F8"/>
            <w:tcMar>
              <w:top w:w="60" w:type="dxa"/>
              <w:bottom w:w="60" w:type="dxa"/>
              <w:left w:w="80" w:type="dxa"/>
              <w:right w:w="80" w:type="dxa"/>
            </w:tcMar>
          </w:tcPr>
          <w:p>
            <w:pPr>
              <w:spacing w:after="0"/>
            </w:pPr>
            <w:r>
              <w:rPr>
                <w:color w:val="1E293B"/>
                <w:sz w:val="16"/>
              </w:rPr>
              <w:t>zenith/adapt/lunar_data.py</w:t>
            </w:r>
          </w:p>
        </w:tc>
        <w:tc>
          <w:tcPr>
            <w:tcW w:type="dxa" w:w="1632"/>
            <w:shd w:fill="F0F4F8"/>
            <w:tcMar>
              <w:top w:w="60" w:type="dxa"/>
              <w:bottom w:w="60" w:type="dxa"/>
              <w:left w:w="80" w:type="dxa"/>
              <w:right w:w="80" w:type="dxa"/>
            </w:tcMar>
          </w:tcPr>
          <w:p>
            <w:pPr>
              <w:spacing w:after="0"/>
            </w:pPr>
            <w:r>
              <w:rPr>
                <w:color w:val="1E293B"/>
                <w:sz w:val="16"/>
              </w:rPr>
              <w:t>Core (Multispectral)</w:t>
            </w:r>
          </w:p>
        </w:tc>
        <w:tc>
          <w:tcPr>
            <w:tcW w:type="dxa" w:w="1632"/>
            <w:shd w:fill="F0F4F8"/>
            <w:tcMar>
              <w:top w:w="60" w:type="dxa"/>
              <w:bottom w:w="60" w:type="dxa"/>
              <w:left w:w="80" w:type="dxa"/>
              <w:right w:w="80" w:type="dxa"/>
            </w:tcMar>
          </w:tcPr>
          <w:p>
            <w:pPr>
              <w:spacing w:after="0"/>
            </w:pPr>
            <w:r>
              <w:rPr>
                <w:color w:val="1E293B"/>
                <w:sz w:val="16"/>
              </w:rPr>
              <w:t>Yes</w:t>
            </w:r>
          </w:p>
        </w:tc>
      </w:tr>
      <w:tr>
        <w:tc>
          <w:tcPr>
            <w:tcW w:type="dxa" w:w="1632"/>
            <w:shd w:fill="FFFFFF"/>
            <w:tcMar>
              <w:top w:w="60" w:type="dxa"/>
              <w:bottom w:w="60" w:type="dxa"/>
              <w:left w:w="80" w:type="dxa"/>
              <w:right w:w="80" w:type="dxa"/>
            </w:tcMar>
          </w:tcPr>
          <w:p>
            <w:pPr>
              <w:spacing w:after="0"/>
            </w:pPr>
            <w:r>
              <w:rPr>
                <w:color w:val="1E293B"/>
                <w:sz w:val="16"/>
              </w:rPr>
              <w:t>3</w:t>
            </w:r>
          </w:p>
        </w:tc>
        <w:tc>
          <w:tcPr>
            <w:tcW w:type="dxa" w:w="1632"/>
            <w:shd w:fill="FFFFFF"/>
            <w:tcMar>
              <w:top w:w="60" w:type="dxa"/>
              <w:bottom w:w="60" w:type="dxa"/>
              <w:left w:w="80" w:type="dxa"/>
              <w:right w:w="80" w:type="dxa"/>
            </w:tcMar>
          </w:tcPr>
          <w:p>
            <w:pPr>
              <w:spacing w:after="0"/>
            </w:pPr>
            <w:r>
              <w:rPr>
                <w:b/>
                <w:color w:val="1E293B"/>
                <w:sz w:val="16"/>
              </w:rPr>
              <w:t>Procedural Synthetic Generator</w:t>
            </w:r>
          </w:p>
        </w:tc>
        <w:tc>
          <w:tcPr>
            <w:tcW w:type="dxa" w:w="1632"/>
            <w:shd w:fill="FFFFFF"/>
            <w:tcMar>
              <w:top w:w="60" w:type="dxa"/>
              <w:bottom w:w="60" w:type="dxa"/>
              <w:left w:w="80" w:type="dxa"/>
              <w:right w:w="80" w:type="dxa"/>
            </w:tcMar>
          </w:tcPr>
          <w:p>
            <w:pPr>
              <w:spacing w:after="0"/>
            </w:pPr>
            <w:r>
              <w:rPr>
                <w:color w:val="1E293B"/>
                <w:sz w:val="16"/>
              </w:rPr>
              <w:t>Synthetic / Validation</w:t>
            </w:r>
          </w:p>
        </w:tc>
        <w:tc>
          <w:tcPr>
            <w:tcW w:type="dxa" w:w="1632"/>
            <w:shd w:fill="FFFFFF"/>
            <w:tcMar>
              <w:top w:w="60" w:type="dxa"/>
              <w:bottom w:w="60" w:type="dxa"/>
              <w:left w:w="80" w:type="dxa"/>
              <w:right w:w="80" w:type="dxa"/>
            </w:tcMar>
          </w:tcPr>
          <w:p>
            <w:pPr>
              <w:spacing w:after="0"/>
            </w:pPr>
            <w:r>
              <w:rPr>
                <w:color w:val="1E293B"/>
                <w:sz w:val="16"/>
              </w:rPr>
              <w:t>zenith/adapt/synthetic.py</w:t>
            </w:r>
          </w:p>
        </w:tc>
        <w:tc>
          <w:tcPr>
            <w:tcW w:type="dxa" w:w="1632"/>
            <w:shd w:fill="FFFFFF"/>
            <w:tcMar>
              <w:top w:w="60" w:type="dxa"/>
              <w:bottom w:w="60" w:type="dxa"/>
              <w:left w:w="80" w:type="dxa"/>
              <w:right w:w="80" w:type="dxa"/>
            </w:tcMar>
          </w:tcPr>
          <w:p>
            <w:pPr>
              <w:spacing w:after="0"/>
            </w:pPr>
            <w:r>
              <w:rPr>
                <w:color w:val="1E293B"/>
                <w:sz w:val="16"/>
              </w:rPr>
              <w:t>Benchmark Tool</w:t>
            </w:r>
          </w:p>
        </w:tc>
        <w:tc>
          <w:tcPr>
            <w:tcW w:type="dxa" w:w="1632"/>
            <w:shd w:fill="FFFFFF"/>
            <w:tcMar>
              <w:top w:w="60" w:type="dxa"/>
              <w:bottom w:w="60" w:type="dxa"/>
              <w:left w:w="80" w:type="dxa"/>
              <w:right w:w="80" w:type="dxa"/>
            </w:tcMar>
          </w:tcPr>
          <w:p>
            <w:pPr>
              <w:spacing w:after="0"/>
            </w:pPr>
            <w:r>
              <w:rPr>
                <w:color w:val="1E293B"/>
                <w:sz w:val="16"/>
              </w:rPr>
              <w:t>N/A</w:t>
            </w:r>
          </w:p>
        </w:tc>
      </w:tr>
      <w:tr>
        <w:tc>
          <w:tcPr>
            <w:tcW w:type="dxa" w:w="1632"/>
            <w:shd w:fill="F0F4F8"/>
            <w:tcMar>
              <w:top w:w="60" w:type="dxa"/>
              <w:bottom w:w="60" w:type="dxa"/>
              <w:left w:w="80" w:type="dxa"/>
              <w:right w:w="80" w:type="dxa"/>
            </w:tcMar>
          </w:tcPr>
          <w:p>
            <w:pPr>
              <w:spacing w:after="0"/>
            </w:pPr>
            <w:r>
              <w:rPr>
                <w:color w:val="1E293B"/>
                <w:sz w:val="16"/>
              </w:rPr>
              <w:t>4</w:t>
            </w:r>
          </w:p>
        </w:tc>
        <w:tc>
          <w:tcPr>
            <w:tcW w:type="dxa" w:w="1632"/>
            <w:shd w:fill="F0F4F8"/>
            <w:tcMar>
              <w:top w:w="60" w:type="dxa"/>
              <w:bottom w:w="60" w:type="dxa"/>
              <w:left w:w="80" w:type="dxa"/>
              <w:right w:w="80" w:type="dxa"/>
            </w:tcMar>
          </w:tcPr>
          <w:p>
            <w:pPr>
              <w:spacing w:after="0"/>
            </w:pPr>
            <w:r>
              <w:rPr>
                <w:b/>
                <w:color w:val="1E293B"/>
                <w:sz w:val="16"/>
              </w:rPr>
              <w:t>Kovesi 2D Log-Gabor Phase Congruency</w:t>
            </w:r>
          </w:p>
        </w:tc>
        <w:tc>
          <w:tcPr>
            <w:tcW w:type="dxa" w:w="1632"/>
            <w:shd w:fill="F0F4F8"/>
            <w:tcMar>
              <w:top w:w="60" w:type="dxa"/>
              <w:bottom w:w="60" w:type="dxa"/>
              <w:left w:w="80" w:type="dxa"/>
              <w:right w:w="80" w:type="dxa"/>
            </w:tcMar>
          </w:tcPr>
          <w:p>
            <w:pPr>
              <w:spacing w:after="0"/>
            </w:pPr>
            <w:r>
              <w:rPr>
                <w:color w:val="1E293B"/>
                <w:sz w:val="16"/>
              </w:rPr>
              <w:t>Invariant Feature Space</w:t>
            </w:r>
          </w:p>
        </w:tc>
        <w:tc>
          <w:tcPr>
            <w:tcW w:type="dxa" w:w="1632"/>
            <w:shd w:fill="F0F4F8"/>
            <w:tcMar>
              <w:top w:w="60" w:type="dxa"/>
              <w:bottom w:w="60" w:type="dxa"/>
              <w:left w:w="80" w:type="dxa"/>
              <w:right w:w="80" w:type="dxa"/>
            </w:tcMar>
          </w:tcPr>
          <w:p>
            <w:pPr>
              <w:spacing w:after="0"/>
            </w:pPr>
            <w:r>
              <w:rPr>
                <w:color w:val="1E293B"/>
                <w:sz w:val="16"/>
              </w:rPr>
              <w:t>zenith/represent/phase_congruency.py</w:t>
            </w:r>
          </w:p>
        </w:tc>
        <w:tc>
          <w:tcPr>
            <w:tcW w:type="dxa" w:w="1632"/>
            <w:shd w:fill="F0F4F8"/>
            <w:tcMar>
              <w:top w:w="60" w:type="dxa"/>
              <w:bottom w:w="60" w:type="dxa"/>
              <w:left w:w="80" w:type="dxa"/>
              <w:right w:w="80" w:type="dxa"/>
            </w:tcMar>
          </w:tcPr>
          <w:p>
            <w:pPr>
              <w:spacing w:after="0"/>
            </w:pPr>
            <w:r>
              <w:rPr>
                <w:color w:val="1E293B"/>
                <w:sz w:val="16"/>
              </w:rPr>
              <w:t>Core Active</w:t>
            </w:r>
          </w:p>
        </w:tc>
        <w:tc>
          <w:tcPr>
            <w:tcW w:type="dxa" w:w="1632"/>
            <w:shd w:fill="F0F4F8"/>
            <w:tcMar>
              <w:top w:w="60" w:type="dxa"/>
              <w:bottom w:w="60" w:type="dxa"/>
              <w:left w:w="80" w:type="dxa"/>
              <w:right w:w="80" w:type="dxa"/>
            </w:tcMar>
          </w:tcPr>
          <w:p>
            <w:pPr>
              <w:spacing w:after="0"/>
            </w:pPr>
            <w:r>
              <w:rPr>
                <w:color w:val="1E293B"/>
                <w:sz w:val="16"/>
              </w:rPr>
              <w:t>Yes</w:t>
            </w:r>
          </w:p>
        </w:tc>
      </w:tr>
      <w:tr>
        <w:tc>
          <w:tcPr>
            <w:tcW w:type="dxa" w:w="1632"/>
            <w:shd w:fill="FFFFFF"/>
            <w:tcMar>
              <w:top w:w="60" w:type="dxa"/>
              <w:bottom w:w="60" w:type="dxa"/>
              <w:left w:w="80" w:type="dxa"/>
              <w:right w:w="80" w:type="dxa"/>
            </w:tcMar>
          </w:tcPr>
          <w:p>
            <w:pPr>
              <w:spacing w:after="0"/>
            </w:pPr>
            <w:r>
              <w:rPr>
                <w:color w:val="1E293B"/>
                <w:sz w:val="16"/>
              </w:rPr>
              <w:t>5</w:t>
            </w:r>
          </w:p>
        </w:tc>
        <w:tc>
          <w:tcPr>
            <w:tcW w:type="dxa" w:w="1632"/>
            <w:shd w:fill="FFFFFF"/>
            <w:tcMar>
              <w:top w:w="60" w:type="dxa"/>
              <w:bottom w:w="60" w:type="dxa"/>
              <w:left w:w="80" w:type="dxa"/>
              <w:right w:w="80" w:type="dxa"/>
            </w:tcMar>
          </w:tcPr>
          <w:p>
            <w:pPr>
              <w:spacing w:after="0"/>
            </w:pPr>
            <w:r>
              <w:rPr>
                <w:b/>
                <w:color w:val="1E293B"/>
                <w:sz w:val="16"/>
              </w:rPr>
              <w:t>Rayleigh Noise Thresholding</w:t>
            </w:r>
          </w:p>
        </w:tc>
        <w:tc>
          <w:tcPr>
            <w:tcW w:type="dxa" w:w="1632"/>
            <w:shd w:fill="FFFFFF"/>
            <w:tcMar>
              <w:top w:w="60" w:type="dxa"/>
              <w:bottom w:w="60" w:type="dxa"/>
              <w:left w:w="80" w:type="dxa"/>
              <w:right w:w="80" w:type="dxa"/>
            </w:tcMar>
          </w:tcPr>
          <w:p>
            <w:pPr>
              <w:spacing w:after="0"/>
            </w:pPr>
            <w:r>
              <w:rPr>
                <w:color w:val="1E293B"/>
                <w:sz w:val="16"/>
              </w:rPr>
              <w:t>Frequency Filtering</w:t>
            </w:r>
          </w:p>
        </w:tc>
        <w:tc>
          <w:tcPr>
            <w:tcW w:type="dxa" w:w="1632"/>
            <w:shd w:fill="FFFFFF"/>
            <w:tcMar>
              <w:top w:w="60" w:type="dxa"/>
              <w:bottom w:w="60" w:type="dxa"/>
              <w:left w:w="80" w:type="dxa"/>
              <w:right w:w="80" w:type="dxa"/>
            </w:tcMar>
          </w:tcPr>
          <w:p>
            <w:pPr>
              <w:spacing w:after="0"/>
            </w:pPr>
            <w:r>
              <w:rPr>
                <w:color w:val="1E293B"/>
                <w:sz w:val="16"/>
              </w:rPr>
              <w:t>zenith/represent/phase_congruency.py</w:t>
            </w:r>
          </w:p>
        </w:tc>
        <w:tc>
          <w:tcPr>
            <w:tcW w:type="dxa" w:w="1632"/>
            <w:shd w:fill="FFFFFF"/>
            <w:tcMar>
              <w:top w:w="60" w:type="dxa"/>
              <w:bottom w:w="60" w:type="dxa"/>
              <w:left w:w="80" w:type="dxa"/>
              <w:right w:w="80" w:type="dxa"/>
            </w:tcMar>
          </w:tcPr>
          <w:p>
            <w:pPr>
              <w:spacing w:after="0"/>
            </w:pPr>
            <w:r>
              <w:rPr>
                <w:color w:val="1E293B"/>
                <w:sz w:val="16"/>
              </w:rPr>
              <w:t>Core Active</w:t>
            </w:r>
          </w:p>
        </w:tc>
        <w:tc>
          <w:tcPr>
            <w:tcW w:type="dxa" w:w="1632"/>
            <w:shd w:fill="FFFFFF"/>
            <w:tcMar>
              <w:top w:w="60" w:type="dxa"/>
              <w:bottom w:w="60" w:type="dxa"/>
              <w:left w:w="80" w:type="dxa"/>
              <w:right w:w="80" w:type="dxa"/>
            </w:tcMar>
          </w:tcPr>
          <w:p>
            <w:pPr>
              <w:spacing w:after="0"/>
            </w:pPr>
            <w:r>
              <w:rPr>
                <w:color w:val="1E293B"/>
                <w:sz w:val="16"/>
              </w:rPr>
              <w:t>Yes</w:t>
            </w:r>
          </w:p>
        </w:tc>
      </w:tr>
      <w:tr>
        <w:tc>
          <w:tcPr>
            <w:tcW w:type="dxa" w:w="1632"/>
            <w:shd w:fill="F0F4F8"/>
            <w:tcMar>
              <w:top w:w="60" w:type="dxa"/>
              <w:bottom w:w="60" w:type="dxa"/>
              <w:left w:w="80" w:type="dxa"/>
              <w:right w:w="80" w:type="dxa"/>
            </w:tcMar>
          </w:tcPr>
          <w:p>
            <w:pPr>
              <w:spacing w:after="0"/>
            </w:pPr>
            <w:r>
              <w:rPr>
                <w:color w:val="1E293B"/>
                <w:sz w:val="16"/>
              </w:rPr>
              <w:t>6</w:t>
            </w:r>
          </w:p>
        </w:tc>
        <w:tc>
          <w:tcPr>
            <w:tcW w:type="dxa" w:w="1632"/>
            <w:shd w:fill="F0F4F8"/>
            <w:tcMar>
              <w:top w:w="60" w:type="dxa"/>
              <w:bottom w:w="60" w:type="dxa"/>
              <w:left w:w="80" w:type="dxa"/>
              <w:right w:w="80" w:type="dxa"/>
            </w:tcMar>
          </w:tcPr>
          <w:p>
            <w:pPr>
              <w:spacing w:after="0"/>
            </w:pPr>
            <w:r>
              <w:rPr>
                <w:b/>
                <w:color w:val="1E293B"/>
                <w:sz w:val="16"/>
              </w:rPr>
              <w:t>Gaussian Scale-Space Pyramid</w:t>
            </w:r>
          </w:p>
        </w:tc>
        <w:tc>
          <w:tcPr>
            <w:tcW w:type="dxa" w:w="1632"/>
            <w:shd w:fill="F0F4F8"/>
            <w:tcMar>
              <w:top w:w="60" w:type="dxa"/>
              <w:bottom w:w="60" w:type="dxa"/>
              <w:left w:w="80" w:type="dxa"/>
              <w:right w:w="80" w:type="dxa"/>
            </w:tcMar>
          </w:tcPr>
          <w:p>
            <w:pPr>
              <w:spacing w:after="0"/>
            </w:pPr>
            <w:r>
              <w:rPr>
                <w:color w:val="1E293B"/>
                <w:sz w:val="16"/>
              </w:rPr>
              <w:t>Multi-Scale Space</w:t>
            </w:r>
          </w:p>
        </w:tc>
        <w:tc>
          <w:tcPr>
            <w:tcW w:type="dxa" w:w="1632"/>
            <w:shd w:fill="F0F4F8"/>
            <w:tcMar>
              <w:top w:w="60" w:type="dxa"/>
              <w:bottom w:w="60" w:type="dxa"/>
              <w:left w:w="80" w:type="dxa"/>
              <w:right w:w="80" w:type="dxa"/>
            </w:tcMar>
          </w:tcPr>
          <w:p>
            <w:pPr>
              <w:spacing w:after="0"/>
            </w:pPr>
            <w:r>
              <w:rPr>
                <w:color w:val="1E293B"/>
                <w:sz w:val="16"/>
              </w:rPr>
              <w:t>zenith/represent/pyramid.py</w:t>
            </w:r>
          </w:p>
        </w:tc>
        <w:tc>
          <w:tcPr>
            <w:tcW w:type="dxa" w:w="1632"/>
            <w:shd w:fill="F0F4F8"/>
            <w:tcMar>
              <w:top w:w="60" w:type="dxa"/>
              <w:bottom w:w="60" w:type="dxa"/>
              <w:left w:w="80" w:type="dxa"/>
              <w:right w:w="80" w:type="dxa"/>
            </w:tcMar>
          </w:tcPr>
          <w:p>
            <w:pPr>
              <w:spacing w:after="0"/>
            </w:pPr>
            <w:r>
              <w:rPr>
                <w:color w:val="1E293B"/>
                <w:sz w:val="16"/>
              </w:rPr>
              <w:t>Core Active</w:t>
            </w:r>
          </w:p>
        </w:tc>
        <w:tc>
          <w:tcPr>
            <w:tcW w:type="dxa" w:w="1632"/>
            <w:shd w:fill="F0F4F8"/>
            <w:tcMar>
              <w:top w:w="60" w:type="dxa"/>
              <w:bottom w:w="60" w:type="dxa"/>
              <w:left w:w="80" w:type="dxa"/>
              <w:right w:w="80" w:type="dxa"/>
            </w:tcMar>
          </w:tcPr>
          <w:p>
            <w:pPr>
              <w:spacing w:after="0"/>
            </w:pPr>
            <w:r>
              <w:rPr>
                <w:color w:val="1E293B"/>
                <w:sz w:val="16"/>
              </w:rPr>
              <w:t>Yes</w:t>
            </w:r>
          </w:p>
        </w:tc>
      </w:tr>
      <w:tr>
        <w:tc>
          <w:tcPr>
            <w:tcW w:type="dxa" w:w="1632"/>
            <w:shd w:fill="FFFFFF"/>
            <w:tcMar>
              <w:top w:w="60" w:type="dxa"/>
              <w:bottom w:w="60" w:type="dxa"/>
              <w:left w:w="80" w:type="dxa"/>
              <w:right w:w="80" w:type="dxa"/>
            </w:tcMar>
          </w:tcPr>
          <w:p>
            <w:pPr>
              <w:spacing w:after="0"/>
            </w:pPr>
            <w:r>
              <w:rPr>
                <w:color w:val="1E293B"/>
                <w:sz w:val="16"/>
              </w:rPr>
              <w:t>7</w:t>
            </w:r>
          </w:p>
        </w:tc>
        <w:tc>
          <w:tcPr>
            <w:tcW w:type="dxa" w:w="1632"/>
            <w:shd w:fill="FFFFFF"/>
            <w:tcMar>
              <w:top w:w="60" w:type="dxa"/>
              <w:bottom w:w="60" w:type="dxa"/>
              <w:left w:w="80" w:type="dxa"/>
              <w:right w:w="80" w:type="dxa"/>
            </w:tcMar>
          </w:tcPr>
          <w:p>
            <w:pPr>
              <w:spacing w:after="0"/>
            </w:pPr>
            <w:r>
              <w:rPr>
                <w:b/>
                <w:color w:val="1E293B"/>
                <w:sz w:val="16"/>
              </w:rPr>
              <w:t>RootSIFT (Hellinger Kernel)</w:t>
            </w:r>
          </w:p>
        </w:tc>
        <w:tc>
          <w:tcPr>
            <w:tcW w:type="dxa" w:w="1632"/>
            <w:shd w:fill="FFFFFF"/>
            <w:tcMar>
              <w:top w:w="60" w:type="dxa"/>
              <w:bottom w:w="60" w:type="dxa"/>
              <w:left w:w="80" w:type="dxa"/>
              <w:right w:w="80" w:type="dxa"/>
            </w:tcMar>
          </w:tcPr>
          <w:p>
            <w:pPr>
              <w:spacing w:after="0"/>
            </w:pPr>
            <w:r>
              <w:rPr>
                <w:color w:val="1E293B"/>
                <w:sz w:val="16"/>
              </w:rPr>
              <w:t>Feature Extraction</w:t>
            </w:r>
          </w:p>
        </w:tc>
        <w:tc>
          <w:tcPr>
            <w:tcW w:type="dxa" w:w="1632"/>
            <w:shd w:fill="FFFFFF"/>
            <w:tcMar>
              <w:top w:w="60" w:type="dxa"/>
              <w:bottom w:w="60" w:type="dxa"/>
              <w:left w:w="80" w:type="dxa"/>
              <w:right w:w="80" w:type="dxa"/>
            </w:tcMar>
          </w:tcPr>
          <w:p>
            <w:pPr>
              <w:spacing w:after="0"/>
            </w:pPr>
            <w:r>
              <w:rPr>
                <w:color w:val="1E293B"/>
                <w:sz w:val="16"/>
              </w:rPr>
              <w:t>zenith/match/rootsift.py</w:t>
            </w:r>
          </w:p>
        </w:tc>
        <w:tc>
          <w:tcPr>
            <w:tcW w:type="dxa" w:w="1632"/>
            <w:shd w:fill="FFFFFF"/>
            <w:tcMar>
              <w:top w:w="60" w:type="dxa"/>
              <w:bottom w:w="60" w:type="dxa"/>
              <w:left w:w="80" w:type="dxa"/>
              <w:right w:w="80" w:type="dxa"/>
            </w:tcMar>
          </w:tcPr>
          <w:p>
            <w:pPr>
              <w:spacing w:after="0"/>
            </w:pPr>
            <w:r>
              <w:rPr>
                <w:color w:val="1E293B"/>
                <w:sz w:val="16"/>
              </w:rPr>
              <w:t>Core Active</w:t>
            </w:r>
          </w:p>
        </w:tc>
        <w:tc>
          <w:tcPr>
            <w:tcW w:type="dxa" w:w="1632"/>
            <w:shd w:fill="FFFFFF"/>
            <w:tcMar>
              <w:top w:w="60" w:type="dxa"/>
              <w:bottom w:w="60" w:type="dxa"/>
              <w:left w:w="80" w:type="dxa"/>
              <w:right w:w="80" w:type="dxa"/>
            </w:tcMar>
          </w:tcPr>
          <w:p>
            <w:pPr>
              <w:spacing w:after="0"/>
            </w:pPr>
            <w:r>
              <w:rPr>
                <w:color w:val="1E293B"/>
                <w:sz w:val="16"/>
              </w:rPr>
              <w:t>Yes</w:t>
            </w:r>
          </w:p>
        </w:tc>
      </w:tr>
      <w:tr>
        <w:tc>
          <w:tcPr>
            <w:tcW w:type="dxa" w:w="1632"/>
            <w:shd w:fill="F0F4F8"/>
            <w:tcMar>
              <w:top w:w="60" w:type="dxa"/>
              <w:bottom w:w="60" w:type="dxa"/>
              <w:left w:w="80" w:type="dxa"/>
              <w:right w:w="80" w:type="dxa"/>
            </w:tcMar>
          </w:tcPr>
          <w:p>
            <w:pPr>
              <w:spacing w:after="0"/>
            </w:pPr>
            <w:r>
              <w:rPr>
                <w:color w:val="1E293B"/>
                <w:sz w:val="16"/>
              </w:rPr>
              <w:t>8</w:t>
            </w:r>
          </w:p>
        </w:tc>
        <w:tc>
          <w:tcPr>
            <w:tcW w:type="dxa" w:w="1632"/>
            <w:shd w:fill="F0F4F8"/>
            <w:tcMar>
              <w:top w:w="60" w:type="dxa"/>
              <w:bottom w:w="60" w:type="dxa"/>
              <w:left w:w="80" w:type="dxa"/>
              <w:right w:w="80" w:type="dxa"/>
            </w:tcMar>
          </w:tcPr>
          <w:p>
            <w:pPr>
              <w:spacing w:after="0"/>
            </w:pPr>
            <w:r>
              <w:rPr>
                <w:b/>
                <w:color w:val="1E293B"/>
                <w:sz w:val="16"/>
              </w:rPr>
              <w:t>FLANN Matcher + Lowe Ratio Test</w:t>
            </w:r>
          </w:p>
        </w:tc>
        <w:tc>
          <w:tcPr>
            <w:tcW w:type="dxa" w:w="1632"/>
            <w:shd w:fill="F0F4F8"/>
            <w:tcMar>
              <w:top w:w="60" w:type="dxa"/>
              <w:bottom w:w="60" w:type="dxa"/>
              <w:left w:w="80" w:type="dxa"/>
              <w:right w:w="80" w:type="dxa"/>
            </w:tcMar>
          </w:tcPr>
          <w:p>
            <w:pPr>
              <w:spacing w:after="0"/>
            </w:pPr>
            <w:r>
              <w:rPr>
                <w:color w:val="1E293B"/>
                <w:sz w:val="16"/>
              </w:rPr>
              <w:t>Feature Matching</w:t>
            </w:r>
          </w:p>
        </w:tc>
        <w:tc>
          <w:tcPr>
            <w:tcW w:type="dxa" w:w="1632"/>
            <w:shd w:fill="F0F4F8"/>
            <w:tcMar>
              <w:top w:w="60" w:type="dxa"/>
              <w:bottom w:w="60" w:type="dxa"/>
              <w:left w:w="80" w:type="dxa"/>
              <w:right w:w="80" w:type="dxa"/>
            </w:tcMar>
          </w:tcPr>
          <w:p>
            <w:pPr>
              <w:spacing w:after="0"/>
            </w:pPr>
            <w:r>
              <w:rPr>
                <w:color w:val="1E293B"/>
                <w:sz w:val="16"/>
              </w:rPr>
              <w:t>zenith/match/rootsift.py</w:t>
            </w:r>
          </w:p>
        </w:tc>
        <w:tc>
          <w:tcPr>
            <w:tcW w:type="dxa" w:w="1632"/>
            <w:shd w:fill="F0F4F8"/>
            <w:tcMar>
              <w:top w:w="60" w:type="dxa"/>
              <w:bottom w:w="60" w:type="dxa"/>
              <w:left w:w="80" w:type="dxa"/>
              <w:right w:w="80" w:type="dxa"/>
            </w:tcMar>
          </w:tcPr>
          <w:p>
            <w:pPr>
              <w:spacing w:after="0"/>
            </w:pPr>
            <w:r>
              <w:rPr>
                <w:color w:val="1E293B"/>
                <w:sz w:val="16"/>
              </w:rPr>
              <w:t>Core Active</w:t>
            </w:r>
          </w:p>
        </w:tc>
        <w:tc>
          <w:tcPr>
            <w:tcW w:type="dxa" w:w="1632"/>
            <w:shd w:fill="F0F4F8"/>
            <w:tcMar>
              <w:top w:w="60" w:type="dxa"/>
              <w:bottom w:w="60" w:type="dxa"/>
              <w:left w:w="80" w:type="dxa"/>
              <w:right w:w="80" w:type="dxa"/>
            </w:tcMar>
          </w:tcPr>
          <w:p>
            <w:pPr>
              <w:spacing w:after="0"/>
            </w:pPr>
            <w:r>
              <w:rPr>
                <w:color w:val="1E293B"/>
                <w:sz w:val="16"/>
              </w:rPr>
              <w:t>Yes</w:t>
            </w:r>
          </w:p>
        </w:tc>
      </w:tr>
      <w:tr>
        <w:tc>
          <w:tcPr>
            <w:tcW w:type="dxa" w:w="1632"/>
            <w:shd w:fill="FFFFFF"/>
            <w:tcMar>
              <w:top w:w="60" w:type="dxa"/>
              <w:bottom w:w="60" w:type="dxa"/>
              <w:left w:w="80" w:type="dxa"/>
              <w:right w:w="80" w:type="dxa"/>
            </w:tcMar>
          </w:tcPr>
          <w:p>
            <w:pPr>
              <w:spacing w:after="0"/>
            </w:pPr>
            <w:r>
              <w:rPr>
                <w:color w:val="1E293B"/>
                <w:sz w:val="16"/>
              </w:rPr>
              <w:t>9</w:t>
            </w:r>
          </w:p>
        </w:tc>
        <w:tc>
          <w:tcPr>
            <w:tcW w:type="dxa" w:w="1632"/>
            <w:shd w:fill="FFFFFF"/>
            <w:tcMar>
              <w:top w:w="60" w:type="dxa"/>
              <w:bottom w:w="60" w:type="dxa"/>
              <w:left w:w="80" w:type="dxa"/>
              <w:right w:w="80" w:type="dxa"/>
            </w:tcMar>
          </w:tcPr>
          <w:p>
            <w:pPr>
              <w:spacing w:after="0"/>
            </w:pPr>
            <w:r>
              <w:rPr>
                <w:b/>
                <w:color w:val="1E293B"/>
                <w:sz w:val="16"/>
              </w:rPr>
              <w:t>LoFTR Local Feature Transformer</w:t>
            </w:r>
          </w:p>
        </w:tc>
        <w:tc>
          <w:tcPr>
            <w:tcW w:type="dxa" w:w="1632"/>
            <w:shd w:fill="FFFFFF"/>
            <w:tcMar>
              <w:top w:w="60" w:type="dxa"/>
              <w:bottom w:w="60" w:type="dxa"/>
              <w:left w:w="80" w:type="dxa"/>
              <w:right w:w="80" w:type="dxa"/>
            </w:tcMar>
          </w:tcPr>
          <w:p>
            <w:pPr>
              <w:spacing w:after="0"/>
            </w:pPr>
            <w:r>
              <w:rPr>
                <w:color w:val="1E293B"/>
                <w:sz w:val="16"/>
              </w:rPr>
              <w:t>Deep Transformer</w:t>
            </w:r>
          </w:p>
        </w:tc>
        <w:tc>
          <w:tcPr>
            <w:tcW w:type="dxa" w:w="1632"/>
            <w:shd w:fill="FFFFFF"/>
            <w:tcMar>
              <w:top w:w="60" w:type="dxa"/>
              <w:bottom w:w="60" w:type="dxa"/>
              <w:left w:w="80" w:type="dxa"/>
              <w:right w:w="80" w:type="dxa"/>
            </w:tcMar>
          </w:tcPr>
          <w:p>
            <w:pPr>
              <w:spacing w:after="0"/>
            </w:pPr>
            <w:r>
              <w:rPr>
                <w:color w:val="1E293B"/>
                <w:sz w:val="16"/>
              </w:rPr>
              <w:t>zenith/match/loftr_matcher.py</w:t>
            </w:r>
          </w:p>
        </w:tc>
        <w:tc>
          <w:tcPr>
            <w:tcW w:type="dxa" w:w="1632"/>
            <w:shd w:fill="FFFFFF"/>
            <w:tcMar>
              <w:top w:w="60" w:type="dxa"/>
              <w:bottom w:w="60" w:type="dxa"/>
              <w:left w:w="80" w:type="dxa"/>
              <w:right w:w="80" w:type="dxa"/>
            </w:tcMar>
          </w:tcPr>
          <w:p>
            <w:pPr>
              <w:spacing w:after="0"/>
            </w:pPr>
            <w:r>
              <w:rPr>
                <w:color w:val="1E293B"/>
                <w:sz w:val="16"/>
              </w:rPr>
              <w:t>Fallback (N &lt; 15)</w:t>
            </w:r>
          </w:p>
        </w:tc>
        <w:tc>
          <w:tcPr>
            <w:tcW w:type="dxa" w:w="1632"/>
            <w:shd w:fill="FFFFFF"/>
            <w:tcMar>
              <w:top w:w="60" w:type="dxa"/>
              <w:bottom w:w="60" w:type="dxa"/>
              <w:left w:w="80" w:type="dxa"/>
              <w:right w:w="80" w:type="dxa"/>
            </w:tcMar>
          </w:tcPr>
          <w:p>
            <w:pPr>
              <w:spacing w:after="0"/>
            </w:pPr>
            <w:r>
              <w:rPr>
                <w:color w:val="1E293B"/>
                <w:sz w:val="16"/>
              </w:rPr>
              <w:t>Yes</w:t>
            </w:r>
          </w:p>
        </w:tc>
      </w:tr>
      <w:tr>
        <w:tc>
          <w:tcPr>
            <w:tcW w:type="dxa" w:w="1632"/>
            <w:shd w:fill="F0F4F8"/>
            <w:tcMar>
              <w:top w:w="60" w:type="dxa"/>
              <w:bottom w:w="60" w:type="dxa"/>
              <w:left w:w="80" w:type="dxa"/>
              <w:right w:w="80" w:type="dxa"/>
            </w:tcMar>
          </w:tcPr>
          <w:p>
            <w:pPr>
              <w:spacing w:after="0"/>
            </w:pPr>
            <w:r>
              <w:rPr>
                <w:color w:val="1E293B"/>
                <w:sz w:val="16"/>
              </w:rPr>
              <w:t>10</w:t>
            </w:r>
          </w:p>
        </w:tc>
        <w:tc>
          <w:tcPr>
            <w:tcW w:type="dxa" w:w="1632"/>
            <w:shd w:fill="F0F4F8"/>
            <w:tcMar>
              <w:top w:w="60" w:type="dxa"/>
              <w:bottom w:w="60" w:type="dxa"/>
              <w:left w:w="80" w:type="dxa"/>
              <w:right w:w="80" w:type="dxa"/>
            </w:tcMar>
          </w:tcPr>
          <w:p>
            <w:pPr>
              <w:spacing w:after="0"/>
            </w:pPr>
            <w:r>
              <w:rPr>
                <w:b/>
                <w:color w:val="1E293B"/>
                <w:sz w:val="16"/>
              </w:rPr>
              <w:t>Spatial KD-Tree Deduplication</w:t>
            </w:r>
          </w:p>
        </w:tc>
        <w:tc>
          <w:tcPr>
            <w:tcW w:type="dxa" w:w="1632"/>
            <w:shd w:fill="F0F4F8"/>
            <w:tcMar>
              <w:top w:w="60" w:type="dxa"/>
              <w:bottom w:w="60" w:type="dxa"/>
              <w:left w:w="80" w:type="dxa"/>
              <w:right w:w="80" w:type="dxa"/>
            </w:tcMar>
          </w:tcPr>
          <w:p>
            <w:pPr>
              <w:spacing w:after="0"/>
            </w:pPr>
            <w:r>
              <w:rPr>
                <w:color w:val="1E293B"/>
                <w:sz w:val="16"/>
              </w:rPr>
              <w:t>Pruning Filter</w:t>
            </w:r>
          </w:p>
        </w:tc>
        <w:tc>
          <w:tcPr>
            <w:tcW w:type="dxa" w:w="1632"/>
            <w:shd w:fill="F0F4F8"/>
            <w:tcMar>
              <w:top w:w="60" w:type="dxa"/>
              <w:bottom w:w="60" w:type="dxa"/>
              <w:left w:w="80" w:type="dxa"/>
              <w:right w:w="80" w:type="dxa"/>
            </w:tcMar>
          </w:tcPr>
          <w:p>
            <w:pPr>
              <w:spacing w:after="0"/>
            </w:pPr>
            <w:r>
              <w:rPr>
                <w:color w:val="1E293B"/>
                <w:sz w:val="16"/>
              </w:rPr>
              <w:t>zenith/match/ensemble.py</w:t>
            </w:r>
          </w:p>
        </w:tc>
        <w:tc>
          <w:tcPr>
            <w:tcW w:type="dxa" w:w="1632"/>
            <w:shd w:fill="F0F4F8"/>
            <w:tcMar>
              <w:top w:w="60" w:type="dxa"/>
              <w:bottom w:w="60" w:type="dxa"/>
              <w:left w:w="80" w:type="dxa"/>
              <w:right w:w="80" w:type="dxa"/>
            </w:tcMar>
          </w:tcPr>
          <w:p>
            <w:pPr>
              <w:spacing w:after="0"/>
            </w:pPr>
            <w:r>
              <w:rPr>
                <w:color w:val="1E293B"/>
                <w:sz w:val="16"/>
              </w:rPr>
              <w:t>Core Active</w:t>
            </w:r>
          </w:p>
        </w:tc>
        <w:tc>
          <w:tcPr>
            <w:tcW w:type="dxa" w:w="1632"/>
            <w:shd w:fill="F0F4F8"/>
            <w:tcMar>
              <w:top w:w="60" w:type="dxa"/>
              <w:bottom w:w="60" w:type="dxa"/>
              <w:left w:w="80" w:type="dxa"/>
              <w:right w:w="80" w:type="dxa"/>
            </w:tcMar>
          </w:tcPr>
          <w:p>
            <w:pPr>
              <w:spacing w:after="0"/>
            </w:pPr>
            <w:r>
              <w:rPr>
                <w:color w:val="1E293B"/>
                <w:sz w:val="16"/>
              </w:rPr>
              <w:t>Yes</w:t>
            </w:r>
          </w:p>
        </w:tc>
      </w:tr>
      <w:tr>
        <w:tc>
          <w:tcPr>
            <w:tcW w:type="dxa" w:w="1632"/>
            <w:shd w:fill="FFFFFF"/>
            <w:tcMar>
              <w:top w:w="60" w:type="dxa"/>
              <w:bottom w:w="60" w:type="dxa"/>
              <w:left w:w="80" w:type="dxa"/>
              <w:right w:w="80" w:type="dxa"/>
            </w:tcMar>
          </w:tcPr>
          <w:p>
            <w:pPr>
              <w:spacing w:after="0"/>
            </w:pPr>
            <w:r>
              <w:rPr>
                <w:color w:val="1E293B"/>
                <w:sz w:val="16"/>
              </w:rPr>
              <w:t>11</w:t>
            </w:r>
          </w:p>
        </w:tc>
        <w:tc>
          <w:tcPr>
            <w:tcW w:type="dxa" w:w="1632"/>
            <w:shd w:fill="FFFFFF"/>
            <w:tcMar>
              <w:top w:w="60" w:type="dxa"/>
              <w:bottom w:w="60" w:type="dxa"/>
              <w:left w:w="80" w:type="dxa"/>
              <w:right w:w="80" w:type="dxa"/>
            </w:tcMar>
          </w:tcPr>
          <w:p>
            <w:pPr>
              <w:spacing w:after="0"/>
            </w:pPr>
            <w:r>
              <w:rPr>
                <w:b/>
                <w:color w:val="1E293B"/>
                <w:sz w:val="16"/>
              </w:rPr>
              <w:t>USAC_MAGSAC++ Robust Estimator</w:t>
            </w:r>
          </w:p>
        </w:tc>
        <w:tc>
          <w:tcPr>
            <w:tcW w:type="dxa" w:w="1632"/>
            <w:shd w:fill="FFFFFF"/>
            <w:tcMar>
              <w:top w:w="60" w:type="dxa"/>
              <w:bottom w:w="60" w:type="dxa"/>
              <w:left w:w="80" w:type="dxa"/>
              <w:right w:w="80" w:type="dxa"/>
            </w:tcMar>
          </w:tcPr>
          <w:p>
            <w:pPr>
              <w:spacing w:after="0"/>
            </w:pPr>
            <w:r>
              <w:rPr>
                <w:color w:val="1E293B"/>
                <w:sz w:val="16"/>
              </w:rPr>
              <w:t>Robust Geometric Fit</w:t>
            </w:r>
          </w:p>
        </w:tc>
        <w:tc>
          <w:tcPr>
            <w:tcW w:type="dxa" w:w="1632"/>
            <w:shd w:fill="FFFFFF"/>
            <w:tcMar>
              <w:top w:w="60" w:type="dxa"/>
              <w:bottom w:w="60" w:type="dxa"/>
              <w:left w:w="80" w:type="dxa"/>
              <w:right w:w="80" w:type="dxa"/>
            </w:tcMar>
          </w:tcPr>
          <w:p>
            <w:pPr>
              <w:spacing w:after="0"/>
            </w:pPr>
            <w:r>
              <w:rPr>
                <w:color w:val="1E293B"/>
                <w:sz w:val="16"/>
              </w:rPr>
              <w:t>zenith/verify/magsac.py</w:t>
            </w:r>
          </w:p>
        </w:tc>
        <w:tc>
          <w:tcPr>
            <w:tcW w:type="dxa" w:w="1632"/>
            <w:shd w:fill="FFFFFF"/>
            <w:tcMar>
              <w:top w:w="60" w:type="dxa"/>
              <w:bottom w:w="60" w:type="dxa"/>
              <w:left w:w="80" w:type="dxa"/>
              <w:right w:w="80" w:type="dxa"/>
            </w:tcMar>
          </w:tcPr>
          <w:p>
            <w:pPr>
              <w:spacing w:after="0"/>
            </w:pPr>
            <w:r>
              <w:rPr>
                <w:color w:val="1E293B"/>
                <w:sz w:val="16"/>
              </w:rPr>
              <w:t>Core Active</w:t>
            </w:r>
          </w:p>
        </w:tc>
        <w:tc>
          <w:tcPr>
            <w:tcW w:type="dxa" w:w="1632"/>
            <w:shd w:fill="FFFFFF"/>
            <w:tcMar>
              <w:top w:w="60" w:type="dxa"/>
              <w:bottom w:w="60" w:type="dxa"/>
              <w:left w:w="80" w:type="dxa"/>
              <w:right w:w="80" w:type="dxa"/>
            </w:tcMar>
          </w:tcPr>
          <w:p>
            <w:pPr>
              <w:spacing w:after="0"/>
            </w:pPr>
            <w:r>
              <w:rPr>
                <w:b/>
                <w:color w:val="1E293B"/>
                <w:sz w:val="16"/>
              </w:rPr>
              <w:t>YES (Defines H)</w:t>
            </w:r>
          </w:p>
        </w:tc>
      </w:tr>
      <w:tr>
        <w:tc>
          <w:tcPr>
            <w:tcW w:type="dxa" w:w="1632"/>
            <w:shd w:fill="F0F4F8"/>
            <w:tcMar>
              <w:top w:w="60" w:type="dxa"/>
              <w:bottom w:w="60" w:type="dxa"/>
              <w:left w:w="80" w:type="dxa"/>
              <w:right w:w="80" w:type="dxa"/>
            </w:tcMar>
          </w:tcPr>
          <w:p>
            <w:pPr>
              <w:spacing w:after="0"/>
            </w:pPr>
            <w:r>
              <w:rPr>
                <w:color w:val="1E293B"/>
                <w:sz w:val="16"/>
              </w:rPr>
              <w:t>12</w:t>
            </w:r>
          </w:p>
        </w:tc>
        <w:tc>
          <w:tcPr>
            <w:tcW w:type="dxa" w:w="1632"/>
            <w:shd w:fill="F0F4F8"/>
            <w:tcMar>
              <w:top w:w="60" w:type="dxa"/>
              <w:bottom w:w="60" w:type="dxa"/>
              <w:left w:w="80" w:type="dxa"/>
              <w:right w:w="80" w:type="dxa"/>
            </w:tcMar>
          </w:tcPr>
          <w:p>
            <w:pPr>
              <w:spacing w:after="0"/>
            </w:pPr>
            <w:r>
              <w:rPr>
                <w:b/>
                <w:color w:val="1E293B"/>
                <w:sz w:val="16"/>
              </w:rPr>
              <w:t>Direct Linear Transform &amp; LM</w:t>
            </w:r>
          </w:p>
        </w:tc>
        <w:tc>
          <w:tcPr>
            <w:tcW w:type="dxa" w:w="1632"/>
            <w:shd w:fill="F0F4F8"/>
            <w:tcMar>
              <w:top w:w="60" w:type="dxa"/>
              <w:bottom w:w="60" w:type="dxa"/>
              <w:left w:w="80" w:type="dxa"/>
              <w:right w:w="80" w:type="dxa"/>
            </w:tcMar>
          </w:tcPr>
          <w:p>
            <w:pPr>
              <w:spacing w:after="0"/>
            </w:pPr>
            <w:r>
              <w:rPr>
                <w:color w:val="1E293B"/>
                <w:sz w:val="16"/>
              </w:rPr>
              <w:t>Algebraic/Non-linear</w:t>
            </w:r>
          </w:p>
        </w:tc>
        <w:tc>
          <w:tcPr>
            <w:tcW w:type="dxa" w:w="1632"/>
            <w:shd w:fill="F0F4F8"/>
            <w:tcMar>
              <w:top w:w="60" w:type="dxa"/>
              <w:bottom w:w="60" w:type="dxa"/>
              <w:left w:w="80" w:type="dxa"/>
              <w:right w:w="80" w:type="dxa"/>
            </w:tcMar>
          </w:tcPr>
          <w:p>
            <w:pPr>
              <w:spacing w:after="0"/>
            </w:pPr>
            <w:r>
              <w:rPr>
                <w:color w:val="1E293B"/>
                <w:sz w:val="16"/>
              </w:rPr>
              <w:t>zenith/verify/magsac.py</w:t>
            </w:r>
          </w:p>
        </w:tc>
        <w:tc>
          <w:tcPr>
            <w:tcW w:type="dxa" w:w="1632"/>
            <w:shd w:fill="F0F4F8"/>
            <w:tcMar>
              <w:top w:w="60" w:type="dxa"/>
              <w:bottom w:w="60" w:type="dxa"/>
              <w:left w:w="80" w:type="dxa"/>
              <w:right w:w="80" w:type="dxa"/>
            </w:tcMar>
          </w:tcPr>
          <w:p>
            <w:pPr>
              <w:spacing w:after="0"/>
            </w:pPr>
            <w:r>
              <w:rPr>
                <w:color w:val="1E293B"/>
                <w:sz w:val="16"/>
              </w:rPr>
              <w:t>Core Active</w:t>
            </w:r>
          </w:p>
        </w:tc>
        <w:tc>
          <w:tcPr>
            <w:tcW w:type="dxa" w:w="1632"/>
            <w:shd w:fill="F0F4F8"/>
            <w:tcMar>
              <w:top w:w="60" w:type="dxa"/>
              <w:bottom w:w="60" w:type="dxa"/>
              <w:left w:w="80" w:type="dxa"/>
              <w:right w:w="80" w:type="dxa"/>
            </w:tcMar>
          </w:tcPr>
          <w:p>
            <w:pPr>
              <w:spacing w:after="0"/>
            </w:pPr>
            <w:r>
              <w:rPr>
                <w:b/>
                <w:color w:val="1E293B"/>
                <w:sz w:val="16"/>
              </w:rPr>
              <w:t>YES (Defines H)</w:t>
            </w:r>
          </w:p>
        </w:tc>
      </w:tr>
      <w:tr>
        <w:tc>
          <w:tcPr>
            <w:tcW w:type="dxa" w:w="1632"/>
            <w:shd w:fill="FFFFFF"/>
            <w:tcMar>
              <w:top w:w="60" w:type="dxa"/>
              <w:bottom w:w="60" w:type="dxa"/>
              <w:left w:w="80" w:type="dxa"/>
              <w:right w:w="80" w:type="dxa"/>
            </w:tcMar>
          </w:tcPr>
          <w:p>
            <w:pPr>
              <w:spacing w:after="0"/>
            </w:pPr>
            <w:r>
              <w:rPr>
                <w:color w:val="1E293B"/>
                <w:sz w:val="16"/>
              </w:rPr>
              <w:t>13</w:t>
            </w:r>
          </w:p>
        </w:tc>
        <w:tc>
          <w:tcPr>
            <w:tcW w:type="dxa" w:w="1632"/>
            <w:shd w:fill="FFFFFF"/>
            <w:tcMar>
              <w:top w:w="60" w:type="dxa"/>
              <w:bottom w:w="60" w:type="dxa"/>
              <w:left w:w="80" w:type="dxa"/>
              <w:right w:w="80" w:type="dxa"/>
            </w:tcMar>
          </w:tcPr>
          <w:p>
            <w:pPr>
              <w:spacing w:after="0"/>
            </w:pPr>
            <w:r>
              <w:rPr>
                <w:b/>
                <w:color w:val="1E293B"/>
                <w:sz w:val="16"/>
              </w:rPr>
              <w:t>Förstner Structure Tensor Optimizer</w:t>
            </w:r>
          </w:p>
        </w:tc>
        <w:tc>
          <w:tcPr>
            <w:tcW w:type="dxa" w:w="1632"/>
            <w:shd w:fill="FFFFFF"/>
            <w:tcMar>
              <w:top w:w="60" w:type="dxa"/>
              <w:bottom w:w="60" w:type="dxa"/>
              <w:left w:w="80" w:type="dxa"/>
              <w:right w:w="80" w:type="dxa"/>
            </w:tcMar>
          </w:tcPr>
          <w:p>
            <w:pPr>
              <w:spacing w:after="0"/>
            </w:pPr>
            <w:r>
              <w:rPr>
                <w:color w:val="1E293B"/>
                <w:sz w:val="16"/>
              </w:rPr>
              <w:t>Sub-Pixel Optimization</w:t>
            </w:r>
          </w:p>
        </w:tc>
        <w:tc>
          <w:tcPr>
            <w:tcW w:type="dxa" w:w="1632"/>
            <w:shd w:fill="FFFFFF"/>
            <w:tcMar>
              <w:top w:w="60" w:type="dxa"/>
              <w:bottom w:w="60" w:type="dxa"/>
              <w:left w:w="80" w:type="dxa"/>
              <w:right w:w="80" w:type="dxa"/>
            </w:tcMar>
          </w:tcPr>
          <w:p>
            <w:pPr>
              <w:spacing w:after="0"/>
            </w:pPr>
            <w:r>
              <w:rPr>
                <w:color w:val="1E293B"/>
                <w:sz w:val="16"/>
              </w:rPr>
              <w:t>zenith/refine/subpixel.py</w:t>
            </w:r>
          </w:p>
        </w:tc>
        <w:tc>
          <w:tcPr>
            <w:tcW w:type="dxa" w:w="1632"/>
            <w:shd w:fill="FFFFFF"/>
            <w:tcMar>
              <w:top w:w="60" w:type="dxa"/>
              <w:bottom w:w="60" w:type="dxa"/>
              <w:left w:w="80" w:type="dxa"/>
              <w:right w:w="80" w:type="dxa"/>
            </w:tcMar>
          </w:tcPr>
          <w:p>
            <w:pPr>
              <w:spacing w:after="0"/>
            </w:pPr>
            <w:r>
              <w:rPr>
                <w:color w:val="1E293B"/>
                <w:sz w:val="16"/>
              </w:rPr>
              <w:t>Core Active</w:t>
            </w:r>
          </w:p>
        </w:tc>
        <w:tc>
          <w:tcPr>
            <w:tcW w:type="dxa" w:w="1632"/>
            <w:shd w:fill="FFFFFF"/>
            <w:tcMar>
              <w:top w:w="60" w:type="dxa"/>
              <w:bottom w:w="60" w:type="dxa"/>
              <w:left w:w="80" w:type="dxa"/>
              <w:right w:w="80" w:type="dxa"/>
            </w:tcMar>
          </w:tcPr>
          <w:p>
            <w:pPr>
              <w:spacing w:after="0"/>
            </w:pPr>
            <w:r>
              <w:rPr>
                <w:b/>
                <w:color w:val="1E293B"/>
                <w:sz w:val="16"/>
              </w:rPr>
              <w:t>YES (Refines H)</w:t>
            </w:r>
          </w:p>
        </w:tc>
      </w:tr>
      <w:tr>
        <w:tc>
          <w:tcPr>
            <w:tcW w:type="dxa" w:w="1632"/>
            <w:shd w:fill="F0F4F8"/>
            <w:tcMar>
              <w:top w:w="60" w:type="dxa"/>
              <w:bottom w:w="60" w:type="dxa"/>
              <w:left w:w="80" w:type="dxa"/>
              <w:right w:w="80" w:type="dxa"/>
            </w:tcMar>
          </w:tcPr>
          <w:p>
            <w:pPr>
              <w:spacing w:after="0"/>
            </w:pPr>
            <w:r>
              <w:rPr>
                <w:color w:val="1E293B"/>
                <w:sz w:val="16"/>
              </w:rPr>
              <w:t>14</w:t>
            </w:r>
          </w:p>
        </w:tc>
        <w:tc>
          <w:tcPr>
            <w:tcW w:type="dxa" w:w="1632"/>
            <w:shd w:fill="F0F4F8"/>
            <w:tcMar>
              <w:top w:w="60" w:type="dxa"/>
              <w:bottom w:w="60" w:type="dxa"/>
              <w:left w:w="80" w:type="dxa"/>
              <w:right w:w="80" w:type="dxa"/>
            </w:tcMar>
          </w:tcPr>
          <w:p>
            <w:pPr>
              <w:spacing w:after="0"/>
            </w:pPr>
            <w:r>
              <w:rPr>
                <w:b/>
                <w:color w:val="1E293B"/>
                <w:sz w:val="16"/>
              </w:rPr>
              <w:t>Spatial Grid Inlier Balancing (4x4)</w:t>
            </w:r>
          </w:p>
        </w:tc>
        <w:tc>
          <w:tcPr>
            <w:tcW w:type="dxa" w:w="1632"/>
            <w:shd w:fill="F0F4F8"/>
            <w:tcMar>
              <w:top w:w="60" w:type="dxa"/>
              <w:bottom w:w="60" w:type="dxa"/>
              <w:left w:w="80" w:type="dxa"/>
              <w:right w:w="80" w:type="dxa"/>
            </w:tcMar>
          </w:tcPr>
          <w:p>
            <w:pPr>
              <w:spacing w:after="0"/>
            </w:pPr>
            <w:r>
              <w:rPr>
                <w:color w:val="1E293B"/>
                <w:sz w:val="16"/>
              </w:rPr>
              <w:t>Uniformity Filter</w:t>
            </w:r>
          </w:p>
        </w:tc>
        <w:tc>
          <w:tcPr>
            <w:tcW w:type="dxa" w:w="1632"/>
            <w:shd w:fill="F0F4F8"/>
            <w:tcMar>
              <w:top w:w="60" w:type="dxa"/>
              <w:bottom w:w="60" w:type="dxa"/>
              <w:left w:w="80" w:type="dxa"/>
              <w:right w:w="80" w:type="dxa"/>
            </w:tcMar>
          </w:tcPr>
          <w:p>
            <w:pPr>
              <w:spacing w:after="0"/>
            </w:pPr>
            <w:r>
              <w:rPr>
                <w:color w:val="1E293B"/>
                <w:sz w:val="16"/>
              </w:rPr>
              <w:t>zenith/refine/subpixel.py</w:t>
            </w:r>
          </w:p>
        </w:tc>
        <w:tc>
          <w:tcPr>
            <w:tcW w:type="dxa" w:w="1632"/>
            <w:shd w:fill="F0F4F8"/>
            <w:tcMar>
              <w:top w:w="60" w:type="dxa"/>
              <w:bottom w:w="60" w:type="dxa"/>
              <w:left w:w="80" w:type="dxa"/>
              <w:right w:w="80" w:type="dxa"/>
            </w:tcMar>
          </w:tcPr>
          <w:p>
            <w:pPr>
              <w:spacing w:after="0"/>
            </w:pPr>
            <w:r>
              <w:rPr>
                <w:color w:val="1E293B"/>
                <w:sz w:val="16"/>
              </w:rPr>
              <w:t>Core Active</w:t>
            </w:r>
          </w:p>
        </w:tc>
        <w:tc>
          <w:tcPr>
            <w:tcW w:type="dxa" w:w="1632"/>
            <w:shd w:fill="F0F4F8"/>
            <w:tcMar>
              <w:top w:w="60" w:type="dxa"/>
              <w:bottom w:w="60" w:type="dxa"/>
              <w:left w:w="80" w:type="dxa"/>
              <w:right w:w="80" w:type="dxa"/>
            </w:tcMar>
          </w:tcPr>
          <w:p>
            <w:pPr>
              <w:spacing w:after="0"/>
            </w:pPr>
            <w:r>
              <w:rPr>
                <w:b/>
                <w:color w:val="1E293B"/>
                <w:sz w:val="16"/>
              </w:rPr>
              <w:t>YES (Stabilizes H)</w:t>
            </w:r>
          </w:p>
        </w:tc>
      </w:tr>
      <w:tr>
        <w:tc>
          <w:tcPr>
            <w:tcW w:type="dxa" w:w="1632"/>
            <w:shd w:fill="FFFFFF"/>
            <w:tcMar>
              <w:top w:w="60" w:type="dxa"/>
              <w:bottom w:w="60" w:type="dxa"/>
              <w:left w:w="80" w:type="dxa"/>
              <w:right w:w="80" w:type="dxa"/>
            </w:tcMar>
          </w:tcPr>
          <w:p>
            <w:pPr>
              <w:spacing w:after="0"/>
            </w:pPr>
            <w:r>
              <w:rPr>
                <w:color w:val="1E293B"/>
                <w:sz w:val="16"/>
              </w:rPr>
              <w:t>15</w:t>
            </w:r>
          </w:p>
        </w:tc>
        <w:tc>
          <w:tcPr>
            <w:tcW w:type="dxa" w:w="1632"/>
            <w:shd w:fill="FFFFFF"/>
            <w:tcMar>
              <w:top w:w="60" w:type="dxa"/>
              <w:bottom w:w="60" w:type="dxa"/>
              <w:left w:w="80" w:type="dxa"/>
              <w:right w:w="80" w:type="dxa"/>
            </w:tcMar>
          </w:tcPr>
          <w:p>
            <w:pPr>
              <w:spacing w:after="0"/>
            </w:pPr>
            <w:r>
              <w:rPr>
                <w:b/>
                <w:color w:val="1E293B"/>
                <w:sz w:val="16"/>
              </w:rPr>
              <w:t>Multi-Factor Decision Engine</w:t>
            </w:r>
          </w:p>
        </w:tc>
        <w:tc>
          <w:tcPr>
            <w:tcW w:type="dxa" w:w="1632"/>
            <w:shd w:fill="FFFFFF"/>
            <w:tcMar>
              <w:top w:w="60" w:type="dxa"/>
              <w:bottom w:w="60" w:type="dxa"/>
              <w:left w:w="80" w:type="dxa"/>
              <w:right w:w="80" w:type="dxa"/>
            </w:tcMar>
          </w:tcPr>
          <w:p>
            <w:pPr>
              <w:spacing w:after="0"/>
            </w:pPr>
            <w:r>
              <w:rPr>
                <w:color w:val="1E293B"/>
                <w:sz w:val="16"/>
              </w:rPr>
              <w:t>Verification &amp; Scoring</w:t>
            </w:r>
          </w:p>
        </w:tc>
        <w:tc>
          <w:tcPr>
            <w:tcW w:type="dxa" w:w="1632"/>
            <w:shd w:fill="FFFFFF"/>
            <w:tcMar>
              <w:top w:w="60" w:type="dxa"/>
              <w:bottom w:w="60" w:type="dxa"/>
              <w:left w:w="80" w:type="dxa"/>
              <w:right w:w="80" w:type="dxa"/>
            </w:tcMar>
          </w:tcPr>
          <w:p>
            <w:pPr>
              <w:spacing w:after="0"/>
            </w:pPr>
            <w:r>
              <w:rPr>
                <w:color w:val="1E293B"/>
                <w:sz w:val="16"/>
              </w:rPr>
              <w:t>zenith/evaluate/decision_engine.py</w:t>
            </w:r>
          </w:p>
        </w:tc>
        <w:tc>
          <w:tcPr>
            <w:tcW w:type="dxa" w:w="1632"/>
            <w:shd w:fill="FFFFFF"/>
            <w:tcMar>
              <w:top w:w="60" w:type="dxa"/>
              <w:bottom w:w="60" w:type="dxa"/>
              <w:left w:w="80" w:type="dxa"/>
              <w:right w:w="80" w:type="dxa"/>
            </w:tcMar>
          </w:tcPr>
          <w:p>
            <w:pPr>
              <w:spacing w:after="0"/>
            </w:pPr>
            <w:r>
              <w:rPr>
                <w:color w:val="1E293B"/>
                <w:sz w:val="16"/>
              </w:rPr>
              <w:t>Core Active</w:t>
            </w:r>
          </w:p>
        </w:tc>
        <w:tc>
          <w:tcPr>
            <w:tcW w:type="dxa" w:w="1632"/>
            <w:shd w:fill="FFFFFF"/>
            <w:tcMar>
              <w:top w:w="60" w:type="dxa"/>
              <w:bottom w:w="60" w:type="dxa"/>
              <w:left w:w="80" w:type="dxa"/>
              <w:right w:w="80" w:type="dxa"/>
            </w:tcMar>
          </w:tcPr>
          <w:p>
            <w:pPr>
              <w:spacing w:after="0"/>
            </w:pPr>
            <w:r>
              <w:rPr>
                <w:color w:val="1E293B"/>
                <w:sz w:val="16"/>
              </w:rPr>
              <w:t>No (Decision only)</w:t>
            </w:r>
          </w:p>
        </w:tc>
      </w:tr>
      <w:tr>
        <w:tc>
          <w:tcPr>
            <w:tcW w:type="dxa" w:w="1632"/>
            <w:shd w:fill="F0F4F8"/>
            <w:tcMar>
              <w:top w:w="60" w:type="dxa"/>
              <w:bottom w:w="60" w:type="dxa"/>
              <w:left w:w="80" w:type="dxa"/>
              <w:right w:w="80" w:type="dxa"/>
            </w:tcMar>
          </w:tcPr>
          <w:p>
            <w:pPr>
              <w:spacing w:after="0"/>
            </w:pPr>
            <w:r>
              <w:rPr>
                <w:color w:val="1E293B"/>
                <w:sz w:val="16"/>
              </w:rPr>
              <w:t>16</w:t>
            </w:r>
          </w:p>
        </w:tc>
        <w:tc>
          <w:tcPr>
            <w:tcW w:type="dxa" w:w="1632"/>
            <w:shd w:fill="F0F4F8"/>
            <w:tcMar>
              <w:top w:w="60" w:type="dxa"/>
              <w:bottom w:w="60" w:type="dxa"/>
              <w:left w:w="80" w:type="dxa"/>
              <w:right w:w="80" w:type="dxa"/>
            </w:tcMar>
          </w:tcPr>
          <w:p>
            <w:pPr>
              <w:spacing w:after="0"/>
            </w:pPr>
            <w:r>
              <w:rPr>
                <w:b/>
                <w:color w:val="1E293B"/>
                <w:sz w:val="16"/>
              </w:rPr>
              <w:t>Lanczos-4 Sinc Warping Resampler</w:t>
            </w:r>
          </w:p>
        </w:tc>
        <w:tc>
          <w:tcPr>
            <w:tcW w:type="dxa" w:w="1632"/>
            <w:shd w:fill="F0F4F8"/>
            <w:tcMar>
              <w:top w:w="60" w:type="dxa"/>
              <w:bottom w:w="60" w:type="dxa"/>
              <w:left w:w="80" w:type="dxa"/>
              <w:right w:w="80" w:type="dxa"/>
            </w:tcMar>
          </w:tcPr>
          <w:p>
            <w:pPr>
              <w:spacing w:after="0"/>
            </w:pPr>
            <w:r>
              <w:rPr>
                <w:color w:val="1E293B"/>
                <w:sz w:val="16"/>
              </w:rPr>
              <w:t>Perspective Warping</w:t>
            </w:r>
          </w:p>
        </w:tc>
        <w:tc>
          <w:tcPr>
            <w:tcW w:type="dxa" w:w="1632"/>
            <w:shd w:fill="F0F4F8"/>
            <w:tcMar>
              <w:top w:w="60" w:type="dxa"/>
              <w:bottom w:w="60" w:type="dxa"/>
              <w:left w:w="80" w:type="dxa"/>
              <w:right w:w="80" w:type="dxa"/>
            </w:tcMar>
          </w:tcPr>
          <w:p>
            <w:pPr>
              <w:spacing w:after="0"/>
            </w:pPr>
            <w:r>
              <w:rPr>
                <w:color w:val="1E293B"/>
                <w:sz w:val="16"/>
              </w:rPr>
              <w:t>zenith/output/warp.py</w:t>
            </w:r>
          </w:p>
        </w:tc>
        <w:tc>
          <w:tcPr>
            <w:tcW w:type="dxa" w:w="1632"/>
            <w:shd w:fill="F0F4F8"/>
            <w:tcMar>
              <w:top w:w="60" w:type="dxa"/>
              <w:bottom w:w="60" w:type="dxa"/>
              <w:left w:w="80" w:type="dxa"/>
              <w:right w:w="80" w:type="dxa"/>
            </w:tcMar>
          </w:tcPr>
          <w:p>
            <w:pPr>
              <w:spacing w:after="0"/>
            </w:pPr>
            <w:r>
              <w:rPr>
                <w:color w:val="1E293B"/>
                <w:sz w:val="16"/>
              </w:rPr>
              <w:t>Core Active</w:t>
            </w:r>
          </w:p>
        </w:tc>
        <w:tc>
          <w:tcPr>
            <w:tcW w:type="dxa" w:w="1632"/>
            <w:shd w:fill="F0F4F8"/>
            <w:tcMar>
              <w:top w:w="60" w:type="dxa"/>
              <w:bottom w:w="60" w:type="dxa"/>
              <w:left w:w="80" w:type="dxa"/>
              <w:right w:w="80" w:type="dxa"/>
            </w:tcMar>
          </w:tcPr>
          <w:p>
            <w:pPr>
              <w:spacing w:after="0"/>
            </w:pPr>
            <w:r>
              <w:rPr>
                <w:color w:val="1E293B"/>
                <w:sz w:val="16"/>
              </w:rPr>
              <w:t>No (Resampling)</w:t>
            </w:r>
          </w:p>
        </w:tc>
      </w:tr>
      <w:tr>
        <w:tc>
          <w:tcPr>
            <w:tcW w:type="dxa" w:w="1632"/>
            <w:shd w:fill="FFFFFF"/>
            <w:tcMar>
              <w:top w:w="60" w:type="dxa"/>
              <w:bottom w:w="60" w:type="dxa"/>
              <w:left w:w="80" w:type="dxa"/>
              <w:right w:w="80" w:type="dxa"/>
            </w:tcMar>
          </w:tcPr>
          <w:p>
            <w:pPr>
              <w:spacing w:after="0"/>
            </w:pPr>
            <w:r>
              <w:rPr>
                <w:color w:val="1E293B"/>
                <w:sz w:val="16"/>
              </w:rPr>
              <w:t>17</w:t>
            </w:r>
          </w:p>
        </w:tc>
        <w:tc>
          <w:tcPr>
            <w:tcW w:type="dxa" w:w="1632"/>
            <w:shd w:fill="FFFFFF"/>
            <w:tcMar>
              <w:top w:w="60" w:type="dxa"/>
              <w:bottom w:w="60" w:type="dxa"/>
              <w:left w:w="80" w:type="dxa"/>
              <w:right w:w="80" w:type="dxa"/>
            </w:tcMar>
          </w:tcPr>
          <w:p>
            <w:pPr>
              <w:spacing w:after="0"/>
            </w:pPr>
            <w:r>
              <w:rPr>
                <w:b/>
                <w:color w:val="1E293B"/>
                <w:sz w:val="16"/>
              </w:rPr>
              <w:t>Bilateral Edge-Preserving Filter</w:t>
            </w:r>
          </w:p>
        </w:tc>
        <w:tc>
          <w:tcPr>
            <w:tcW w:type="dxa" w:w="1632"/>
            <w:shd w:fill="FFFFFF"/>
            <w:tcMar>
              <w:top w:w="60" w:type="dxa"/>
              <w:bottom w:w="60" w:type="dxa"/>
              <w:left w:w="80" w:type="dxa"/>
              <w:right w:w="80" w:type="dxa"/>
            </w:tcMar>
          </w:tcPr>
          <w:p>
            <w:pPr>
              <w:spacing w:after="0"/>
            </w:pPr>
            <w:r>
              <w:rPr>
                <w:color w:val="1E293B"/>
                <w:sz w:val="16"/>
              </w:rPr>
              <w:t>Post-Processing</w:t>
            </w:r>
          </w:p>
        </w:tc>
        <w:tc>
          <w:tcPr>
            <w:tcW w:type="dxa" w:w="1632"/>
            <w:shd w:fill="FFFFFF"/>
            <w:tcMar>
              <w:top w:w="60" w:type="dxa"/>
              <w:bottom w:w="60" w:type="dxa"/>
              <w:left w:w="80" w:type="dxa"/>
              <w:right w:w="80" w:type="dxa"/>
            </w:tcMar>
          </w:tcPr>
          <w:p>
            <w:pPr>
              <w:spacing w:after="0"/>
            </w:pPr>
            <w:r>
              <w:rPr>
                <w:color w:val="1E293B"/>
                <w:sz w:val="16"/>
              </w:rPr>
              <w:t>zenith/enhance/image_quality.py</w:t>
            </w:r>
          </w:p>
        </w:tc>
        <w:tc>
          <w:tcPr>
            <w:tcW w:type="dxa" w:w="1632"/>
            <w:shd w:fill="FFFFFF"/>
            <w:tcMar>
              <w:top w:w="60" w:type="dxa"/>
              <w:bottom w:w="60" w:type="dxa"/>
              <w:left w:w="80" w:type="dxa"/>
              <w:right w:w="80" w:type="dxa"/>
            </w:tcMar>
          </w:tcPr>
          <w:p>
            <w:pPr>
              <w:spacing w:after="0"/>
            </w:pPr>
            <w:r>
              <w:rPr>
                <w:color w:val="1E293B"/>
                <w:sz w:val="16"/>
              </w:rPr>
              <w:t>Post-Processing</w:t>
            </w:r>
          </w:p>
        </w:tc>
        <w:tc>
          <w:tcPr>
            <w:tcW w:type="dxa" w:w="1632"/>
            <w:shd w:fill="FFFFFF"/>
            <w:tcMar>
              <w:top w:w="60" w:type="dxa"/>
              <w:bottom w:w="60" w:type="dxa"/>
              <w:left w:w="80" w:type="dxa"/>
              <w:right w:w="80" w:type="dxa"/>
            </w:tcMar>
          </w:tcPr>
          <w:p>
            <w:pPr>
              <w:spacing w:after="0"/>
            </w:pPr>
            <w:r>
              <w:rPr>
                <w:color w:val="1E293B"/>
                <w:sz w:val="16"/>
              </w:rPr>
              <w:t>No (Visual only)</w:t>
            </w:r>
          </w:p>
        </w:tc>
      </w:tr>
      <w:tr>
        <w:tc>
          <w:tcPr>
            <w:tcW w:type="dxa" w:w="1632"/>
            <w:shd w:fill="F0F4F8"/>
            <w:tcMar>
              <w:top w:w="60" w:type="dxa"/>
              <w:bottom w:w="60" w:type="dxa"/>
              <w:left w:w="80" w:type="dxa"/>
              <w:right w:w="80" w:type="dxa"/>
            </w:tcMar>
          </w:tcPr>
          <w:p>
            <w:pPr>
              <w:spacing w:after="0"/>
            </w:pPr>
            <w:r>
              <w:rPr>
                <w:color w:val="1E293B"/>
                <w:sz w:val="16"/>
              </w:rPr>
              <w:t>18</w:t>
            </w:r>
          </w:p>
        </w:tc>
        <w:tc>
          <w:tcPr>
            <w:tcW w:type="dxa" w:w="1632"/>
            <w:shd w:fill="F0F4F8"/>
            <w:tcMar>
              <w:top w:w="60" w:type="dxa"/>
              <w:bottom w:w="60" w:type="dxa"/>
              <w:left w:w="80" w:type="dxa"/>
              <w:right w:w="80" w:type="dxa"/>
            </w:tcMar>
          </w:tcPr>
          <w:p>
            <w:pPr>
              <w:spacing w:after="0"/>
            </w:pPr>
            <w:r>
              <w:rPr>
                <w:b/>
                <w:color w:val="1E293B"/>
                <w:sz w:val="16"/>
              </w:rPr>
              <w:t>CLAHE Local Histogram Equalization</w:t>
            </w:r>
          </w:p>
        </w:tc>
        <w:tc>
          <w:tcPr>
            <w:tcW w:type="dxa" w:w="1632"/>
            <w:shd w:fill="F0F4F8"/>
            <w:tcMar>
              <w:top w:w="60" w:type="dxa"/>
              <w:bottom w:w="60" w:type="dxa"/>
              <w:left w:w="80" w:type="dxa"/>
              <w:right w:w="80" w:type="dxa"/>
            </w:tcMar>
          </w:tcPr>
          <w:p>
            <w:pPr>
              <w:spacing w:after="0"/>
            </w:pPr>
            <w:r>
              <w:rPr>
                <w:color w:val="1E293B"/>
                <w:sz w:val="16"/>
              </w:rPr>
              <w:t>Post-Processing</w:t>
            </w:r>
          </w:p>
        </w:tc>
        <w:tc>
          <w:tcPr>
            <w:tcW w:type="dxa" w:w="1632"/>
            <w:shd w:fill="F0F4F8"/>
            <w:tcMar>
              <w:top w:w="60" w:type="dxa"/>
              <w:bottom w:w="60" w:type="dxa"/>
              <w:left w:w="80" w:type="dxa"/>
              <w:right w:w="80" w:type="dxa"/>
            </w:tcMar>
          </w:tcPr>
          <w:p>
            <w:pPr>
              <w:spacing w:after="0"/>
            </w:pPr>
            <w:r>
              <w:rPr>
                <w:color w:val="1E293B"/>
                <w:sz w:val="16"/>
              </w:rPr>
              <w:t>zenith/enhance/image_quality.py</w:t>
            </w:r>
          </w:p>
        </w:tc>
        <w:tc>
          <w:tcPr>
            <w:tcW w:type="dxa" w:w="1632"/>
            <w:shd w:fill="F0F4F8"/>
            <w:tcMar>
              <w:top w:w="60" w:type="dxa"/>
              <w:bottom w:w="60" w:type="dxa"/>
              <w:left w:w="80" w:type="dxa"/>
              <w:right w:w="80" w:type="dxa"/>
            </w:tcMar>
          </w:tcPr>
          <w:p>
            <w:pPr>
              <w:spacing w:after="0"/>
            </w:pPr>
            <w:r>
              <w:rPr>
                <w:color w:val="1E293B"/>
                <w:sz w:val="16"/>
              </w:rPr>
              <w:t>Post-Processing</w:t>
            </w:r>
          </w:p>
        </w:tc>
        <w:tc>
          <w:tcPr>
            <w:tcW w:type="dxa" w:w="1632"/>
            <w:shd w:fill="F0F4F8"/>
            <w:tcMar>
              <w:top w:w="60" w:type="dxa"/>
              <w:bottom w:w="60" w:type="dxa"/>
              <w:left w:w="80" w:type="dxa"/>
              <w:right w:w="80" w:type="dxa"/>
            </w:tcMar>
          </w:tcPr>
          <w:p>
            <w:pPr>
              <w:spacing w:after="0"/>
            </w:pPr>
            <w:r>
              <w:rPr>
                <w:color w:val="1E293B"/>
                <w:sz w:val="16"/>
              </w:rPr>
              <w:t>No (Visual only)</w:t>
            </w:r>
          </w:p>
        </w:tc>
      </w:tr>
      <w:tr>
        <w:tc>
          <w:tcPr>
            <w:tcW w:type="dxa" w:w="1632"/>
            <w:shd w:fill="FFFFFF"/>
            <w:tcMar>
              <w:top w:w="60" w:type="dxa"/>
              <w:bottom w:w="60" w:type="dxa"/>
              <w:left w:w="80" w:type="dxa"/>
              <w:right w:w="80" w:type="dxa"/>
            </w:tcMar>
          </w:tcPr>
          <w:p>
            <w:pPr>
              <w:spacing w:after="0"/>
            </w:pPr>
            <w:r>
              <w:rPr>
                <w:color w:val="1E293B"/>
                <w:sz w:val="16"/>
              </w:rPr>
              <w:t>19</w:t>
            </w:r>
          </w:p>
        </w:tc>
        <w:tc>
          <w:tcPr>
            <w:tcW w:type="dxa" w:w="1632"/>
            <w:shd w:fill="FFFFFF"/>
            <w:tcMar>
              <w:top w:w="60" w:type="dxa"/>
              <w:bottom w:w="60" w:type="dxa"/>
              <w:left w:w="80" w:type="dxa"/>
              <w:right w:w="80" w:type="dxa"/>
            </w:tcMar>
          </w:tcPr>
          <w:p>
            <w:pPr>
              <w:spacing w:after="0"/>
            </w:pPr>
            <w:r>
              <w:rPr>
                <w:b/>
                <w:color w:val="1E293B"/>
                <w:sz w:val="16"/>
              </w:rPr>
              <w:t>Multi-Scale Frequency Unsharp Mask</w:t>
            </w:r>
          </w:p>
        </w:tc>
        <w:tc>
          <w:tcPr>
            <w:tcW w:type="dxa" w:w="1632"/>
            <w:shd w:fill="FFFFFF"/>
            <w:tcMar>
              <w:top w:w="60" w:type="dxa"/>
              <w:bottom w:w="60" w:type="dxa"/>
              <w:left w:w="80" w:type="dxa"/>
              <w:right w:w="80" w:type="dxa"/>
            </w:tcMar>
          </w:tcPr>
          <w:p>
            <w:pPr>
              <w:spacing w:after="0"/>
            </w:pPr>
            <w:r>
              <w:rPr>
                <w:color w:val="1E293B"/>
                <w:sz w:val="16"/>
              </w:rPr>
              <w:t>Post-Processing</w:t>
            </w:r>
          </w:p>
        </w:tc>
        <w:tc>
          <w:tcPr>
            <w:tcW w:type="dxa" w:w="1632"/>
            <w:shd w:fill="FFFFFF"/>
            <w:tcMar>
              <w:top w:w="60" w:type="dxa"/>
              <w:bottom w:w="60" w:type="dxa"/>
              <w:left w:w="80" w:type="dxa"/>
              <w:right w:w="80" w:type="dxa"/>
            </w:tcMar>
          </w:tcPr>
          <w:p>
            <w:pPr>
              <w:spacing w:after="0"/>
            </w:pPr>
            <w:r>
              <w:rPr>
                <w:color w:val="1E293B"/>
                <w:sz w:val="16"/>
              </w:rPr>
              <w:t>zenith/enhance/image_quality.py</w:t>
            </w:r>
          </w:p>
        </w:tc>
        <w:tc>
          <w:tcPr>
            <w:tcW w:type="dxa" w:w="1632"/>
            <w:shd w:fill="FFFFFF"/>
            <w:tcMar>
              <w:top w:w="60" w:type="dxa"/>
              <w:bottom w:w="60" w:type="dxa"/>
              <w:left w:w="80" w:type="dxa"/>
              <w:right w:w="80" w:type="dxa"/>
            </w:tcMar>
          </w:tcPr>
          <w:p>
            <w:pPr>
              <w:spacing w:after="0"/>
            </w:pPr>
            <w:r>
              <w:rPr>
                <w:color w:val="1E293B"/>
                <w:sz w:val="16"/>
              </w:rPr>
              <w:t>Post-Processing</w:t>
            </w:r>
          </w:p>
        </w:tc>
        <w:tc>
          <w:tcPr>
            <w:tcW w:type="dxa" w:w="1632"/>
            <w:shd w:fill="FFFFFF"/>
            <w:tcMar>
              <w:top w:w="60" w:type="dxa"/>
              <w:bottom w:w="60" w:type="dxa"/>
              <w:left w:w="80" w:type="dxa"/>
              <w:right w:w="80" w:type="dxa"/>
            </w:tcMar>
          </w:tcPr>
          <w:p>
            <w:pPr>
              <w:spacing w:after="0"/>
            </w:pPr>
            <w:r>
              <w:rPr>
                <w:color w:val="1E293B"/>
                <w:sz w:val="16"/>
              </w:rPr>
              <w:t>No (Visual only)</w:t>
            </w:r>
          </w:p>
        </w:tc>
      </w:tr>
      <w:tr>
        <w:tc>
          <w:tcPr>
            <w:tcW w:type="dxa" w:w="1632"/>
            <w:shd w:fill="F0F4F8"/>
            <w:tcMar>
              <w:top w:w="60" w:type="dxa"/>
              <w:bottom w:w="60" w:type="dxa"/>
              <w:left w:w="80" w:type="dxa"/>
              <w:right w:w="80" w:type="dxa"/>
            </w:tcMar>
          </w:tcPr>
          <w:p>
            <w:pPr>
              <w:spacing w:after="0"/>
            </w:pPr>
            <w:r>
              <w:rPr>
                <w:color w:val="1E293B"/>
                <w:sz w:val="16"/>
              </w:rPr>
              <w:t>20</w:t>
            </w:r>
          </w:p>
        </w:tc>
        <w:tc>
          <w:tcPr>
            <w:tcW w:type="dxa" w:w="1632"/>
            <w:shd w:fill="F0F4F8"/>
            <w:tcMar>
              <w:top w:w="60" w:type="dxa"/>
              <w:bottom w:w="60" w:type="dxa"/>
              <w:left w:w="80" w:type="dxa"/>
              <w:right w:w="80" w:type="dxa"/>
            </w:tcMar>
          </w:tcPr>
          <w:p>
            <w:pPr>
              <w:spacing w:after="0"/>
            </w:pPr>
            <w:r>
              <w:rPr>
                <w:b/>
                <w:color w:val="1E293B"/>
                <w:sz w:val="16"/>
              </w:rPr>
              <w:t>Two-Color Anaglyphic Fusion</w:t>
            </w:r>
          </w:p>
        </w:tc>
        <w:tc>
          <w:tcPr>
            <w:tcW w:type="dxa" w:w="1632"/>
            <w:shd w:fill="F0F4F8"/>
            <w:tcMar>
              <w:top w:w="60" w:type="dxa"/>
              <w:bottom w:w="60" w:type="dxa"/>
              <w:left w:w="80" w:type="dxa"/>
              <w:right w:w="80" w:type="dxa"/>
            </w:tcMar>
          </w:tcPr>
          <w:p>
            <w:pPr>
              <w:spacing w:after="0"/>
            </w:pPr>
            <w:r>
              <w:rPr>
                <w:color w:val="1E293B"/>
                <w:sz w:val="16"/>
              </w:rPr>
              <w:t>Quality Diagnostic</w:t>
            </w:r>
          </w:p>
        </w:tc>
        <w:tc>
          <w:tcPr>
            <w:tcW w:type="dxa" w:w="1632"/>
            <w:shd w:fill="F0F4F8"/>
            <w:tcMar>
              <w:top w:w="60" w:type="dxa"/>
              <w:bottom w:w="60" w:type="dxa"/>
              <w:left w:w="80" w:type="dxa"/>
              <w:right w:w="80" w:type="dxa"/>
            </w:tcMar>
          </w:tcPr>
          <w:p>
            <w:pPr>
              <w:spacing w:after="0"/>
            </w:pPr>
            <w:r>
              <w:rPr>
                <w:color w:val="1E293B"/>
                <w:sz w:val="16"/>
              </w:rPr>
              <w:t>zenith/enhance/image_quality.py</w:t>
            </w:r>
          </w:p>
        </w:tc>
        <w:tc>
          <w:tcPr>
            <w:tcW w:type="dxa" w:w="1632"/>
            <w:shd w:fill="F0F4F8"/>
            <w:tcMar>
              <w:top w:w="60" w:type="dxa"/>
              <w:bottom w:w="60" w:type="dxa"/>
              <w:left w:w="80" w:type="dxa"/>
              <w:right w:w="80" w:type="dxa"/>
            </w:tcMar>
          </w:tcPr>
          <w:p>
            <w:pPr>
              <w:spacing w:after="0"/>
            </w:pPr>
            <w:r>
              <w:rPr>
                <w:color w:val="1E293B"/>
                <w:sz w:val="16"/>
              </w:rPr>
              <w:t>Diagnostic / UI</w:t>
            </w:r>
          </w:p>
        </w:tc>
        <w:tc>
          <w:tcPr>
            <w:tcW w:type="dxa" w:w="1632"/>
            <w:shd w:fill="F0F4F8"/>
            <w:tcMar>
              <w:top w:w="60" w:type="dxa"/>
              <w:bottom w:w="60" w:type="dxa"/>
              <w:left w:w="80" w:type="dxa"/>
              <w:right w:w="80" w:type="dxa"/>
            </w:tcMar>
          </w:tcPr>
          <w:p>
            <w:pPr>
              <w:spacing w:after="0"/>
            </w:pPr>
            <w:r>
              <w:rPr>
                <w:color w:val="1E293B"/>
                <w:sz w:val="16"/>
              </w:rPr>
              <w:t>No (Visual only)</w:t>
            </w:r>
          </w:p>
        </w:tc>
      </w:tr>
      <w:tr>
        <w:tc>
          <w:tcPr>
            <w:tcW w:type="dxa" w:w="1632"/>
            <w:shd w:fill="FFFFFF"/>
            <w:tcMar>
              <w:top w:w="60" w:type="dxa"/>
              <w:bottom w:w="60" w:type="dxa"/>
              <w:left w:w="80" w:type="dxa"/>
              <w:right w:w="80" w:type="dxa"/>
            </w:tcMar>
          </w:tcPr>
          <w:p>
            <w:pPr>
              <w:spacing w:after="0"/>
            </w:pPr>
            <w:r>
              <w:rPr>
                <w:color w:val="1E293B"/>
                <w:sz w:val="16"/>
              </w:rPr>
              <w:t>21</w:t>
            </w:r>
          </w:p>
        </w:tc>
        <w:tc>
          <w:tcPr>
            <w:tcW w:type="dxa" w:w="1632"/>
            <w:shd w:fill="FFFFFF"/>
            <w:tcMar>
              <w:top w:w="60" w:type="dxa"/>
              <w:bottom w:w="60" w:type="dxa"/>
              <w:left w:w="80" w:type="dxa"/>
              <w:right w:w="80" w:type="dxa"/>
            </w:tcMar>
          </w:tcPr>
          <w:p>
            <w:pPr>
              <w:spacing w:after="0"/>
            </w:pPr>
            <w:r>
              <w:rPr>
                <w:b/>
                <w:color w:val="1E293B"/>
                <w:sz w:val="16"/>
              </w:rPr>
              <w:t>Checkerboard Structural Mosaic</w:t>
            </w:r>
          </w:p>
        </w:tc>
        <w:tc>
          <w:tcPr>
            <w:tcW w:type="dxa" w:w="1632"/>
            <w:shd w:fill="FFFFFF"/>
            <w:tcMar>
              <w:top w:w="60" w:type="dxa"/>
              <w:bottom w:w="60" w:type="dxa"/>
              <w:left w:w="80" w:type="dxa"/>
              <w:right w:w="80" w:type="dxa"/>
            </w:tcMar>
          </w:tcPr>
          <w:p>
            <w:pPr>
              <w:spacing w:after="0"/>
            </w:pPr>
            <w:r>
              <w:rPr>
                <w:color w:val="1E293B"/>
                <w:sz w:val="16"/>
              </w:rPr>
              <w:t>Quality Diagnostic</w:t>
            </w:r>
          </w:p>
        </w:tc>
        <w:tc>
          <w:tcPr>
            <w:tcW w:type="dxa" w:w="1632"/>
            <w:shd w:fill="FFFFFF"/>
            <w:tcMar>
              <w:top w:w="60" w:type="dxa"/>
              <w:bottom w:w="60" w:type="dxa"/>
              <w:left w:w="80" w:type="dxa"/>
              <w:right w:w="80" w:type="dxa"/>
            </w:tcMar>
          </w:tcPr>
          <w:p>
            <w:pPr>
              <w:spacing w:after="0"/>
            </w:pPr>
            <w:r>
              <w:rPr>
                <w:color w:val="1E293B"/>
                <w:sz w:val="16"/>
              </w:rPr>
              <w:t>zenith/enhance/image_quality.py</w:t>
            </w:r>
          </w:p>
        </w:tc>
        <w:tc>
          <w:tcPr>
            <w:tcW w:type="dxa" w:w="1632"/>
            <w:shd w:fill="FFFFFF"/>
            <w:tcMar>
              <w:top w:w="60" w:type="dxa"/>
              <w:bottom w:w="60" w:type="dxa"/>
              <w:left w:w="80" w:type="dxa"/>
              <w:right w:w="80" w:type="dxa"/>
            </w:tcMar>
          </w:tcPr>
          <w:p>
            <w:pPr>
              <w:spacing w:after="0"/>
            </w:pPr>
            <w:r>
              <w:rPr>
                <w:color w:val="1E293B"/>
                <w:sz w:val="16"/>
              </w:rPr>
              <w:t>Diagnostic / UI</w:t>
            </w:r>
          </w:p>
        </w:tc>
        <w:tc>
          <w:tcPr>
            <w:tcW w:type="dxa" w:w="1632"/>
            <w:shd w:fill="FFFFFF"/>
            <w:tcMar>
              <w:top w:w="60" w:type="dxa"/>
              <w:bottom w:w="60" w:type="dxa"/>
              <w:left w:w="80" w:type="dxa"/>
              <w:right w:w="80" w:type="dxa"/>
            </w:tcMar>
          </w:tcPr>
          <w:p>
            <w:pPr>
              <w:spacing w:after="0"/>
            </w:pPr>
            <w:r>
              <w:rPr>
                <w:color w:val="1E293B"/>
                <w:sz w:val="16"/>
              </w:rPr>
              <w:t>No (Visual only)</w:t>
            </w:r>
          </w:p>
        </w:tc>
      </w:tr>
    </w:tbl>
    <w:p>
      <w:pPr>
        <w:spacing w:after="160"/>
      </w:pPr>
    </w:p>
    <w:p>
      <w:pPr>
        <w:pStyle w:val="Heading1"/>
        <w:spacing w:before="280" w:after="120"/>
      </w:pPr>
      <w:r>
        <w:rPr>
          <w:b/>
          <w:color w:val="0B2545"/>
        </w:rPr>
        <w:t>3. Deep Dive into Machine Learning &amp; Deep Learning Models</w:t>
      </w:r>
    </w:p>
    <w:p>
      <w:pPr>
        <w:pStyle w:val="Heading2"/>
      </w:pPr>
      <w:r>
        <w:t>3.1 LoFTR: Detector-Free Local Feature Matching with Transformers</w:t>
      </w:r>
    </w:p>
    <w:p>
      <w:r>
        <w:t>LoFTR (Local Feature TRansformer) is implemented in zenith/match/loftr_matcher.py. It provides a detector-free dense feature matching pipeline using a convolutional ResNet Feature Pyramid Network (FPN) backbone paired with a coarse-to-fine linear transformer cross-attention network.</w:t>
      </w:r>
    </w:p>
    <w:p>
      <w:pPr>
        <w:pStyle w:val="ListBullet"/>
        <w:spacing w:after="40"/>
      </w:pPr>
      <w:r>
        <w:rPr>
          <w:b/>
          <w:color w:val="134074"/>
        </w:rPr>
        <w:t xml:space="preserve">File Location: </w:t>
      </w:r>
      <w:r>
        <w:t>zenith/match/loftr_matcher.py (LoFTRMatcher class)</w:t>
      </w:r>
    </w:p>
    <w:p>
      <w:pPr>
        <w:pStyle w:val="ListBullet"/>
        <w:spacing w:after="40"/>
      </w:pPr>
      <w:r>
        <w:rPr>
          <w:b/>
          <w:color w:val="134074"/>
        </w:rPr>
        <w:t xml:space="preserve">Pretrained Model Weights: </w:t>
      </w:r>
      <w:r>
        <w:t>loftr_outdoor.ckpt (loaded dynamically via TorchHub / Kornia)</w:t>
      </w:r>
    </w:p>
    <w:p>
      <w:pPr>
        <w:pStyle w:val="ListBullet"/>
        <w:spacing w:after="40"/>
      </w:pPr>
      <w:r>
        <w:rPr>
          <w:b/>
          <w:color w:val="134074"/>
        </w:rPr>
        <w:t xml:space="preserve">Parameter Count: </w:t>
      </w:r>
      <w:r>
        <w:t>~11.4 Million parameters</w:t>
      </w:r>
    </w:p>
    <w:p>
      <w:pPr>
        <w:pStyle w:val="ListBullet"/>
        <w:spacing w:after="40"/>
      </w:pPr>
      <w:r>
        <w:rPr>
          <w:b/>
          <w:color w:val="134074"/>
        </w:rPr>
        <w:t xml:space="preserve">Hardware Runtime: </w:t>
      </w:r>
      <w:r>
        <w:t>Automatic CUDA / Apple MPS / Multi-core CPU dispatch</w:t>
      </w:r>
    </w:p>
    <w:p>
      <w:pPr>
        <w:pStyle w:val="ListBullet"/>
        <w:spacing w:after="40"/>
      </w:pPr>
      <w:r>
        <w:rPr>
          <w:b/>
          <w:color w:val="134074"/>
        </w:rPr>
        <w:t xml:space="preserve">Feature Representation: </w:t>
      </w:r>
      <w:r>
        <w:t>Coarse matching at 1/8 resolution; sub-pixel expectation window at 1/2 resolution</w:t>
      </w:r>
    </w:p>
    <w:p>
      <w:pPr>
        <w:pStyle w:val="ListBullet"/>
        <w:spacing w:after="40"/>
      </w:pPr>
      <w:r>
        <w:rPr>
          <w:b/>
          <w:color w:val="134074"/>
        </w:rPr>
        <w:t xml:space="preserve">Matching Formulation: </w:t>
      </w:r>
      <w:r>
        <w:t>Dual-Softmax score matrix: S(i,j) = (1/tau) * &lt;F_A(i), F_B(j)&gt;, P(i,j) = softmax(S(i,:))_j * softmax(S(:,j))_i</w:t>
      </w:r>
    </w:p>
    <w:p>
      <w:pPr>
        <w:pStyle w:val="ListBullet"/>
        <w:spacing w:after="40"/>
      </w:pPr>
      <w:r>
        <w:rPr>
          <w:b/>
          <w:color w:val="134074"/>
        </w:rPr>
        <w:t xml:space="preserve">Operational Trigger: </w:t>
      </w:r>
      <w:r>
        <w:t>Activated automatically when RootSIFT produces fewer than 15 inliers</w:t>
      </w:r>
    </w:p>
    <w:p>
      <w:pPr>
        <w:pStyle w:val="Heading2"/>
      </w:pPr>
      <w:r>
        <w:t>3.2 Principal Component Analysis (PCA) for Hyperspectral Ingestion</w:t>
      </w:r>
    </w:p>
    <w:p>
      <w:r>
        <w:t>Implemented in zenith/adapt/lunar_data.py, PCA computes the covariance matrix of multi-band planetary rasters (e.g. Chandrayaan-2 IIRS 256 spectral channels) and projects the high-dimensional cube onto the first principal component vector v_1, preserving maximum spectral variance in a single grayscale image.</w:t>
      </w:r>
    </w:p>
    <w:p>
      <w:pPr>
        <w:pStyle w:val="Heading2"/>
      </w:pPr>
      <w:r>
        <w:t>3.3 Model Audit: Implemented vs. Evaluated Architectures</w:t>
      </w:r>
    </w:p>
    <w:tbl>
      <w:tblPr>
        <w:tblW w:type="auto" w:w="0"/>
        <w:jc w:val="center"/>
        <w:tblLook w:firstColumn="1" w:firstRow="1" w:lastColumn="0" w:lastRow="0" w:noHBand="0" w:noVBand="1" w:val="04A0"/>
      </w:tblPr>
      <w:tblGrid>
        <w:gridCol w:w="2448"/>
        <w:gridCol w:w="2448"/>
        <w:gridCol w:w="2448"/>
        <w:gridCol w:w="2448"/>
      </w:tblGrid>
      <w:tr>
        <w:tc>
          <w:tcPr>
            <w:tcW w:type="dxa" w:w="2160"/>
            <w:shd w:fill="0B2545"/>
            <w:tcMar>
              <w:top w:w="80" w:type="dxa"/>
              <w:bottom w:w="80" w:type="dxa"/>
              <w:left w:w="100" w:type="dxa"/>
              <w:right w:w="100" w:type="dxa"/>
            </w:tcMar>
          </w:tcPr>
          <w:p>
            <w:pPr>
              <w:spacing w:after="0"/>
            </w:pPr>
            <w:r>
              <w:rPr>
                <w:b/>
                <w:color w:val="FFFFFF"/>
                <w:sz w:val="17"/>
              </w:rPr>
              <w:t>Architecture</w:t>
            </w:r>
          </w:p>
        </w:tc>
        <w:tc>
          <w:tcPr>
            <w:tcW w:type="dxa" w:w="1872"/>
            <w:shd w:fill="0B2545"/>
            <w:tcMar>
              <w:top w:w="80" w:type="dxa"/>
              <w:bottom w:w="80" w:type="dxa"/>
              <w:left w:w="100" w:type="dxa"/>
              <w:right w:w="100" w:type="dxa"/>
            </w:tcMar>
          </w:tcPr>
          <w:p>
            <w:pPr>
              <w:spacing w:after="0"/>
            </w:pPr>
            <w:r>
              <w:rPr>
                <w:b/>
                <w:color w:val="FFFFFF"/>
                <w:sz w:val="17"/>
              </w:rPr>
              <w:t>Category</w:t>
            </w:r>
          </w:p>
        </w:tc>
        <w:tc>
          <w:tcPr>
            <w:tcW w:type="dxa" w:w="2592"/>
            <w:shd w:fill="0B2545"/>
            <w:tcMar>
              <w:top w:w="80" w:type="dxa"/>
              <w:bottom w:w="80" w:type="dxa"/>
              <w:left w:w="100" w:type="dxa"/>
              <w:right w:w="100" w:type="dxa"/>
            </w:tcMar>
          </w:tcPr>
          <w:p>
            <w:pPr>
              <w:spacing w:after="0"/>
            </w:pPr>
            <w:r>
              <w:rPr>
                <w:b/>
                <w:color w:val="FFFFFF"/>
                <w:sz w:val="17"/>
              </w:rPr>
              <w:t>Status in Codebase</w:t>
            </w:r>
          </w:p>
        </w:tc>
        <w:tc>
          <w:tcPr>
            <w:tcW w:type="dxa" w:w="3168"/>
            <w:shd w:fill="0B2545"/>
            <w:tcMar>
              <w:top w:w="80" w:type="dxa"/>
              <w:bottom w:w="80" w:type="dxa"/>
              <w:left w:w="100" w:type="dxa"/>
              <w:right w:w="100" w:type="dxa"/>
            </w:tcMar>
          </w:tcPr>
          <w:p>
            <w:pPr>
              <w:spacing w:after="0"/>
            </w:pPr>
            <w:r>
              <w:rPr>
                <w:b/>
                <w:color w:val="FFFFFF"/>
                <w:sz w:val="17"/>
              </w:rPr>
              <w:t>Technical Context &amp; Role</w:t>
            </w:r>
          </w:p>
        </w:tc>
      </w:tr>
      <w:tr>
        <w:tc>
          <w:tcPr>
            <w:tcW w:type="dxa" w:w="2448"/>
            <w:shd w:fill="FFFFFF"/>
            <w:tcMar>
              <w:top w:w="60" w:type="dxa"/>
              <w:bottom w:w="60" w:type="dxa"/>
              <w:left w:w="80" w:type="dxa"/>
              <w:right w:w="80" w:type="dxa"/>
            </w:tcMar>
          </w:tcPr>
          <w:p>
            <w:pPr>
              <w:spacing w:after="0"/>
            </w:pPr>
            <w:r>
              <w:rPr>
                <w:b/>
                <w:color w:val="1E293B"/>
                <w:sz w:val="16"/>
              </w:rPr>
              <w:t>LoFTR</w:t>
            </w:r>
          </w:p>
        </w:tc>
        <w:tc>
          <w:tcPr>
            <w:tcW w:type="dxa" w:w="2448"/>
            <w:shd w:fill="FFFFFF"/>
            <w:tcMar>
              <w:top w:w="60" w:type="dxa"/>
              <w:bottom w:w="60" w:type="dxa"/>
              <w:left w:w="80" w:type="dxa"/>
              <w:right w:w="80" w:type="dxa"/>
            </w:tcMar>
          </w:tcPr>
          <w:p>
            <w:pPr>
              <w:spacing w:after="0"/>
            </w:pPr>
            <w:r>
              <w:rPr>
                <w:color w:val="1E293B"/>
                <w:sz w:val="16"/>
              </w:rPr>
              <w:t>Dense Transformer</w:t>
            </w:r>
          </w:p>
        </w:tc>
        <w:tc>
          <w:tcPr>
            <w:tcW w:type="dxa" w:w="2448"/>
            <w:shd w:fill="FFFFFF"/>
            <w:tcMar>
              <w:top w:w="60" w:type="dxa"/>
              <w:bottom w:w="60" w:type="dxa"/>
              <w:left w:w="80" w:type="dxa"/>
              <w:right w:w="80" w:type="dxa"/>
            </w:tcMar>
          </w:tcPr>
          <w:p>
            <w:pPr>
              <w:spacing w:after="0"/>
            </w:pPr>
            <w:r>
              <w:rPr>
                <w:b/>
                <w:color w:val="1E293B"/>
                <w:sz w:val="16"/>
              </w:rPr>
              <w:t>ACTIVELY IMPLEMENTED &amp; USED</w:t>
            </w:r>
          </w:p>
        </w:tc>
        <w:tc>
          <w:tcPr>
            <w:tcW w:type="dxa" w:w="2448"/>
            <w:shd w:fill="FFFFFF"/>
            <w:tcMar>
              <w:top w:w="60" w:type="dxa"/>
              <w:bottom w:w="60" w:type="dxa"/>
              <w:left w:w="80" w:type="dxa"/>
              <w:right w:w="80" w:type="dxa"/>
            </w:tcMar>
          </w:tcPr>
          <w:p>
            <w:pPr>
              <w:spacing w:after="0"/>
            </w:pPr>
            <w:r>
              <w:rPr>
                <w:color w:val="1E293B"/>
                <w:sz w:val="16"/>
              </w:rPr>
              <w:t>Core fallback matcher for extreme 180° solar shadow inversions.</w:t>
            </w:r>
          </w:p>
        </w:tc>
      </w:tr>
      <w:tr>
        <w:tc>
          <w:tcPr>
            <w:tcW w:type="dxa" w:w="2448"/>
            <w:shd w:fill="F0F4F8"/>
            <w:tcMar>
              <w:top w:w="60" w:type="dxa"/>
              <w:bottom w:w="60" w:type="dxa"/>
              <w:left w:w="80" w:type="dxa"/>
              <w:right w:w="80" w:type="dxa"/>
            </w:tcMar>
          </w:tcPr>
          <w:p>
            <w:pPr>
              <w:spacing w:after="0"/>
            </w:pPr>
            <w:r>
              <w:rPr>
                <w:b/>
                <w:color w:val="1E293B"/>
                <w:sz w:val="16"/>
              </w:rPr>
              <w:t>PCA</w:t>
            </w:r>
          </w:p>
        </w:tc>
        <w:tc>
          <w:tcPr>
            <w:tcW w:type="dxa" w:w="2448"/>
            <w:shd w:fill="F0F4F8"/>
            <w:tcMar>
              <w:top w:w="60" w:type="dxa"/>
              <w:bottom w:w="60" w:type="dxa"/>
              <w:left w:w="80" w:type="dxa"/>
              <w:right w:w="80" w:type="dxa"/>
            </w:tcMar>
          </w:tcPr>
          <w:p>
            <w:pPr>
              <w:spacing w:after="0"/>
            </w:pPr>
            <w:r>
              <w:rPr>
                <w:color w:val="1E293B"/>
                <w:sz w:val="16"/>
              </w:rPr>
              <w:t>Unsupervised ML</w:t>
            </w:r>
          </w:p>
        </w:tc>
        <w:tc>
          <w:tcPr>
            <w:tcW w:type="dxa" w:w="2448"/>
            <w:shd w:fill="F0F4F8"/>
            <w:tcMar>
              <w:top w:w="60" w:type="dxa"/>
              <w:bottom w:w="60" w:type="dxa"/>
              <w:left w:w="80" w:type="dxa"/>
              <w:right w:w="80" w:type="dxa"/>
            </w:tcMar>
          </w:tcPr>
          <w:p>
            <w:pPr>
              <w:spacing w:after="0"/>
            </w:pPr>
            <w:r>
              <w:rPr>
                <w:b/>
                <w:color w:val="1E293B"/>
                <w:sz w:val="16"/>
              </w:rPr>
              <w:t>ACTIVELY IMPLEMENTED &amp; USED</w:t>
            </w:r>
          </w:p>
        </w:tc>
        <w:tc>
          <w:tcPr>
            <w:tcW w:type="dxa" w:w="2448"/>
            <w:shd w:fill="F0F4F8"/>
            <w:tcMar>
              <w:top w:w="60" w:type="dxa"/>
              <w:bottom w:w="60" w:type="dxa"/>
              <w:left w:w="80" w:type="dxa"/>
              <w:right w:w="80" w:type="dxa"/>
            </w:tcMar>
          </w:tcPr>
          <w:p>
            <w:pPr>
              <w:spacing w:after="0"/>
            </w:pPr>
            <w:r>
              <w:rPr>
                <w:color w:val="1E293B"/>
                <w:sz w:val="16"/>
              </w:rPr>
              <w:t>Hyperspectral band reduction for Chandrayaan-2 IIRS data cubes.</w:t>
            </w:r>
          </w:p>
        </w:tc>
      </w:tr>
      <w:tr>
        <w:tc>
          <w:tcPr>
            <w:tcW w:type="dxa" w:w="2448"/>
            <w:shd w:fill="FFFFFF"/>
            <w:tcMar>
              <w:top w:w="60" w:type="dxa"/>
              <w:bottom w:w="60" w:type="dxa"/>
              <w:left w:w="80" w:type="dxa"/>
              <w:right w:w="80" w:type="dxa"/>
            </w:tcMar>
          </w:tcPr>
          <w:p>
            <w:pPr>
              <w:spacing w:after="0"/>
            </w:pPr>
            <w:r>
              <w:rPr>
                <w:b/>
                <w:color w:val="1E293B"/>
                <w:sz w:val="16"/>
              </w:rPr>
              <w:t>SuperPoint</w:t>
            </w:r>
          </w:p>
        </w:tc>
        <w:tc>
          <w:tcPr>
            <w:tcW w:type="dxa" w:w="2448"/>
            <w:shd w:fill="FFFFFF"/>
            <w:tcMar>
              <w:top w:w="60" w:type="dxa"/>
              <w:bottom w:w="60" w:type="dxa"/>
              <w:left w:w="80" w:type="dxa"/>
              <w:right w:w="80" w:type="dxa"/>
            </w:tcMar>
          </w:tcPr>
          <w:p>
            <w:pPr>
              <w:spacing w:after="0"/>
            </w:pPr>
            <w:r>
              <w:rPr>
                <w:color w:val="1E293B"/>
                <w:sz w:val="16"/>
              </w:rPr>
              <w:t>Deep Keypoint CNN</w:t>
            </w:r>
          </w:p>
        </w:tc>
        <w:tc>
          <w:tcPr>
            <w:tcW w:type="dxa" w:w="2448"/>
            <w:shd w:fill="FFFFFF"/>
            <w:tcMar>
              <w:top w:w="60" w:type="dxa"/>
              <w:bottom w:w="60" w:type="dxa"/>
              <w:left w:w="80" w:type="dxa"/>
              <w:right w:w="80" w:type="dxa"/>
            </w:tcMar>
          </w:tcPr>
          <w:p>
            <w:pPr>
              <w:spacing w:after="0"/>
            </w:pPr>
            <w:r>
              <w:rPr>
                <w:color w:val="1E293B"/>
                <w:sz w:val="16"/>
              </w:rPr>
              <w:t>Discussed / Evaluated</w:t>
            </w:r>
          </w:p>
        </w:tc>
        <w:tc>
          <w:tcPr>
            <w:tcW w:type="dxa" w:w="2448"/>
            <w:shd w:fill="FFFFFF"/>
            <w:tcMar>
              <w:top w:w="60" w:type="dxa"/>
              <w:bottom w:w="60" w:type="dxa"/>
              <w:left w:w="80" w:type="dxa"/>
              <w:right w:w="80" w:type="dxa"/>
            </w:tcMar>
          </w:tcPr>
          <w:p>
            <w:pPr>
              <w:spacing w:after="0"/>
            </w:pPr>
            <w:r>
              <w:rPr>
                <w:color w:val="1E293B"/>
                <w:sz w:val="16"/>
              </w:rPr>
              <w:t>Evaluated; RootSIFT on Phase Congruency achieved superior edge localization on crater rims without GPU dependency.</w:t>
            </w:r>
          </w:p>
        </w:tc>
      </w:tr>
      <w:tr>
        <w:tc>
          <w:tcPr>
            <w:tcW w:type="dxa" w:w="2448"/>
            <w:shd w:fill="F0F4F8"/>
            <w:tcMar>
              <w:top w:w="60" w:type="dxa"/>
              <w:bottom w:w="60" w:type="dxa"/>
              <w:left w:w="80" w:type="dxa"/>
              <w:right w:w="80" w:type="dxa"/>
            </w:tcMar>
          </w:tcPr>
          <w:p>
            <w:pPr>
              <w:spacing w:after="0"/>
            </w:pPr>
            <w:r>
              <w:rPr>
                <w:b/>
                <w:color w:val="1E293B"/>
                <w:sz w:val="16"/>
              </w:rPr>
              <w:t>SuperGlue</w:t>
            </w:r>
          </w:p>
        </w:tc>
        <w:tc>
          <w:tcPr>
            <w:tcW w:type="dxa" w:w="2448"/>
            <w:shd w:fill="F0F4F8"/>
            <w:tcMar>
              <w:top w:w="60" w:type="dxa"/>
              <w:bottom w:w="60" w:type="dxa"/>
              <w:left w:w="80" w:type="dxa"/>
              <w:right w:w="80" w:type="dxa"/>
            </w:tcMar>
          </w:tcPr>
          <w:p>
            <w:pPr>
              <w:spacing w:after="0"/>
            </w:pPr>
            <w:r>
              <w:rPr>
                <w:color w:val="1E293B"/>
                <w:sz w:val="16"/>
              </w:rPr>
              <w:t>GNN Feature Matcher</w:t>
            </w:r>
          </w:p>
        </w:tc>
        <w:tc>
          <w:tcPr>
            <w:tcW w:type="dxa" w:w="2448"/>
            <w:shd w:fill="F0F4F8"/>
            <w:tcMar>
              <w:top w:w="60" w:type="dxa"/>
              <w:bottom w:w="60" w:type="dxa"/>
              <w:left w:w="80" w:type="dxa"/>
              <w:right w:w="80" w:type="dxa"/>
            </w:tcMar>
          </w:tcPr>
          <w:p>
            <w:pPr>
              <w:spacing w:after="0"/>
            </w:pPr>
            <w:r>
              <w:rPr>
                <w:color w:val="1E293B"/>
                <w:sz w:val="16"/>
              </w:rPr>
              <w:t>Discussed / Evaluated</w:t>
            </w:r>
          </w:p>
        </w:tc>
        <w:tc>
          <w:tcPr>
            <w:tcW w:type="dxa" w:w="2448"/>
            <w:shd w:fill="F0F4F8"/>
            <w:tcMar>
              <w:top w:w="60" w:type="dxa"/>
              <w:bottom w:w="60" w:type="dxa"/>
              <w:left w:w="80" w:type="dxa"/>
              <w:right w:w="80" w:type="dxa"/>
            </w:tcMar>
          </w:tcPr>
          <w:p>
            <w:pPr>
              <w:spacing w:after="0"/>
            </w:pPr>
            <w:r>
              <w:rPr>
                <w:color w:val="1E293B"/>
                <w:sz w:val="16"/>
              </w:rPr>
              <w:t>Evaluated; LoFTR provided superior detector-free dense matching without requiring discrete SuperPoint keypoints.</w:t>
            </w:r>
          </w:p>
        </w:tc>
      </w:tr>
      <w:tr>
        <w:tc>
          <w:tcPr>
            <w:tcW w:type="dxa" w:w="2448"/>
            <w:shd w:fill="FFFFFF"/>
            <w:tcMar>
              <w:top w:w="60" w:type="dxa"/>
              <w:bottom w:w="60" w:type="dxa"/>
              <w:left w:w="80" w:type="dxa"/>
              <w:right w:w="80" w:type="dxa"/>
            </w:tcMar>
          </w:tcPr>
          <w:p>
            <w:pPr>
              <w:spacing w:after="0"/>
            </w:pPr>
            <w:r>
              <w:rPr>
                <w:b/>
                <w:color w:val="1E293B"/>
                <w:sz w:val="16"/>
              </w:rPr>
              <w:t>LightGlue</w:t>
            </w:r>
          </w:p>
        </w:tc>
        <w:tc>
          <w:tcPr>
            <w:tcW w:type="dxa" w:w="2448"/>
            <w:shd w:fill="FFFFFF"/>
            <w:tcMar>
              <w:top w:w="60" w:type="dxa"/>
              <w:bottom w:w="60" w:type="dxa"/>
              <w:left w:w="80" w:type="dxa"/>
              <w:right w:w="80" w:type="dxa"/>
            </w:tcMar>
          </w:tcPr>
          <w:p>
            <w:pPr>
              <w:spacing w:after="0"/>
            </w:pPr>
            <w:r>
              <w:rPr>
                <w:color w:val="1E293B"/>
                <w:sz w:val="16"/>
              </w:rPr>
              <w:t>Lightweight GNN</w:t>
            </w:r>
          </w:p>
        </w:tc>
        <w:tc>
          <w:tcPr>
            <w:tcW w:type="dxa" w:w="2448"/>
            <w:shd w:fill="FFFFFF"/>
            <w:tcMar>
              <w:top w:w="60" w:type="dxa"/>
              <w:bottom w:w="60" w:type="dxa"/>
              <w:left w:w="80" w:type="dxa"/>
              <w:right w:w="80" w:type="dxa"/>
            </w:tcMar>
          </w:tcPr>
          <w:p>
            <w:pPr>
              <w:spacing w:after="0"/>
            </w:pPr>
            <w:r>
              <w:rPr>
                <w:color w:val="1E293B"/>
                <w:sz w:val="16"/>
              </w:rPr>
              <w:t>Evaluated for Flight</w:t>
            </w:r>
          </w:p>
        </w:tc>
        <w:tc>
          <w:tcPr>
            <w:tcW w:type="dxa" w:w="2448"/>
            <w:shd w:fill="FFFFFF"/>
            <w:tcMar>
              <w:top w:w="60" w:type="dxa"/>
              <w:bottom w:w="60" w:type="dxa"/>
              <w:left w:w="80" w:type="dxa"/>
              <w:right w:w="80" w:type="dxa"/>
            </w:tcMar>
          </w:tcPr>
          <w:p>
            <w:pPr>
              <w:spacing w:after="0"/>
            </w:pPr>
            <w:r>
              <w:rPr>
                <w:color w:val="1E293B"/>
                <w:sz w:val="16"/>
              </w:rPr>
              <w:t>Candidate for onboard flight hardware; documented in roadmap.</w:t>
            </w:r>
          </w:p>
        </w:tc>
      </w:tr>
      <w:tr>
        <w:tc>
          <w:tcPr>
            <w:tcW w:type="dxa" w:w="2448"/>
            <w:shd w:fill="F0F4F8"/>
            <w:tcMar>
              <w:top w:w="60" w:type="dxa"/>
              <w:bottom w:w="60" w:type="dxa"/>
              <w:left w:w="80" w:type="dxa"/>
              <w:right w:w="80" w:type="dxa"/>
            </w:tcMar>
          </w:tcPr>
          <w:p>
            <w:pPr>
              <w:spacing w:after="0"/>
            </w:pPr>
            <w:r>
              <w:rPr>
                <w:b/>
                <w:color w:val="1E293B"/>
                <w:sz w:val="16"/>
              </w:rPr>
              <w:t>RoMa</w:t>
            </w:r>
          </w:p>
        </w:tc>
        <w:tc>
          <w:tcPr>
            <w:tcW w:type="dxa" w:w="2448"/>
            <w:shd w:fill="F0F4F8"/>
            <w:tcMar>
              <w:top w:w="60" w:type="dxa"/>
              <w:bottom w:w="60" w:type="dxa"/>
              <w:left w:w="80" w:type="dxa"/>
              <w:right w:w="80" w:type="dxa"/>
            </w:tcMar>
          </w:tcPr>
          <w:p>
            <w:pPr>
              <w:spacing w:after="0"/>
            </w:pPr>
            <w:r>
              <w:rPr>
                <w:color w:val="1E293B"/>
                <w:sz w:val="16"/>
              </w:rPr>
              <w:t>Dense Robust Matching</w:t>
            </w:r>
          </w:p>
        </w:tc>
        <w:tc>
          <w:tcPr>
            <w:tcW w:type="dxa" w:w="2448"/>
            <w:shd w:fill="F0F4F8"/>
            <w:tcMar>
              <w:top w:w="60" w:type="dxa"/>
              <w:bottom w:w="60" w:type="dxa"/>
              <w:left w:w="80" w:type="dxa"/>
              <w:right w:w="80" w:type="dxa"/>
            </w:tcMar>
          </w:tcPr>
          <w:p>
            <w:pPr>
              <w:spacing w:after="0"/>
            </w:pPr>
            <w:r>
              <w:rPr>
                <w:color w:val="1E293B"/>
                <w:sz w:val="16"/>
              </w:rPr>
              <w:t>Evaluated in Research</w:t>
            </w:r>
          </w:p>
        </w:tc>
        <w:tc>
          <w:tcPr>
            <w:tcW w:type="dxa" w:w="2448"/>
            <w:shd w:fill="F0F4F8"/>
            <w:tcMar>
              <w:top w:w="60" w:type="dxa"/>
              <w:bottom w:w="60" w:type="dxa"/>
              <w:left w:w="80" w:type="dxa"/>
              <w:right w:w="80" w:type="dxa"/>
            </w:tcMar>
          </w:tcPr>
          <w:p>
            <w:pPr>
              <w:spacing w:after="0"/>
            </w:pPr>
            <w:r>
              <w:rPr>
                <w:color w:val="1E293B"/>
                <w:sz w:val="16"/>
              </w:rPr>
              <w:t>High compute requirements (&gt;8GB VRAM); LoFTR selected for balanced footprint.</w:t>
            </w:r>
          </w:p>
        </w:tc>
      </w:tr>
      <w:tr>
        <w:tc>
          <w:tcPr>
            <w:tcW w:type="dxa" w:w="2448"/>
            <w:shd w:fill="FFFFFF"/>
            <w:tcMar>
              <w:top w:w="60" w:type="dxa"/>
              <w:bottom w:w="60" w:type="dxa"/>
              <w:left w:w="80" w:type="dxa"/>
              <w:right w:w="80" w:type="dxa"/>
            </w:tcMar>
          </w:tcPr>
          <w:p>
            <w:pPr>
              <w:spacing w:after="0"/>
            </w:pPr>
            <w:r>
              <w:rPr>
                <w:b/>
                <w:color w:val="1E293B"/>
                <w:sz w:val="16"/>
              </w:rPr>
              <w:t>PatchCore / DINOv2</w:t>
            </w:r>
          </w:p>
        </w:tc>
        <w:tc>
          <w:tcPr>
            <w:tcW w:type="dxa" w:w="2448"/>
            <w:shd w:fill="FFFFFF"/>
            <w:tcMar>
              <w:top w:w="60" w:type="dxa"/>
              <w:bottom w:w="60" w:type="dxa"/>
              <w:left w:w="80" w:type="dxa"/>
              <w:right w:w="80" w:type="dxa"/>
            </w:tcMar>
          </w:tcPr>
          <w:p>
            <w:pPr>
              <w:spacing w:after="0"/>
            </w:pPr>
            <w:r>
              <w:rPr>
                <w:color w:val="1E293B"/>
                <w:sz w:val="16"/>
              </w:rPr>
              <w:t>Vision Transformer</w:t>
            </w:r>
          </w:p>
        </w:tc>
        <w:tc>
          <w:tcPr>
            <w:tcW w:type="dxa" w:w="2448"/>
            <w:shd w:fill="FFFFFF"/>
            <w:tcMar>
              <w:top w:w="60" w:type="dxa"/>
              <w:bottom w:w="60" w:type="dxa"/>
              <w:left w:w="80" w:type="dxa"/>
              <w:right w:w="80" w:type="dxa"/>
            </w:tcMar>
          </w:tcPr>
          <w:p>
            <w:pPr>
              <w:spacing w:after="0"/>
            </w:pPr>
            <w:r>
              <w:rPr>
                <w:color w:val="1E293B"/>
                <w:sz w:val="16"/>
              </w:rPr>
              <w:t>Evaluated for Anomaly</w:t>
            </w:r>
          </w:p>
        </w:tc>
        <w:tc>
          <w:tcPr>
            <w:tcW w:type="dxa" w:w="2448"/>
            <w:shd w:fill="FFFFFF"/>
            <w:tcMar>
              <w:top w:w="60" w:type="dxa"/>
              <w:bottom w:w="60" w:type="dxa"/>
              <w:left w:w="80" w:type="dxa"/>
              <w:right w:w="80" w:type="dxa"/>
            </w:tcMar>
          </w:tcPr>
          <w:p>
            <w:pPr>
              <w:spacing w:after="0"/>
            </w:pPr>
            <w:r>
              <w:rPr>
                <w:color w:val="1E293B"/>
                <w:sz w:val="16"/>
              </w:rPr>
              <w:t>Feature extraction explored; Phase Congruency chosen for deterministic mathematical explainability.</w:t>
            </w:r>
          </w:p>
        </w:tc>
      </w:tr>
      <w:tr>
        <w:tc>
          <w:tcPr>
            <w:tcW w:type="dxa" w:w="2448"/>
            <w:shd w:fill="F0F4F8"/>
            <w:tcMar>
              <w:top w:w="60" w:type="dxa"/>
              <w:bottom w:w="60" w:type="dxa"/>
              <w:left w:w="80" w:type="dxa"/>
              <w:right w:w="80" w:type="dxa"/>
            </w:tcMar>
          </w:tcPr>
          <w:p>
            <w:pPr>
              <w:spacing w:after="0"/>
            </w:pPr>
            <w:r>
              <w:rPr>
                <w:b/>
                <w:color w:val="1E293B"/>
                <w:sz w:val="16"/>
              </w:rPr>
              <w:t>Random Forest / XGBoost</w:t>
            </w:r>
          </w:p>
        </w:tc>
        <w:tc>
          <w:tcPr>
            <w:tcW w:type="dxa" w:w="2448"/>
            <w:shd w:fill="F0F4F8"/>
            <w:tcMar>
              <w:top w:w="60" w:type="dxa"/>
              <w:bottom w:w="60" w:type="dxa"/>
              <w:left w:w="80" w:type="dxa"/>
              <w:right w:w="80" w:type="dxa"/>
            </w:tcMar>
          </w:tcPr>
          <w:p>
            <w:pPr>
              <w:spacing w:after="0"/>
            </w:pPr>
            <w:r>
              <w:rPr>
                <w:color w:val="1E293B"/>
                <w:sz w:val="16"/>
              </w:rPr>
              <w:t>Tree Classifier</w:t>
            </w:r>
          </w:p>
        </w:tc>
        <w:tc>
          <w:tcPr>
            <w:tcW w:type="dxa" w:w="2448"/>
            <w:shd w:fill="F0F4F8"/>
            <w:tcMar>
              <w:top w:w="60" w:type="dxa"/>
              <w:bottom w:w="60" w:type="dxa"/>
              <w:left w:w="80" w:type="dxa"/>
              <w:right w:w="80" w:type="dxa"/>
            </w:tcMar>
          </w:tcPr>
          <w:p>
            <w:pPr>
              <w:spacing w:after="0"/>
            </w:pPr>
            <w:r>
              <w:rPr>
                <w:color w:val="1E293B"/>
                <w:sz w:val="16"/>
              </w:rPr>
              <w:t>Replaced by Math Engine</w:t>
            </w:r>
          </w:p>
        </w:tc>
        <w:tc>
          <w:tcPr>
            <w:tcW w:type="dxa" w:w="2448"/>
            <w:shd w:fill="F0F4F8"/>
            <w:tcMar>
              <w:top w:w="60" w:type="dxa"/>
              <w:bottom w:w="60" w:type="dxa"/>
              <w:left w:w="80" w:type="dxa"/>
              <w:right w:w="80" w:type="dxa"/>
            </w:tcMar>
          </w:tcPr>
          <w:p>
            <w:pPr>
              <w:spacing w:after="0"/>
            </w:pPr>
            <w:r>
              <w:rPr>
                <w:color w:val="1E293B"/>
                <w:sz w:val="16"/>
              </w:rPr>
              <w:t>Replaced by deterministic multi-factor formula (C-score) to guarantee auditability and zero black-box risk.</w:t>
            </w:r>
          </w:p>
        </w:tc>
      </w:tr>
    </w:tbl>
    <w:p>
      <w:pPr>
        <w:spacing w:after="160"/>
      </w:pPr>
    </w:p>
    <w:p>
      <w:pPr>
        <w:pStyle w:val="Heading1"/>
        <w:spacing w:before="280" w:after="120"/>
      </w:pPr>
      <w:r>
        <w:rPr>
          <w:b/>
          <w:color w:val="0B2545"/>
        </w:rPr>
        <w:t>4. End-to-End 7-Stage Registration Pipeline Breakdown</w:t>
      </w:r>
    </w:p>
    <w:p>
      <w:pPr>
        <w:pStyle w:val="Heading2"/>
      </w:pPr>
      <w:r>
        <w:t>Stage 1: ADAPT (Ingestion &amp; Normalization)</w:t>
      </w:r>
    </w:p>
    <w:p>
      <w:r>
        <w:rPr>
          <w:b/>
          <w:color w:val="134074"/>
        </w:rPr>
        <w:t>Module: zenith/adapt/lunar_data.py &amp; synthetic.py</w:t>
        <w:br/>
      </w:r>
      <w:r>
        <w:t>Ingests 8/16-bit GeoTIFF, PDS4 raster IMG, and multi-band spectral cubes. Performs robust 1st-99th percentile quantile intensity clipping, linear Float32 scaling to [0, 1], and PCA band compression. Generates synthetic validation pairs with ground-truth homography H_gt.</w:t>
      </w:r>
    </w:p>
    <w:p>
      <w:pPr>
        <w:pStyle w:val="Heading2"/>
      </w:pPr>
      <w:r>
        <w:t>Stage 2: REPRESENT (Log-Gabor Phase Congruency)</w:t>
      </w:r>
    </w:p>
    <w:p>
      <w:r>
        <w:rPr>
          <w:b/>
          <w:color w:val="134074"/>
        </w:rPr>
        <w:t>Module: zenith/represent/phase_congruency.py &amp; pyramid.py</w:t>
        <w:br/>
      </w:r>
      <w:r>
        <w:t>Applies Kovesi 2D Log-Gabor filter bank with 3 scales and 6 orientations (30° increments). Computes Rayleigh noise thresholding on high-frequency octaves to extract illumination-invariant structural energy maps. Constructs multi-octave Gaussian scale-space pyramids.</w:t>
      </w:r>
    </w:p>
    <w:p>
      <w:pPr>
        <w:pStyle w:val="Heading2"/>
      </w:pPr>
      <w:r>
        <w:t>Stage 3: MATCH (Multi-Matcher Ensemble &amp; Fallback)</w:t>
      </w:r>
    </w:p>
    <w:p>
      <w:r>
        <w:rPr>
          <w:b/>
          <w:color w:val="134074"/>
        </w:rPr>
        <w:t>Module: zenith/match/rootsift.py, loftr_matcher.py, ensemble.py</w:t>
        <w:br/>
      </w:r>
      <w:r>
        <w:t>Extracts RootSIFT descriptors on Phase Congruency maps using Hellinger kernel matching with FLANN KD-Trees (Lowe's ratio tau = 0.75). If inlier count &lt; 15, activates LoFTR deep transformer fallback. Applies spatial KD-Tree deduplication (delta = 2.5 px).</w:t>
      </w:r>
    </w:p>
    <w:p>
      <w:pPr>
        <w:pStyle w:val="Heading2"/>
      </w:pPr>
      <w:r>
        <w:t>Stage 4: ESTIMATE &amp; REJECT (USAC_MAGSAC++)</w:t>
      </w:r>
    </w:p>
    <w:p>
      <w:r>
        <w:rPr>
          <w:b/>
          <w:color w:val="134074"/>
        </w:rPr>
        <w:t>Module: zenith/verify/magsac.py</w:t>
        <w:br/>
      </w:r>
      <w:r>
        <w:t>Executes OpenCV cv2.USAC_MAGSAC robust estimator with noise scale marginalization (sigma in [0, 3.0 px]) and Epanechnikov loss. Solves minimal 4-point DLT samples and eliminates degenerate non-convex quadrilaterals.</w:t>
      </w:r>
    </w:p>
    <w:p>
      <w:pPr>
        <w:pStyle w:val="Heading2"/>
      </w:pPr>
      <w:r>
        <w:t>Stage 5: REFINE (Förstner Structure Tensor &amp; Grid Balancing)</w:t>
      </w:r>
    </w:p>
    <w:p>
      <w:r>
        <w:rPr>
          <w:b/>
          <w:color w:val="134074"/>
        </w:rPr>
        <w:t>Module: zenith/refine/subpixel.py</w:t>
        <w:br/>
      </w:r>
      <w:r>
        <w:t>Optimizes inlier coordinates to sub-pixel accuracy via Förstner gradient structure tensor inversion (S * delta_p = b). Applies 4x4 spatial grid inlier balancing (caps max 15 points/cell, requires &gt;= 4 active cells) and performs non-linear Levenberg-Marquardt re-estimation.</w:t>
      </w:r>
    </w:p>
    <w:p>
      <w:pPr>
        <w:pStyle w:val="Heading2"/>
      </w:pPr>
      <w:r>
        <w:t>Stage 6: VERIFY &amp; DECIDE (Multi-Factor Decision Engine)</w:t>
      </w:r>
    </w:p>
    <w:p>
      <w:r>
        <w:rPr>
          <w:b/>
          <w:color w:val="134074"/>
        </w:rPr>
        <w:t>Module: zenith/evaluate/decision_engine.py</w:t>
        <w:br/>
      </w:r>
      <w:r>
        <w:t>Evaluates Inlier Ratio, Reprojection RMSE, Spatial Coverage, and Homography Conditioning. Computes composite confidence score C = 0.35*R_inlier + 0.25*S_cov + 0.25*E_score + 0.15*min(1, N/50). Assigns status: REGISTERED (C &gt;= 0.70), LOW_CONFIDENCE, or FAILED.</w:t>
      </w:r>
    </w:p>
    <w:p>
      <w:pPr>
        <w:pStyle w:val="Heading2"/>
      </w:pPr>
      <w:r>
        <w:t>Stage 7: WARP &amp; EXPORT (Lanczos-4 Warping &amp; Artifacts)</w:t>
      </w:r>
    </w:p>
    <w:p>
      <w:r>
        <w:rPr>
          <w:b/>
          <w:color w:val="134074"/>
        </w:rPr>
        <w:t>Module: zenith/output/warp.py</w:t>
        <w:br/>
      </w:r>
      <w:r>
        <w:t>Executes high-fidelity cv2.warpPerspective with INTER_LANCZOS4 (8x8 windowed sinc interpolation). Packages warped source raster, false-color overlay, correspondence plots, CSV inlier coordinates, and JSON audit reports.</w:t>
      </w:r>
    </w:p>
    <w:p>
      <w:pPr>
        <w:pStyle w:val="Heading2"/>
      </w:pPr>
      <w:r>
        <w:t>Stage 8: POST-PROCESSING &amp; QUALITY ENHANCEMENT</w:t>
      </w:r>
    </w:p>
    <w:p>
      <w:r>
        <w:rPr>
          <w:b/>
          <w:color w:val="134074"/>
        </w:rPr>
        <w:t>Module: zenith/enhance/image_quality.py</w:t>
        <w:br/>
      </w:r>
      <w:r>
        <w:t>Applies edge-preserving Bilateral filtering, local dynamic range CLAHE, multi-scale unsharp masking, red-cyan false-color overlays, and 8x8 checkerboard continuity mosaics for presentation and visual quality. Strictly non-generative with zero impact on estimated geometry H.</w:t>
      </w:r>
    </w:p>
    <w:p>
      <w:pPr>
        <w:pStyle w:val="Heading1"/>
        <w:spacing w:before="280" w:after="120"/>
      </w:pPr>
      <w:r>
        <w:rPr>
          <w:b/>
          <w:color w:val="0B2545"/>
        </w:rPr>
        <w:t>5. Mathematical Formulations &amp; Equation Reference</w:t>
      </w:r>
    </w:p>
    <w:p>
      <w:pPr>
        <w:pStyle w:val="Heading2"/>
      </w:pPr>
      <w:r>
        <w:t>5.1 Kovesi 2D Log-Gabor Phase Congruency</w:t>
      </w:r>
    </w:p>
    <w:p>
      <w:pPr>
        <w:spacing w:before="40" w:after="80"/>
        <w:ind w:left="288"/>
      </w:pPr>
      <w:r>
        <w:rPr>
          <w:rFonts w:ascii="Consolas" w:hAnsi="Consolas"/>
          <w:color w:val="0B2545"/>
          <w:sz w:val="17"/>
        </w:rPr>
        <w:t>PC(x,y) = [ sum_o sum_n W_o(x,y) * max(0, A_no(x,y)*Delta_Phi_no(x,y) - T_o) ] / [ sum_o sum_n A_no(x,y) + epsilon ]</w:t>
        <w:br/>
        <w:t>Log-Gabor Filter: G(omega) = exp( - [ln(omega / omega_0)]^2 / [2 * (ln(k / omega_0))^2] )</w:t>
        <w:br/>
        <w:t>Rayleigh Noise Margin: T_o = mu_R + k * sigma_R (estimated from smallest-scale filter energy)</w:t>
      </w:r>
    </w:p>
    <w:p>
      <w:pPr>
        <w:pStyle w:val="Heading2"/>
      </w:pPr>
      <w:r>
        <w:t>5.2 RootSIFT: Hellinger Kernel Distance</w:t>
      </w:r>
    </w:p>
    <w:p>
      <w:pPr>
        <w:spacing w:before="40" w:after="80"/>
        <w:ind w:left="288"/>
      </w:pPr>
      <w:r>
        <w:rPr>
          <w:rFonts w:ascii="Consolas" w:hAnsi="Consolas"/>
          <w:color w:val="0B2545"/>
          <w:sz w:val="17"/>
        </w:rPr>
        <w:t>x_root = sqrt( x / ||x||_1 ) = [ sqrt(x_1 / ||x||_1), ..., sqrt(x_128 / ||x||_1) ]^T</w:t>
        <w:br/>
        <w:t>d_RootSIFT(x, y) = || x_root - y_root ||_2 = sqrt( 2 - 2 * sum_i sqrt(x_tilde_i * y_tilde_i) ) = sqrt( 2 - 2 * K_H(x, y) )</w:t>
      </w:r>
    </w:p>
    <w:p>
      <w:pPr>
        <w:pStyle w:val="Heading2"/>
      </w:pPr>
      <w:r>
        <w:t>5.3 8-DOF Projective Homography Transformation</w:t>
      </w:r>
    </w:p>
    <w:p>
      <w:pPr>
        <w:spacing w:before="40" w:after="80"/>
        <w:ind w:left="288"/>
      </w:pPr>
      <w:r>
        <w:rPr>
          <w:rFonts w:ascii="Consolas" w:hAnsi="Consolas"/>
          <w:color w:val="0B2545"/>
          <w:sz w:val="17"/>
        </w:rPr>
        <w:t>x' ~ H * x  ==&gt;  [x', y', 1]^T ~ [h_11 h_12 h_13; h_21 h_22 h_23; h_31 h_32 h_33] * [x, y, 1]^T</w:t>
        <w:br/>
        <w:t>Inhomogeneous mapping: x' = (h_11*x + h_12*y + h_13) / (h_31*x + h_32*y + h_33), y' = (h_21*x + h_22*y + h_23) / (h_31*x + h_32*y + h_33)</w:t>
      </w:r>
    </w:p>
    <w:p>
      <w:pPr>
        <w:pStyle w:val="Heading2"/>
      </w:pPr>
      <w:r>
        <w:t>5.4 USAC_MAGSAC++ Marginalized Sample Consensus</w:t>
      </w:r>
    </w:p>
    <w:p>
      <w:pPr>
        <w:spacing w:before="40" w:after="80"/>
        <w:ind w:left="288"/>
      </w:pPr>
      <w:r>
        <w:rPr>
          <w:rFonts w:ascii="Consolas" w:hAnsi="Consolas"/>
          <w:color w:val="0B2545"/>
          <w:sz w:val="17"/>
        </w:rPr>
        <w:t>L(H) = sum_i int_0^{sigma_max} rho( r_i(H)^2 / (2*sigma^2) ) * P(sigma) d_sigma</w:t>
        <w:br/>
        <w:t>where r_i(H) = || x'_i - H*x_i / (H*x_i)_3 ||_2 and rho(u) = max(0, 1 - u^2) (Epanechnikov kernel)</w:t>
      </w:r>
    </w:p>
    <w:p>
      <w:pPr>
        <w:pStyle w:val="Heading2"/>
      </w:pPr>
      <w:r>
        <w:t>5.5 Förstner Gradient Structure Tensor Sub-Pixel Refinement</w:t>
      </w:r>
    </w:p>
    <w:p>
      <w:pPr>
        <w:spacing w:before="40" w:after="80"/>
        <w:ind w:left="288"/>
      </w:pPr>
      <w:r>
        <w:rPr>
          <w:rFonts w:ascii="Consolas" w:hAnsi="Consolas"/>
          <w:color w:val="0B2545"/>
          <w:sz w:val="17"/>
        </w:rPr>
        <w:t>S * delta_p = b  ==&gt;  delta_p = S^{-1} * b</w:t>
        <w:br/>
        <w:t>S = sum_{p in Omega} w(p) * [I_x^2, I_x*I_y; I_x*I_y, I_y^2],  b = sum_{p in Omega} w(p) * [I_x^2*(x-x_0) + I_x*I_y*(y-y_0); ...]</w:t>
        <w:br/>
        <w:t>Constraint: cond(S) &lt; 100 and ||delta_p||_2 &lt; 1.5 pixels</w:t>
      </w:r>
    </w:p>
    <w:p>
      <w:pPr>
        <w:pStyle w:val="Heading2"/>
      </w:pPr>
      <w:r>
        <w:t>5.6 Multi-Factor Confidence Score Formulation</w:t>
      </w:r>
    </w:p>
    <w:p>
      <w:pPr>
        <w:spacing w:before="40" w:after="80"/>
        <w:ind w:left="288"/>
      </w:pPr>
      <w:r>
        <w:rPr>
          <w:rFonts w:ascii="Consolas" w:hAnsi="Consolas"/>
          <w:color w:val="0B2545"/>
          <w:sz w:val="17"/>
        </w:rPr>
        <w:t>C = 0.35 * R_inlier + 0.25 * S_cov + 0.25 * E_score + 0.15 * min(1.0, N_inliers / 50)</w:t>
        <w:br/>
        <w:t>where R_inlier = N_inliers / N_total, E_score = max(0, 1 - RMSE / 3.0), S_cov = Active_Cells / 16</w:t>
        <w:br/>
        <w:t>Decision: REGISTERED (C &gt;= 0.70), LOW_CONFIDENCE (0.45 &lt;= C &lt; 0.70), FAILED (C &lt; 0.45 or det(H) &lt;= 0)</w:t>
      </w:r>
    </w:p>
    <w:p>
      <w:pPr>
        <w:pStyle w:val="Heading2"/>
      </w:pPr>
      <w:r>
        <w:t>5.7 Lanczos-4 Warping Kernel</w:t>
      </w:r>
    </w:p>
    <w:p>
      <w:pPr>
        <w:spacing w:before="40" w:after="80"/>
        <w:ind w:left="288"/>
      </w:pPr>
      <w:r>
        <w:rPr>
          <w:rFonts w:ascii="Consolas" w:hAnsi="Consolas"/>
          <w:color w:val="0B2545"/>
          <w:sz w:val="17"/>
        </w:rPr>
        <w:t>L(x) = sinc(x) * sinc(x / 4) = [sin(pi*x) / (pi*x)] * [sin(pi*x/4) / (pi*x/4)] for 0 &lt; |x| &lt; 4; L(0) = 1; L(|x| &gt;= 4) = 0</w:t>
      </w:r>
    </w:p>
    <w:p>
      <w:pPr>
        <w:pStyle w:val="Heading1"/>
        <w:spacing w:before="280" w:after="120"/>
      </w:pPr>
      <w:r>
        <w:rPr>
          <w:b/>
          <w:color w:val="0B2545"/>
        </w:rPr>
        <w:t>6. Classical Computer Vision vs. Machine Learning Comparison Matrix</w:t>
      </w:r>
    </w:p>
    <w:tbl>
      <w:tblPr>
        <w:tblW w:type="auto" w:w="0"/>
        <w:jc w:val="center"/>
        <w:tblLook w:firstColumn="1" w:firstRow="1" w:lastColumn="0" w:lastRow="0" w:noHBand="0" w:noVBand="1" w:val="04A0"/>
      </w:tblPr>
      <w:tblGrid>
        <w:gridCol w:w="3264"/>
        <w:gridCol w:w="3264"/>
        <w:gridCol w:w="3264"/>
      </w:tblGrid>
      <w:tr>
        <w:tc>
          <w:tcPr>
            <w:tcW w:type="dxa" w:w="2592"/>
            <w:shd w:fill="0B2545"/>
            <w:tcMar>
              <w:top w:w="80" w:type="dxa"/>
              <w:bottom w:w="80" w:type="dxa"/>
              <w:left w:w="100" w:type="dxa"/>
              <w:right w:w="100" w:type="dxa"/>
            </w:tcMar>
          </w:tcPr>
          <w:p>
            <w:pPr>
              <w:spacing w:after="0"/>
            </w:pPr>
            <w:r>
              <w:rPr>
                <w:b/>
                <w:color w:val="FFFFFF"/>
                <w:sz w:val="17"/>
              </w:rPr>
              <w:t>Evaluation Dimension</w:t>
            </w:r>
          </w:p>
        </w:tc>
        <w:tc>
          <w:tcPr>
            <w:tcW w:type="dxa" w:w="3600"/>
            <w:shd w:fill="0B2545"/>
            <w:tcMar>
              <w:top w:w="80" w:type="dxa"/>
              <w:bottom w:w="80" w:type="dxa"/>
              <w:left w:w="100" w:type="dxa"/>
              <w:right w:w="100" w:type="dxa"/>
            </w:tcMar>
          </w:tcPr>
          <w:p>
            <w:pPr>
              <w:spacing w:after="0"/>
            </w:pPr>
            <w:r>
              <w:rPr>
                <w:b/>
                <w:color w:val="FFFFFF"/>
                <w:sz w:val="17"/>
              </w:rPr>
              <w:t>Classical Pipeline (PC + RootSIFT + MAGSAC++)</w:t>
            </w:r>
          </w:p>
        </w:tc>
        <w:tc>
          <w:tcPr>
            <w:tcW w:type="dxa" w:w="3600"/>
            <w:shd w:fill="0B2545"/>
            <w:tcMar>
              <w:top w:w="80" w:type="dxa"/>
              <w:bottom w:w="80" w:type="dxa"/>
              <w:left w:w="100" w:type="dxa"/>
              <w:right w:w="100" w:type="dxa"/>
            </w:tcMar>
          </w:tcPr>
          <w:p>
            <w:pPr>
              <w:spacing w:after="0"/>
            </w:pPr>
            <w:r>
              <w:rPr>
                <w:b/>
                <w:color w:val="FFFFFF"/>
                <w:sz w:val="17"/>
              </w:rPr>
              <w:t>Deep Transformer Fallback (LoFTR)</w:t>
            </w:r>
          </w:p>
        </w:tc>
      </w:tr>
      <w:tr>
        <w:tc>
          <w:tcPr>
            <w:tcW w:type="dxa" w:w="3264"/>
            <w:shd w:fill="FFFFFF"/>
            <w:tcMar>
              <w:top w:w="60" w:type="dxa"/>
              <w:bottom w:w="60" w:type="dxa"/>
              <w:left w:w="80" w:type="dxa"/>
              <w:right w:w="80" w:type="dxa"/>
            </w:tcMar>
          </w:tcPr>
          <w:p>
            <w:pPr>
              <w:spacing w:after="0"/>
            </w:pPr>
            <w:r>
              <w:rPr>
                <w:b/>
                <w:color w:val="1E293B"/>
                <w:sz w:val="16"/>
              </w:rPr>
              <w:t>Primary Mechanism</w:t>
            </w:r>
          </w:p>
        </w:tc>
        <w:tc>
          <w:tcPr>
            <w:tcW w:type="dxa" w:w="3264"/>
            <w:shd w:fill="FFFFFF"/>
            <w:tcMar>
              <w:top w:w="60" w:type="dxa"/>
              <w:bottom w:w="60" w:type="dxa"/>
              <w:left w:w="80" w:type="dxa"/>
              <w:right w:w="80" w:type="dxa"/>
            </w:tcMar>
          </w:tcPr>
          <w:p>
            <w:pPr>
              <w:spacing w:after="0"/>
            </w:pPr>
            <w:r>
              <w:rPr>
                <w:color w:val="1E293B"/>
                <w:sz w:val="16"/>
              </w:rPr>
              <w:t>Frequency-domain phase ordering + gradient orientation histograms</w:t>
            </w:r>
          </w:p>
        </w:tc>
        <w:tc>
          <w:tcPr>
            <w:tcW w:type="dxa" w:w="3264"/>
            <w:shd w:fill="FFFFFF"/>
            <w:tcMar>
              <w:top w:w="60" w:type="dxa"/>
              <w:bottom w:w="60" w:type="dxa"/>
              <w:left w:w="80" w:type="dxa"/>
              <w:right w:w="80" w:type="dxa"/>
            </w:tcMar>
          </w:tcPr>
          <w:p>
            <w:pPr>
              <w:spacing w:after="0"/>
            </w:pPr>
            <w:r>
              <w:rPr>
                <w:color w:val="1E293B"/>
                <w:sz w:val="16"/>
              </w:rPr>
              <w:t>Convolutional feature pyramid + linear self/cross attention</w:t>
            </w:r>
          </w:p>
        </w:tc>
      </w:tr>
      <w:tr>
        <w:tc>
          <w:tcPr>
            <w:tcW w:type="dxa" w:w="3264"/>
            <w:shd w:fill="F0F4F8"/>
            <w:tcMar>
              <w:top w:w="60" w:type="dxa"/>
              <w:bottom w:w="60" w:type="dxa"/>
              <w:left w:w="80" w:type="dxa"/>
              <w:right w:w="80" w:type="dxa"/>
            </w:tcMar>
          </w:tcPr>
          <w:p>
            <w:pPr>
              <w:spacing w:after="0"/>
            </w:pPr>
            <w:r>
              <w:rPr>
                <w:b/>
                <w:color w:val="1E293B"/>
                <w:sz w:val="16"/>
              </w:rPr>
              <w:t>Illumination Invariance</w:t>
            </w:r>
          </w:p>
        </w:tc>
        <w:tc>
          <w:tcPr>
            <w:tcW w:type="dxa" w:w="3264"/>
            <w:shd w:fill="F0F4F8"/>
            <w:tcMar>
              <w:top w:w="60" w:type="dxa"/>
              <w:bottom w:w="60" w:type="dxa"/>
              <w:left w:w="80" w:type="dxa"/>
              <w:right w:w="80" w:type="dxa"/>
            </w:tcMar>
          </w:tcPr>
          <w:p>
            <w:pPr>
              <w:spacing w:after="0"/>
            </w:pPr>
            <w:r>
              <w:rPr>
                <w:color w:val="1E293B"/>
                <w:sz w:val="16"/>
              </w:rPr>
              <w:t>Extremely high for moderate to severe lighting shifts via phase congruency</w:t>
            </w:r>
          </w:p>
        </w:tc>
        <w:tc>
          <w:tcPr>
            <w:tcW w:type="dxa" w:w="3264"/>
            <w:shd w:fill="F0F4F8"/>
            <w:tcMar>
              <w:top w:w="60" w:type="dxa"/>
              <w:bottom w:w="60" w:type="dxa"/>
              <w:left w:w="80" w:type="dxa"/>
              <w:right w:w="80" w:type="dxa"/>
            </w:tcMar>
          </w:tcPr>
          <w:p>
            <w:pPr>
              <w:spacing w:after="0"/>
            </w:pPr>
            <w:r>
              <w:rPr>
                <w:color w:val="1E293B"/>
                <w:sz w:val="16"/>
              </w:rPr>
              <w:t>Extremely high for extreme 180° shadow inversions &amp; textureless terrain</w:t>
            </w:r>
          </w:p>
        </w:tc>
      </w:tr>
      <w:tr>
        <w:tc>
          <w:tcPr>
            <w:tcW w:type="dxa" w:w="3264"/>
            <w:shd w:fill="FFFFFF"/>
            <w:tcMar>
              <w:top w:w="60" w:type="dxa"/>
              <w:bottom w:w="60" w:type="dxa"/>
              <w:left w:w="80" w:type="dxa"/>
              <w:right w:w="80" w:type="dxa"/>
            </w:tcMar>
          </w:tcPr>
          <w:p>
            <w:pPr>
              <w:spacing w:after="0"/>
            </w:pPr>
            <w:r>
              <w:rPr>
                <w:b/>
                <w:color w:val="1E293B"/>
                <w:sz w:val="16"/>
              </w:rPr>
              <w:t>Keypoint Localization</w:t>
            </w:r>
          </w:p>
        </w:tc>
        <w:tc>
          <w:tcPr>
            <w:tcW w:type="dxa" w:w="3264"/>
            <w:shd w:fill="FFFFFF"/>
            <w:tcMar>
              <w:top w:w="60" w:type="dxa"/>
              <w:bottom w:w="60" w:type="dxa"/>
              <w:left w:w="80" w:type="dxa"/>
              <w:right w:w="80" w:type="dxa"/>
            </w:tcMar>
          </w:tcPr>
          <w:p>
            <w:pPr>
              <w:spacing w:after="0"/>
            </w:pPr>
            <w:r>
              <w:rPr>
                <w:color w:val="1E293B"/>
                <w:sz w:val="16"/>
              </w:rPr>
              <w:t>Pixel-accurate to sub-pixel (&lt;0.5 px) via Förstner structure tensor</w:t>
            </w:r>
          </w:p>
        </w:tc>
        <w:tc>
          <w:tcPr>
            <w:tcW w:type="dxa" w:w="3264"/>
            <w:shd w:fill="FFFFFF"/>
            <w:tcMar>
              <w:top w:w="60" w:type="dxa"/>
              <w:bottom w:w="60" w:type="dxa"/>
              <w:left w:w="80" w:type="dxa"/>
              <w:right w:w="80" w:type="dxa"/>
            </w:tcMar>
          </w:tcPr>
          <w:p>
            <w:pPr>
              <w:spacing w:after="0"/>
            </w:pPr>
            <w:r>
              <w:rPr>
                <w:color w:val="1E293B"/>
                <w:sz w:val="16"/>
              </w:rPr>
              <w:t>Dense patch-level (1/8 res) with sub-pixel expectation window</w:t>
            </w:r>
          </w:p>
        </w:tc>
      </w:tr>
      <w:tr>
        <w:tc>
          <w:tcPr>
            <w:tcW w:type="dxa" w:w="3264"/>
            <w:shd w:fill="F0F4F8"/>
            <w:tcMar>
              <w:top w:w="60" w:type="dxa"/>
              <w:bottom w:w="60" w:type="dxa"/>
              <w:left w:w="80" w:type="dxa"/>
              <w:right w:w="80" w:type="dxa"/>
            </w:tcMar>
          </w:tcPr>
          <w:p>
            <w:pPr>
              <w:spacing w:after="0"/>
            </w:pPr>
            <w:r>
              <w:rPr>
                <w:b/>
                <w:color w:val="1E293B"/>
                <w:sz w:val="16"/>
              </w:rPr>
              <w:t>Computational Footprint</w:t>
            </w:r>
          </w:p>
        </w:tc>
        <w:tc>
          <w:tcPr>
            <w:tcW w:type="dxa" w:w="3264"/>
            <w:shd w:fill="F0F4F8"/>
            <w:tcMar>
              <w:top w:w="60" w:type="dxa"/>
              <w:bottom w:w="60" w:type="dxa"/>
              <w:left w:w="80" w:type="dxa"/>
              <w:right w:w="80" w:type="dxa"/>
            </w:tcMar>
          </w:tcPr>
          <w:p>
            <w:pPr>
              <w:spacing w:after="0"/>
            </w:pPr>
            <w:r>
              <w:rPr>
                <w:color w:val="1E293B"/>
                <w:sz w:val="16"/>
              </w:rPr>
              <w:t>Extremely low (runs in &lt;350 ms on single CPU core)</w:t>
            </w:r>
          </w:p>
        </w:tc>
        <w:tc>
          <w:tcPr>
            <w:tcW w:type="dxa" w:w="3264"/>
            <w:shd w:fill="F0F4F8"/>
            <w:tcMar>
              <w:top w:w="60" w:type="dxa"/>
              <w:bottom w:w="60" w:type="dxa"/>
              <w:left w:w="80" w:type="dxa"/>
              <w:right w:w="80" w:type="dxa"/>
            </w:tcMar>
          </w:tcPr>
          <w:p>
            <w:pPr>
              <w:spacing w:after="0"/>
            </w:pPr>
            <w:r>
              <w:rPr>
                <w:color w:val="1E293B"/>
                <w:sz w:val="16"/>
              </w:rPr>
              <w:t>Moderate (1.2 - 2.5 s on CPU, &lt;150 ms on CUDA GPU)</w:t>
            </w:r>
          </w:p>
        </w:tc>
      </w:tr>
      <w:tr>
        <w:tc>
          <w:tcPr>
            <w:tcW w:type="dxa" w:w="3264"/>
            <w:shd w:fill="FFFFFF"/>
            <w:tcMar>
              <w:top w:w="60" w:type="dxa"/>
              <w:bottom w:w="60" w:type="dxa"/>
              <w:left w:w="80" w:type="dxa"/>
              <w:right w:w="80" w:type="dxa"/>
            </w:tcMar>
          </w:tcPr>
          <w:p>
            <w:pPr>
              <w:spacing w:after="0"/>
            </w:pPr>
            <w:r>
              <w:rPr>
                <w:b/>
                <w:color w:val="1E293B"/>
                <w:sz w:val="16"/>
              </w:rPr>
              <w:t>Memory Footprint</w:t>
            </w:r>
          </w:p>
        </w:tc>
        <w:tc>
          <w:tcPr>
            <w:tcW w:type="dxa" w:w="3264"/>
            <w:shd w:fill="FFFFFF"/>
            <w:tcMar>
              <w:top w:w="60" w:type="dxa"/>
              <w:bottom w:w="60" w:type="dxa"/>
              <w:left w:w="80" w:type="dxa"/>
              <w:right w:w="80" w:type="dxa"/>
            </w:tcMar>
          </w:tcPr>
          <w:p>
            <w:pPr>
              <w:spacing w:after="0"/>
            </w:pPr>
            <w:r>
              <w:rPr>
                <w:color w:val="1E293B"/>
                <w:sz w:val="16"/>
              </w:rPr>
              <w:t>&lt;45 MB RAM</w:t>
            </w:r>
          </w:p>
        </w:tc>
        <w:tc>
          <w:tcPr>
            <w:tcW w:type="dxa" w:w="3264"/>
            <w:shd w:fill="FFFFFF"/>
            <w:tcMar>
              <w:top w:w="60" w:type="dxa"/>
              <w:bottom w:w="60" w:type="dxa"/>
              <w:left w:w="80" w:type="dxa"/>
              <w:right w:w="80" w:type="dxa"/>
            </w:tcMar>
          </w:tcPr>
          <w:p>
            <w:pPr>
              <w:spacing w:after="0"/>
            </w:pPr>
            <w:r>
              <w:rPr>
                <w:color w:val="1E293B"/>
                <w:sz w:val="16"/>
              </w:rPr>
              <w:t>~450 MB VRAM / RAM (11.4M parameters)</w:t>
            </w:r>
          </w:p>
        </w:tc>
      </w:tr>
      <w:tr>
        <w:tc>
          <w:tcPr>
            <w:tcW w:type="dxa" w:w="3264"/>
            <w:shd w:fill="F0F4F8"/>
            <w:tcMar>
              <w:top w:w="60" w:type="dxa"/>
              <w:bottom w:w="60" w:type="dxa"/>
              <w:left w:w="80" w:type="dxa"/>
              <w:right w:w="80" w:type="dxa"/>
            </w:tcMar>
          </w:tcPr>
          <w:p>
            <w:pPr>
              <w:spacing w:after="0"/>
            </w:pPr>
            <w:r>
              <w:rPr>
                <w:b/>
                <w:color w:val="1E293B"/>
                <w:sz w:val="16"/>
              </w:rPr>
              <w:t>Mathematical Determinism</w:t>
            </w:r>
          </w:p>
        </w:tc>
        <w:tc>
          <w:tcPr>
            <w:tcW w:type="dxa" w:w="3264"/>
            <w:shd w:fill="F0F4F8"/>
            <w:tcMar>
              <w:top w:w="60" w:type="dxa"/>
              <w:bottom w:w="60" w:type="dxa"/>
              <w:left w:w="80" w:type="dxa"/>
              <w:right w:w="80" w:type="dxa"/>
            </w:tcMar>
          </w:tcPr>
          <w:p>
            <w:pPr>
              <w:spacing w:after="0"/>
            </w:pPr>
            <w:r>
              <w:rPr>
                <w:color w:val="1E293B"/>
                <w:sz w:val="16"/>
              </w:rPr>
              <w:t>100% deterministic, mathematically auditable at every step</w:t>
            </w:r>
          </w:p>
        </w:tc>
        <w:tc>
          <w:tcPr>
            <w:tcW w:type="dxa" w:w="3264"/>
            <w:shd w:fill="F0F4F8"/>
            <w:tcMar>
              <w:top w:w="60" w:type="dxa"/>
              <w:bottom w:w="60" w:type="dxa"/>
              <w:left w:w="80" w:type="dxa"/>
              <w:right w:w="80" w:type="dxa"/>
            </w:tcMar>
          </w:tcPr>
          <w:p>
            <w:pPr>
              <w:spacing w:after="0"/>
            </w:pPr>
            <w:r>
              <w:rPr>
                <w:color w:val="1E293B"/>
                <w:sz w:val="16"/>
              </w:rPr>
              <w:t>High determinism during inference (fixed pretrained weights)</w:t>
            </w:r>
          </w:p>
        </w:tc>
      </w:tr>
      <w:tr>
        <w:tc>
          <w:tcPr>
            <w:tcW w:type="dxa" w:w="3264"/>
            <w:shd w:fill="FFFFFF"/>
            <w:tcMar>
              <w:top w:w="60" w:type="dxa"/>
              <w:bottom w:w="60" w:type="dxa"/>
              <w:left w:w="80" w:type="dxa"/>
              <w:right w:w="80" w:type="dxa"/>
            </w:tcMar>
          </w:tcPr>
          <w:p>
            <w:pPr>
              <w:spacing w:after="0"/>
            </w:pPr>
            <w:r>
              <w:rPr>
                <w:b/>
                <w:color w:val="1E293B"/>
                <w:sz w:val="16"/>
              </w:rPr>
              <w:t>Training Data Requirement</w:t>
            </w:r>
          </w:p>
        </w:tc>
        <w:tc>
          <w:tcPr>
            <w:tcW w:type="dxa" w:w="3264"/>
            <w:shd w:fill="FFFFFF"/>
            <w:tcMar>
              <w:top w:w="60" w:type="dxa"/>
              <w:bottom w:w="60" w:type="dxa"/>
              <w:left w:w="80" w:type="dxa"/>
              <w:right w:w="80" w:type="dxa"/>
            </w:tcMar>
          </w:tcPr>
          <w:p>
            <w:pPr>
              <w:spacing w:after="0"/>
            </w:pPr>
            <w:r>
              <w:rPr>
                <w:color w:val="1E293B"/>
                <w:sz w:val="16"/>
              </w:rPr>
              <w:t>Zero training required; purely physics-based formulation</w:t>
            </w:r>
          </w:p>
        </w:tc>
        <w:tc>
          <w:tcPr>
            <w:tcW w:type="dxa" w:w="3264"/>
            <w:shd w:fill="FFFFFF"/>
            <w:tcMar>
              <w:top w:w="60" w:type="dxa"/>
              <w:bottom w:w="60" w:type="dxa"/>
              <w:left w:w="80" w:type="dxa"/>
              <w:right w:w="80" w:type="dxa"/>
            </w:tcMar>
          </w:tcPr>
          <w:p>
            <w:pPr>
              <w:spacing w:after="0"/>
            </w:pPr>
            <w:r>
              <w:rPr>
                <w:color w:val="1E293B"/>
                <w:sz w:val="16"/>
              </w:rPr>
              <w:t>Pretrained on large-scale outdoor datasets (loftr_outdoor.ckpt)</w:t>
            </w:r>
          </w:p>
        </w:tc>
      </w:tr>
      <w:tr>
        <w:tc>
          <w:tcPr>
            <w:tcW w:type="dxa" w:w="3264"/>
            <w:shd w:fill="F0F4F8"/>
            <w:tcMar>
              <w:top w:w="60" w:type="dxa"/>
              <w:bottom w:w="60" w:type="dxa"/>
              <w:left w:w="80" w:type="dxa"/>
              <w:right w:w="80" w:type="dxa"/>
            </w:tcMar>
          </w:tcPr>
          <w:p>
            <w:pPr>
              <w:spacing w:after="0"/>
            </w:pPr>
            <w:r>
              <w:rPr>
                <w:b/>
                <w:color w:val="1E293B"/>
                <w:sz w:val="16"/>
              </w:rPr>
              <w:t>Space Qualification Readiness</w:t>
            </w:r>
          </w:p>
        </w:tc>
        <w:tc>
          <w:tcPr>
            <w:tcW w:type="dxa" w:w="3264"/>
            <w:shd w:fill="F0F4F8"/>
            <w:tcMar>
              <w:top w:w="60" w:type="dxa"/>
              <w:bottom w:w="60" w:type="dxa"/>
              <w:left w:w="80" w:type="dxa"/>
              <w:right w:w="80" w:type="dxa"/>
            </w:tcMar>
          </w:tcPr>
          <w:p>
            <w:pPr>
              <w:spacing w:after="0"/>
            </w:pPr>
            <w:r>
              <w:rPr>
                <w:color w:val="1E293B"/>
                <w:sz w:val="16"/>
              </w:rPr>
              <w:t>Fully flight-qualifiable on radiation-hardened space computers</w:t>
            </w:r>
          </w:p>
        </w:tc>
        <w:tc>
          <w:tcPr>
            <w:tcW w:type="dxa" w:w="3264"/>
            <w:shd w:fill="F0F4F8"/>
            <w:tcMar>
              <w:top w:w="60" w:type="dxa"/>
              <w:bottom w:w="60" w:type="dxa"/>
              <w:left w:w="80" w:type="dxa"/>
              <w:right w:w="80" w:type="dxa"/>
            </w:tcMar>
          </w:tcPr>
          <w:p>
            <w:pPr>
              <w:spacing w:after="0"/>
            </w:pPr>
            <w:r>
              <w:rPr>
                <w:color w:val="1E293B"/>
                <w:sz w:val="16"/>
              </w:rPr>
              <w:t>Requires high-performance onboard accelerator (e.g. Jetson Orin Space)</w:t>
            </w:r>
          </w:p>
        </w:tc>
      </w:tr>
      <w:tr>
        <w:tc>
          <w:tcPr>
            <w:tcW w:type="dxa" w:w="3264"/>
            <w:shd w:fill="FFFFFF"/>
            <w:tcMar>
              <w:top w:w="60" w:type="dxa"/>
              <w:bottom w:w="60" w:type="dxa"/>
              <w:left w:w="80" w:type="dxa"/>
              <w:right w:w="80" w:type="dxa"/>
            </w:tcMar>
          </w:tcPr>
          <w:p>
            <w:pPr>
              <w:spacing w:after="0"/>
            </w:pPr>
            <w:r>
              <w:rPr>
                <w:b/>
                <w:color w:val="1E293B"/>
                <w:sz w:val="16"/>
              </w:rPr>
              <w:t>Role in ZENITH</w:t>
            </w:r>
          </w:p>
        </w:tc>
        <w:tc>
          <w:tcPr>
            <w:tcW w:type="dxa" w:w="3264"/>
            <w:shd w:fill="FFFFFF"/>
            <w:tcMar>
              <w:top w:w="60" w:type="dxa"/>
              <w:bottom w:w="60" w:type="dxa"/>
              <w:left w:w="80" w:type="dxa"/>
              <w:right w:w="80" w:type="dxa"/>
            </w:tcMar>
          </w:tcPr>
          <w:p>
            <w:pPr>
              <w:spacing w:after="0"/>
            </w:pPr>
            <w:r>
              <w:rPr>
                <w:color w:val="1E293B"/>
                <w:sz w:val="16"/>
              </w:rPr>
              <w:t>Primary Core Matcher (executes first for maximum speed &amp; auditability)</w:t>
            </w:r>
          </w:p>
        </w:tc>
        <w:tc>
          <w:tcPr>
            <w:tcW w:type="dxa" w:w="3264"/>
            <w:shd w:fill="FFFFFF"/>
            <w:tcMar>
              <w:top w:w="60" w:type="dxa"/>
              <w:bottom w:w="60" w:type="dxa"/>
              <w:left w:w="80" w:type="dxa"/>
              <w:right w:w="80" w:type="dxa"/>
            </w:tcMar>
          </w:tcPr>
          <w:p>
            <w:pPr>
              <w:spacing w:after="0"/>
            </w:pPr>
            <w:r>
              <w:rPr>
                <w:color w:val="1E293B"/>
                <w:sz w:val="16"/>
              </w:rPr>
              <w:t>Cascaded Deep Fallback (invoked when classical inliers &lt; 15)</w:t>
            </w:r>
          </w:p>
        </w:tc>
      </w:tr>
    </w:tbl>
    <w:p>
      <w:pPr>
        <w:spacing w:after="160"/>
      </w:pPr>
    </w:p>
    <w:p>
      <w:pPr>
        <w:pStyle w:val="Heading1"/>
        <w:spacing w:before="280" w:after="120"/>
      </w:pPr>
      <w:r>
        <w:rPr>
          <w:b/>
          <w:color w:val="0B2545"/>
        </w:rPr>
        <w:t>7. Multi-Matcher Ensemble &amp; Sequential Fallback Strategy Analysis</w:t>
      </w:r>
    </w:p>
    <w:p>
      <w:r>
        <w:t>ZENITH uses a sequential cascaded fallback rather than parallel bagging/voting for three primary operational reasons:</w:t>
      </w:r>
    </w:p>
    <w:p>
      <w:pPr>
        <w:pStyle w:val="ListBullet"/>
        <w:spacing w:after="40"/>
      </w:pPr>
      <w:r>
        <w:rPr>
          <w:b/>
          <w:color w:val="134074"/>
        </w:rPr>
        <w:t xml:space="preserve">Computational Resource Efficiency on Flight Hardware: </w:t>
      </w:r>
      <w:r>
        <w:t>Planetary orbiters operate under stringent thermal and power envelopes (&lt;15 W). Running heavyweight deep learning models in parallel with classical algorithms on every single image pair wastes over 80% of compute cycles on easy/moderate pairs that RootSIFT solves in &lt;350 ms.</w:t>
      </w:r>
    </w:p>
    <w:p>
      <w:pPr>
        <w:pStyle w:val="ListBullet"/>
        <w:spacing w:after="40"/>
      </w:pPr>
      <w:r>
        <w:rPr>
          <w:b/>
          <w:color w:val="134074"/>
        </w:rPr>
        <w:t xml:space="preserve">Deterministic Priority: </w:t>
      </w:r>
      <w:r>
        <w:t>Physics-based descriptors on Phase Congruency provide mathematically provable edge localization. Deep transformers are reserved for pathological cross-modal pairs where classical edge detection fails.</w:t>
      </w:r>
    </w:p>
    <w:p>
      <w:pPr>
        <w:pStyle w:val="ListBullet"/>
        <w:spacing w:after="40"/>
      </w:pPr>
      <w:r>
        <w:rPr>
          <w:b/>
          <w:color w:val="134074"/>
        </w:rPr>
        <w:t xml:space="preserve">Zero Correspondence Contamination: </w:t>
      </w:r>
      <w:r>
        <w:t>Inlier sets from distinct feature extractors are NOT blended blindly into a single ill-conditioned solver. If RootSIFT succeeds, its clean inlier set is refined directly; if it fails, LoFTR produces a globally coherent dense correspondence set.</w:t>
      </w:r>
    </w:p>
    <w:p>
      <w:pPr>
        <w:pStyle w:val="Heading1"/>
        <w:spacing w:before="280" w:after="120"/>
      </w:pPr>
      <w:r>
        <w:rPr>
          <w:b/>
          <w:color w:val="0B2545"/>
        </w:rPr>
        <w:t>8. MVP1 → MVP8 Milestone Traceability Matrix</w:t>
      </w:r>
    </w:p>
    <w:tbl>
      <w:tblPr>
        <w:tblW w:type="auto" w:w="0"/>
        <w:jc w:val="center"/>
        <w:tblLook w:firstColumn="1" w:firstRow="1" w:lastColumn="0" w:lastRow="0" w:noHBand="0" w:noVBand="1" w:val="04A0"/>
      </w:tblPr>
      <w:tblGrid>
        <w:gridCol w:w="2448"/>
        <w:gridCol w:w="2448"/>
        <w:gridCol w:w="2448"/>
        <w:gridCol w:w="2448"/>
      </w:tblGrid>
      <w:tr>
        <w:tc>
          <w:tcPr>
            <w:tcW w:type="dxa" w:w="1440"/>
            <w:shd w:fill="0B2545"/>
            <w:tcMar>
              <w:top w:w="80" w:type="dxa"/>
              <w:bottom w:w="80" w:type="dxa"/>
              <w:left w:w="100" w:type="dxa"/>
              <w:right w:w="100" w:type="dxa"/>
            </w:tcMar>
          </w:tcPr>
          <w:p>
            <w:pPr>
              <w:spacing w:after="0"/>
            </w:pPr>
            <w:r>
              <w:rPr>
                <w:b/>
                <w:color w:val="FFFFFF"/>
                <w:sz w:val="17"/>
              </w:rPr>
              <w:t>Milestone</w:t>
            </w:r>
          </w:p>
        </w:tc>
        <w:tc>
          <w:tcPr>
            <w:tcW w:type="dxa" w:w="1728"/>
            <w:shd w:fill="0B2545"/>
            <w:tcMar>
              <w:top w:w="80" w:type="dxa"/>
              <w:bottom w:w="80" w:type="dxa"/>
              <w:left w:w="100" w:type="dxa"/>
              <w:right w:w="100" w:type="dxa"/>
            </w:tcMar>
          </w:tcPr>
          <w:p>
            <w:pPr>
              <w:spacing w:after="0"/>
            </w:pPr>
            <w:r>
              <w:rPr>
                <w:b/>
                <w:color w:val="FFFFFF"/>
                <w:sz w:val="17"/>
              </w:rPr>
              <w:t>Script Name</w:t>
            </w:r>
          </w:p>
        </w:tc>
        <w:tc>
          <w:tcPr>
            <w:tcW w:type="dxa" w:w="3168"/>
            <w:shd w:fill="0B2545"/>
            <w:tcMar>
              <w:top w:w="80" w:type="dxa"/>
              <w:bottom w:w="80" w:type="dxa"/>
              <w:left w:w="100" w:type="dxa"/>
              <w:right w:w="100" w:type="dxa"/>
            </w:tcMar>
          </w:tcPr>
          <w:p>
            <w:pPr>
              <w:spacing w:after="0"/>
            </w:pPr>
            <w:r>
              <w:rPr>
                <w:b/>
                <w:color w:val="FFFFFF"/>
                <w:sz w:val="17"/>
              </w:rPr>
              <w:t>Core Hypothesis Tested</w:t>
            </w:r>
          </w:p>
        </w:tc>
        <w:tc>
          <w:tcPr>
            <w:tcW w:type="dxa" w:w="3456"/>
            <w:shd w:fill="0B2545"/>
            <w:tcMar>
              <w:top w:w="80" w:type="dxa"/>
              <w:bottom w:w="80" w:type="dxa"/>
              <w:left w:w="100" w:type="dxa"/>
              <w:right w:w="100" w:type="dxa"/>
            </w:tcMar>
          </w:tcPr>
          <w:p>
            <w:pPr>
              <w:spacing w:after="0"/>
            </w:pPr>
            <w:r>
              <w:rPr>
                <w:b/>
                <w:color w:val="FFFFFF"/>
                <w:sz w:val="17"/>
              </w:rPr>
              <w:t>Key Findings &amp; Architectural Result</w:t>
            </w:r>
          </w:p>
        </w:tc>
      </w:tr>
      <w:tr>
        <w:tc>
          <w:tcPr>
            <w:tcW w:type="dxa" w:w="2448"/>
            <w:shd w:fill="FFFFFF"/>
            <w:tcMar>
              <w:top w:w="60" w:type="dxa"/>
              <w:bottom w:w="60" w:type="dxa"/>
              <w:left w:w="80" w:type="dxa"/>
              <w:right w:w="80" w:type="dxa"/>
            </w:tcMar>
          </w:tcPr>
          <w:p>
            <w:pPr>
              <w:spacing w:after="0"/>
            </w:pPr>
            <w:r>
              <w:rPr>
                <w:b/>
                <w:color w:val="1E293B"/>
                <w:sz w:val="16"/>
              </w:rPr>
              <w:t>MVP1</w:t>
            </w:r>
          </w:p>
        </w:tc>
        <w:tc>
          <w:tcPr>
            <w:tcW w:type="dxa" w:w="2448"/>
            <w:shd w:fill="FFFFFF"/>
            <w:tcMar>
              <w:top w:w="60" w:type="dxa"/>
              <w:bottom w:w="60" w:type="dxa"/>
              <w:left w:w="80" w:type="dxa"/>
              <w:right w:w="80" w:type="dxa"/>
            </w:tcMar>
          </w:tcPr>
          <w:p>
            <w:pPr>
              <w:spacing w:after="0"/>
            </w:pPr>
            <w:r>
              <w:rPr>
                <w:color w:val="1E293B"/>
                <w:sz w:val="16"/>
              </w:rPr>
              <w:t>run_mvp1.py</w:t>
            </w:r>
          </w:p>
        </w:tc>
        <w:tc>
          <w:tcPr>
            <w:tcW w:type="dxa" w:w="2448"/>
            <w:shd w:fill="FFFFFF"/>
            <w:tcMar>
              <w:top w:w="60" w:type="dxa"/>
              <w:bottom w:w="60" w:type="dxa"/>
              <w:left w:w="80" w:type="dxa"/>
              <w:right w:w="80" w:type="dxa"/>
            </w:tcMar>
          </w:tcPr>
          <w:p>
            <w:pPr>
              <w:spacing w:after="0"/>
            </w:pPr>
            <w:r>
              <w:rPr>
                <w:color w:val="1E293B"/>
                <w:sz w:val="16"/>
              </w:rPr>
              <w:t>Baseline OpenCV SIFT &amp; standard RANSAC</w:t>
            </w:r>
          </w:p>
        </w:tc>
        <w:tc>
          <w:tcPr>
            <w:tcW w:type="dxa" w:w="2448"/>
            <w:shd w:fill="FFFFFF"/>
            <w:tcMar>
              <w:top w:w="60" w:type="dxa"/>
              <w:bottom w:w="60" w:type="dxa"/>
              <w:left w:w="80" w:type="dxa"/>
              <w:right w:w="80" w:type="dxa"/>
            </w:tcMar>
          </w:tcPr>
          <w:p>
            <w:pPr>
              <w:spacing w:after="0"/>
            </w:pPr>
            <w:r>
              <w:rPr>
                <w:color w:val="1E293B"/>
                <w:sz w:val="16"/>
              </w:rPr>
              <w:t>Baseline SIFT failed on lunar pairs with &gt;30° sun angle change (&lt;5% inliers).</w:t>
            </w:r>
          </w:p>
        </w:tc>
      </w:tr>
      <w:tr>
        <w:tc>
          <w:tcPr>
            <w:tcW w:type="dxa" w:w="2448"/>
            <w:shd w:fill="F0F4F8"/>
            <w:tcMar>
              <w:top w:w="60" w:type="dxa"/>
              <w:bottom w:w="60" w:type="dxa"/>
              <w:left w:w="80" w:type="dxa"/>
              <w:right w:w="80" w:type="dxa"/>
            </w:tcMar>
          </w:tcPr>
          <w:p>
            <w:pPr>
              <w:spacing w:after="0"/>
            </w:pPr>
            <w:r>
              <w:rPr>
                <w:b/>
                <w:color w:val="1E293B"/>
                <w:sz w:val="16"/>
              </w:rPr>
              <w:t>MVP2</w:t>
            </w:r>
          </w:p>
        </w:tc>
        <w:tc>
          <w:tcPr>
            <w:tcW w:type="dxa" w:w="2448"/>
            <w:shd w:fill="F0F4F8"/>
            <w:tcMar>
              <w:top w:w="60" w:type="dxa"/>
              <w:bottom w:w="60" w:type="dxa"/>
              <w:left w:w="80" w:type="dxa"/>
              <w:right w:w="80" w:type="dxa"/>
            </w:tcMar>
          </w:tcPr>
          <w:p>
            <w:pPr>
              <w:spacing w:after="0"/>
            </w:pPr>
            <w:r>
              <w:rPr>
                <w:color w:val="1E293B"/>
                <w:sz w:val="16"/>
              </w:rPr>
              <w:t>run_mvp2.py</w:t>
            </w:r>
          </w:p>
        </w:tc>
        <w:tc>
          <w:tcPr>
            <w:tcW w:type="dxa" w:w="2448"/>
            <w:shd w:fill="F0F4F8"/>
            <w:tcMar>
              <w:top w:w="60" w:type="dxa"/>
              <w:bottom w:w="60" w:type="dxa"/>
              <w:left w:w="80" w:type="dxa"/>
              <w:right w:w="80" w:type="dxa"/>
            </w:tcMar>
          </w:tcPr>
          <w:p>
            <w:pPr>
              <w:spacing w:after="0"/>
            </w:pPr>
            <w:r>
              <w:rPr>
                <w:color w:val="1E293B"/>
                <w:sz w:val="16"/>
              </w:rPr>
              <w:t>Phase Congruency invariance to contrast reversals</w:t>
            </w:r>
          </w:p>
        </w:tc>
        <w:tc>
          <w:tcPr>
            <w:tcW w:type="dxa" w:w="2448"/>
            <w:shd w:fill="F0F4F8"/>
            <w:tcMar>
              <w:top w:w="60" w:type="dxa"/>
              <w:bottom w:w="60" w:type="dxa"/>
              <w:left w:w="80" w:type="dxa"/>
              <w:right w:w="80" w:type="dxa"/>
            </w:tcMar>
          </w:tcPr>
          <w:p>
            <w:pPr>
              <w:spacing w:after="0"/>
            </w:pPr>
            <w:r>
              <w:rPr>
                <w:color w:val="1E293B"/>
                <w:sz w:val="16"/>
              </w:rPr>
              <w:t>Phase Congruency preserved crater rim boundaries under illumination reversals, boosting inliers 3.4x.</w:t>
            </w:r>
          </w:p>
        </w:tc>
      </w:tr>
      <w:tr>
        <w:tc>
          <w:tcPr>
            <w:tcW w:type="dxa" w:w="2448"/>
            <w:shd w:fill="FFFFFF"/>
            <w:tcMar>
              <w:top w:w="60" w:type="dxa"/>
              <w:bottom w:w="60" w:type="dxa"/>
              <w:left w:w="80" w:type="dxa"/>
              <w:right w:w="80" w:type="dxa"/>
            </w:tcMar>
          </w:tcPr>
          <w:p>
            <w:pPr>
              <w:spacing w:after="0"/>
            </w:pPr>
            <w:r>
              <w:rPr>
                <w:b/>
                <w:color w:val="1E293B"/>
                <w:sz w:val="16"/>
              </w:rPr>
              <w:t>MVP3</w:t>
            </w:r>
          </w:p>
        </w:tc>
        <w:tc>
          <w:tcPr>
            <w:tcW w:type="dxa" w:w="2448"/>
            <w:shd w:fill="FFFFFF"/>
            <w:tcMar>
              <w:top w:w="60" w:type="dxa"/>
              <w:bottom w:w="60" w:type="dxa"/>
              <w:left w:w="80" w:type="dxa"/>
              <w:right w:w="80" w:type="dxa"/>
            </w:tcMar>
          </w:tcPr>
          <w:p>
            <w:pPr>
              <w:spacing w:after="0"/>
            </w:pPr>
            <w:r>
              <w:rPr>
                <w:color w:val="1E293B"/>
                <w:sz w:val="16"/>
              </w:rPr>
              <w:t>run_mvp3.py</w:t>
            </w:r>
          </w:p>
        </w:tc>
        <w:tc>
          <w:tcPr>
            <w:tcW w:type="dxa" w:w="2448"/>
            <w:shd w:fill="FFFFFF"/>
            <w:tcMar>
              <w:top w:w="60" w:type="dxa"/>
              <w:bottom w:w="60" w:type="dxa"/>
              <w:left w:w="80" w:type="dxa"/>
              <w:right w:w="80" w:type="dxa"/>
            </w:tcMar>
          </w:tcPr>
          <w:p>
            <w:pPr>
              <w:spacing w:after="0"/>
            </w:pPr>
            <w:r>
              <w:rPr>
                <w:color w:val="1E293B"/>
                <w:sz w:val="16"/>
              </w:rPr>
              <w:t>RootSIFT Hellinger kernel vs standard Euclidean SIFT</w:t>
            </w:r>
          </w:p>
        </w:tc>
        <w:tc>
          <w:tcPr>
            <w:tcW w:type="dxa" w:w="2448"/>
            <w:shd w:fill="FFFFFF"/>
            <w:tcMar>
              <w:top w:w="60" w:type="dxa"/>
              <w:bottom w:w="60" w:type="dxa"/>
              <w:left w:w="80" w:type="dxa"/>
              <w:right w:w="80" w:type="dxa"/>
            </w:tcMar>
          </w:tcPr>
          <w:p>
            <w:pPr>
              <w:spacing w:after="0"/>
            </w:pPr>
            <w:r>
              <w:rPr>
                <w:color w:val="1E293B"/>
                <w:sz w:val="16"/>
              </w:rPr>
              <w:t>RootSIFT reduced false correspondence matches by 28% by suppressing dominant gradient bin noise.</w:t>
            </w:r>
          </w:p>
        </w:tc>
      </w:tr>
      <w:tr>
        <w:tc>
          <w:tcPr>
            <w:tcW w:type="dxa" w:w="2448"/>
            <w:shd w:fill="F0F4F8"/>
            <w:tcMar>
              <w:top w:w="60" w:type="dxa"/>
              <w:bottom w:w="60" w:type="dxa"/>
              <w:left w:w="80" w:type="dxa"/>
              <w:right w:w="80" w:type="dxa"/>
            </w:tcMar>
          </w:tcPr>
          <w:p>
            <w:pPr>
              <w:spacing w:after="0"/>
            </w:pPr>
            <w:r>
              <w:rPr>
                <w:b/>
                <w:color w:val="1E293B"/>
                <w:sz w:val="16"/>
              </w:rPr>
              <w:t>MVP4</w:t>
            </w:r>
          </w:p>
        </w:tc>
        <w:tc>
          <w:tcPr>
            <w:tcW w:type="dxa" w:w="2448"/>
            <w:shd w:fill="F0F4F8"/>
            <w:tcMar>
              <w:top w:w="60" w:type="dxa"/>
              <w:bottom w:w="60" w:type="dxa"/>
              <w:left w:w="80" w:type="dxa"/>
              <w:right w:w="80" w:type="dxa"/>
            </w:tcMar>
          </w:tcPr>
          <w:p>
            <w:pPr>
              <w:spacing w:after="0"/>
            </w:pPr>
            <w:r>
              <w:rPr>
                <w:color w:val="1E293B"/>
                <w:sz w:val="16"/>
              </w:rPr>
              <w:t>run_mvp4.py</w:t>
            </w:r>
          </w:p>
        </w:tc>
        <w:tc>
          <w:tcPr>
            <w:tcW w:type="dxa" w:w="2448"/>
            <w:shd w:fill="F0F4F8"/>
            <w:tcMar>
              <w:top w:w="60" w:type="dxa"/>
              <w:bottom w:w="60" w:type="dxa"/>
              <w:left w:w="80" w:type="dxa"/>
              <w:right w:w="80" w:type="dxa"/>
            </w:tcMar>
          </w:tcPr>
          <w:p>
            <w:pPr>
              <w:spacing w:after="0"/>
            </w:pPr>
            <w:r>
              <w:rPr>
                <w:color w:val="1E293B"/>
                <w:sz w:val="16"/>
              </w:rPr>
              <w:t>USAC_MAGSAC++ vs traditional RANSAC &amp; RHO</w:t>
            </w:r>
          </w:p>
        </w:tc>
        <w:tc>
          <w:tcPr>
            <w:tcW w:type="dxa" w:w="2448"/>
            <w:shd w:fill="F0F4F8"/>
            <w:tcMar>
              <w:top w:w="60" w:type="dxa"/>
              <w:bottom w:w="60" w:type="dxa"/>
              <w:left w:w="80" w:type="dxa"/>
              <w:right w:w="80" w:type="dxa"/>
            </w:tcMar>
          </w:tcPr>
          <w:p>
            <w:pPr>
              <w:spacing w:after="0"/>
            </w:pPr>
            <w:r>
              <w:rPr>
                <w:color w:val="1E293B"/>
                <w:sz w:val="16"/>
              </w:rPr>
              <w:t>MAGSAC++ eliminated manual threshold tuning; achieved stable convergence even with 85% outlier contamination.</w:t>
            </w:r>
          </w:p>
        </w:tc>
      </w:tr>
      <w:tr>
        <w:tc>
          <w:tcPr>
            <w:tcW w:type="dxa" w:w="2448"/>
            <w:shd w:fill="FFFFFF"/>
            <w:tcMar>
              <w:top w:w="60" w:type="dxa"/>
              <w:bottom w:w="60" w:type="dxa"/>
              <w:left w:w="80" w:type="dxa"/>
              <w:right w:w="80" w:type="dxa"/>
            </w:tcMar>
          </w:tcPr>
          <w:p>
            <w:pPr>
              <w:spacing w:after="0"/>
            </w:pPr>
            <w:r>
              <w:rPr>
                <w:b/>
                <w:color w:val="1E293B"/>
                <w:sz w:val="16"/>
              </w:rPr>
              <w:t>MVP5</w:t>
            </w:r>
          </w:p>
        </w:tc>
        <w:tc>
          <w:tcPr>
            <w:tcW w:type="dxa" w:w="2448"/>
            <w:shd w:fill="FFFFFF"/>
            <w:tcMar>
              <w:top w:w="60" w:type="dxa"/>
              <w:bottom w:w="60" w:type="dxa"/>
              <w:left w:w="80" w:type="dxa"/>
              <w:right w:w="80" w:type="dxa"/>
            </w:tcMar>
          </w:tcPr>
          <w:p>
            <w:pPr>
              <w:spacing w:after="0"/>
            </w:pPr>
            <w:r>
              <w:rPr>
                <w:color w:val="1E293B"/>
                <w:sz w:val="16"/>
              </w:rPr>
              <w:t>run_mvp5.py</w:t>
            </w:r>
          </w:p>
        </w:tc>
        <w:tc>
          <w:tcPr>
            <w:tcW w:type="dxa" w:w="2448"/>
            <w:shd w:fill="FFFFFF"/>
            <w:tcMar>
              <w:top w:w="60" w:type="dxa"/>
              <w:bottom w:w="60" w:type="dxa"/>
              <w:left w:w="80" w:type="dxa"/>
              <w:right w:w="80" w:type="dxa"/>
            </w:tcMar>
          </w:tcPr>
          <w:p>
            <w:pPr>
              <w:spacing w:after="0"/>
            </w:pPr>
            <w:r>
              <w:rPr>
                <w:color w:val="1E293B"/>
                <w:sz w:val="16"/>
              </w:rPr>
              <w:t>Förstner structure tensor &amp; 4x4 spatial grid balancing</w:t>
            </w:r>
          </w:p>
        </w:tc>
        <w:tc>
          <w:tcPr>
            <w:tcW w:type="dxa" w:w="2448"/>
            <w:shd w:fill="FFFFFF"/>
            <w:tcMar>
              <w:top w:w="60" w:type="dxa"/>
              <w:bottom w:w="60" w:type="dxa"/>
              <w:left w:w="80" w:type="dxa"/>
              <w:right w:w="80" w:type="dxa"/>
            </w:tcMar>
          </w:tcPr>
          <w:p>
            <w:pPr>
              <w:spacing w:after="0"/>
            </w:pPr>
            <w:r>
              <w:rPr>
                <w:color w:val="1E293B"/>
                <w:sz w:val="16"/>
              </w:rPr>
              <w:t>Reduced corner clustering on single high-contrast craters; improved spatial coverage from 31% to 87%.</w:t>
            </w:r>
          </w:p>
        </w:tc>
      </w:tr>
      <w:tr>
        <w:tc>
          <w:tcPr>
            <w:tcW w:type="dxa" w:w="2448"/>
            <w:shd w:fill="F0F4F8"/>
            <w:tcMar>
              <w:top w:w="60" w:type="dxa"/>
              <w:bottom w:w="60" w:type="dxa"/>
              <w:left w:w="80" w:type="dxa"/>
              <w:right w:w="80" w:type="dxa"/>
            </w:tcMar>
          </w:tcPr>
          <w:p>
            <w:pPr>
              <w:spacing w:after="0"/>
            </w:pPr>
            <w:r>
              <w:rPr>
                <w:b/>
                <w:color w:val="1E293B"/>
                <w:sz w:val="16"/>
              </w:rPr>
              <w:t>MVP6</w:t>
            </w:r>
          </w:p>
        </w:tc>
        <w:tc>
          <w:tcPr>
            <w:tcW w:type="dxa" w:w="2448"/>
            <w:shd w:fill="F0F4F8"/>
            <w:tcMar>
              <w:top w:w="60" w:type="dxa"/>
              <w:bottom w:w="60" w:type="dxa"/>
              <w:left w:w="80" w:type="dxa"/>
              <w:right w:w="80" w:type="dxa"/>
            </w:tcMar>
          </w:tcPr>
          <w:p>
            <w:pPr>
              <w:spacing w:after="0"/>
            </w:pPr>
            <w:r>
              <w:rPr>
                <w:color w:val="1E293B"/>
                <w:sz w:val="16"/>
              </w:rPr>
              <w:t>run_mvp6.py</w:t>
            </w:r>
          </w:p>
        </w:tc>
        <w:tc>
          <w:tcPr>
            <w:tcW w:type="dxa" w:w="2448"/>
            <w:shd w:fill="F0F4F8"/>
            <w:tcMar>
              <w:top w:w="60" w:type="dxa"/>
              <w:bottom w:w="60" w:type="dxa"/>
              <w:left w:w="80" w:type="dxa"/>
              <w:right w:w="80" w:type="dxa"/>
            </w:tcMar>
          </w:tcPr>
          <w:p>
            <w:pPr>
              <w:spacing w:after="0"/>
            </w:pPr>
            <w:r>
              <w:rPr>
                <w:color w:val="1E293B"/>
                <w:sz w:val="16"/>
              </w:rPr>
              <w:t>Multi-factor quantitative decision engine (C-score)</w:t>
            </w:r>
          </w:p>
        </w:tc>
        <w:tc>
          <w:tcPr>
            <w:tcW w:type="dxa" w:w="2448"/>
            <w:shd w:fill="F0F4F8"/>
            <w:tcMar>
              <w:top w:w="60" w:type="dxa"/>
              <w:bottom w:w="60" w:type="dxa"/>
              <w:left w:w="80" w:type="dxa"/>
              <w:right w:w="80" w:type="dxa"/>
            </w:tcMar>
          </w:tcPr>
          <w:p>
            <w:pPr>
              <w:spacing w:after="0"/>
            </w:pPr>
            <w:r>
              <w:rPr>
                <w:color w:val="1E293B"/>
                <w:sz w:val="16"/>
              </w:rPr>
              <w:t>Established objective 3-state certification (REGISTERED, LOW_CONFIDENCE, FAILED), replacing subjective visual inspection.</w:t>
            </w:r>
          </w:p>
        </w:tc>
      </w:tr>
      <w:tr>
        <w:tc>
          <w:tcPr>
            <w:tcW w:type="dxa" w:w="2448"/>
            <w:shd w:fill="FFFFFF"/>
            <w:tcMar>
              <w:top w:w="60" w:type="dxa"/>
              <w:bottom w:w="60" w:type="dxa"/>
              <w:left w:w="80" w:type="dxa"/>
              <w:right w:w="80" w:type="dxa"/>
            </w:tcMar>
          </w:tcPr>
          <w:p>
            <w:pPr>
              <w:spacing w:after="0"/>
            </w:pPr>
            <w:r>
              <w:rPr>
                <w:b/>
                <w:color w:val="1E293B"/>
                <w:sz w:val="16"/>
              </w:rPr>
              <w:t>MVP7</w:t>
            </w:r>
          </w:p>
        </w:tc>
        <w:tc>
          <w:tcPr>
            <w:tcW w:type="dxa" w:w="2448"/>
            <w:shd w:fill="FFFFFF"/>
            <w:tcMar>
              <w:top w:w="60" w:type="dxa"/>
              <w:bottom w:w="60" w:type="dxa"/>
              <w:left w:w="80" w:type="dxa"/>
              <w:right w:w="80" w:type="dxa"/>
            </w:tcMar>
          </w:tcPr>
          <w:p>
            <w:pPr>
              <w:spacing w:after="0"/>
            </w:pPr>
            <w:r>
              <w:rPr>
                <w:color w:val="1E293B"/>
                <w:sz w:val="16"/>
              </w:rPr>
              <w:t>run_mvp7.py</w:t>
            </w:r>
          </w:p>
        </w:tc>
        <w:tc>
          <w:tcPr>
            <w:tcW w:type="dxa" w:w="2448"/>
            <w:shd w:fill="FFFFFF"/>
            <w:tcMar>
              <w:top w:w="60" w:type="dxa"/>
              <w:bottom w:w="60" w:type="dxa"/>
              <w:left w:w="80" w:type="dxa"/>
              <w:right w:w="80" w:type="dxa"/>
            </w:tcMar>
          </w:tcPr>
          <w:p>
            <w:pPr>
              <w:spacing w:after="0"/>
            </w:pPr>
            <w:r>
              <w:rPr>
                <w:color w:val="1E293B"/>
                <w:sz w:val="16"/>
              </w:rPr>
              <w:t>LoFTR Deep Transformer fallback on extreme pairs</w:t>
            </w:r>
          </w:p>
        </w:tc>
        <w:tc>
          <w:tcPr>
            <w:tcW w:type="dxa" w:w="2448"/>
            <w:shd w:fill="FFFFFF"/>
            <w:tcMar>
              <w:top w:w="60" w:type="dxa"/>
              <w:bottom w:w="60" w:type="dxa"/>
              <w:left w:w="80" w:type="dxa"/>
              <w:right w:w="80" w:type="dxa"/>
            </w:tcMar>
          </w:tcPr>
          <w:p>
            <w:pPr>
              <w:spacing w:after="0"/>
            </w:pPr>
            <w:r>
              <w:rPr>
                <w:color w:val="1E293B"/>
                <w:sz w:val="16"/>
              </w:rPr>
              <w:t>Successfully resolved 180° solar azimuth reversal image pairs where classical keypoint detectors found zero matches.</w:t>
            </w:r>
          </w:p>
        </w:tc>
      </w:tr>
      <w:tr>
        <w:tc>
          <w:tcPr>
            <w:tcW w:type="dxa" w:w="2448"/>
            <w:shd w:fill="F0F4F8"/>
            <w:tcMar>
              <w:top w:w="60" w:type="dxa"/>
              <w:bottom w:w="60" w:type="dxa"/>
              <w:left w:w="80" w:type="dxa"/>
              <w:right w:w="80" w:type="dxa"/>
            </w:tcMar>
          </w:tcPr>
          <w:p>
            <w:pPr>
              <w:spacing w:after="0"/>
            </w:pPr>
            <w:r>
              <w:rPr>
                <w:b/>
                <w:color w:val="1E293B"/>
                <w:sz w:val="16"/>
              </w:rPr>
              <w:t>MVP8</w:t>
            </w:r>
          </w:p>
        </w:tc>
        <w:tc>
          <w:tcPr>
            <w:tcW w:type="dxa" w:w="2448"/>
            <w:shd w:fill="F0F4F8"/>
            <w:tcMar>
              <w:top w:w="60" w:type="dxa"/>
              <w:bottom w:w="60" w:type="dxa"/>
              <w:left w:w="80" w:type="dxa"/>
              <w:right w:w="80" w:type="dxa"/>
            </w:tcMar>
          </w:tcPr>
          <w:p>
            <w:pPr>
              <w:spacing w:after="0"/>
            </w:pPr>
            <w:r>
              <w:rPr>
                <w:color w:val="1E293B"/>
                <w:sz w:val="16"/>
              </w:rPr>
              <w:t>run_mvp8.py</w:t>
            </w:r>
          </w:p>
        </w:tc>
        <w:tc>
          <w:tcPr>
            <w:tcW w:type="dxa" w:w="2448"/>
            <w:shd w:fill="F0F4F8"/>
            <w:tcMar>
              <w:top w:w="60" w:type="dxa"/>
              <w:bottom w:w="60" w:type="dxa"/>
              <w:left w:w="80" w:type="dxa"/>
              <w:right w:w="80" w:type="dxa"/>
            </w:tcMar>
          </w:tcPr>
          <w:p>
            <w:pPr>
              <w:spacing w:after="0"/>
            </w:pPr>
            <w:r>
              <w:rPr>
                <w:color w:val="1E293B"/>
                <w:sz w:val="16"/>
              </w:rPr>
              <w:t>End-to-end multi-matcher ensemble &amp; automated reporting</w:t>
            </w:r>
          </w:p>
        </w:tc>
        <w:tc>
          <w:tcPr>
            <w:tcW w:type="dxa" w:w="2448"/>
            <w:shd w:fill="F0F4F8"/>
            <w:tcMar>
              <w:top w:w="60" w:type="dxa"/>
              <w:bottom w:w="60" w:type="dxa"/>
              <w:left w:w="80" w:type="dxa"/>
              <w:right w:w="80" w:type="dxa"/>
            </w:tcMar>
          </w:tcPr>
          <w:p>
            <w:pPr>
              <w:spacing w:after="0"/>
            </w:pPr>
            <w:r>
              <w:rPr>
                <w:color w:val="1E293B"/>
                <w:sz w:val="16"/>
              </w:rPr>
              <w:t>Integrated all 7 pipeline stages, achieving 94.2% success rate across 100 benchmark lunar test pairs.</w:t>
            </w:r>
          </w:p>
        </w:tc>
      </w:tr>
    </w:tbl>
    <w:p>
      <w:pPr>
        <w:spacing w:after="160"/>
      </w:pPr>
    </w:p>
    <w:p>
      <w:pPr>
        <w:pStyle w:val="Heading1"/>
        <w:spacing w:before="280" w:after="120"/>
      </w:pPr>
      <w:r>
        <w:rPr>
          <w:b/>
          <w:color w:val="0B2545"/>
        </w:rPr>
        <w:t>9. Live Application Architecture &amp; Execution Flow</w:t>
      </w:r>
    </w:p>
    <w:p>
      <w:pPr>
        <w:pStyle w:val="ListBullet"/>
        <w:spacing w:after="40"/>
      </w:pPr>
      <w:r>
        <w:rPr>
          <w:b/>
          <w:color w:val="134074"/>
        </w:rPr>
        <w:t xml:space="preserve">Mission Dashboard (Tab 1): </w:t>
      </w:r>
      <w:r>
        <w:t>Real-time hardware telemetry, CPU/GPU/VRAM status, orbital sensor specifications (TMC-2, OHRC, IIRS, LRO NAC).</w:t>
      </w:r>
    </w:p>
    <w:p>
      <w:pPr>
        <w:pStyle w:val="ListBullet"/>
        <w:spacing w:after="40"/>
      </w:pPr>
      <w:r>
        <w:rPr>
          <w:b/>
          <w:color w:val="134074"/>
        </w:rPr>
        <w:t xml:space="preserve">Register Images (Tab 2): </w:t>
      </w:r>
      <w:r>
        <w:t>Ingestion interface for reference and source raster datasets, interactive bounding box ROI cropping, and registration execution trigger.</w:t>
      </w:r>
    </w:p>
    <w:p>
      <w:pPr>
        <w:pStyle w:val="ListBullet"/>
        <w:spacing w:after="40"/>
      </w:pPr>
      <w:r>
        <w:rPr>
          <w:b/>
          <w:color w:val="134074"/>
        </w:rPr>
        <w:t xml:space="preserve">Results &amp; Visualization (Tab 3 - Evaluator Focused): </w:t>
      </w:r>
      <w:r>
        <w:t>Large status banner [SUCCESS / LOW CONFIDENCE / FAILED], 3 executive metric cards (ALIGNMENT RMSE, COVERAGE %, CONFIDENCE %), Before-&gt;After direct comparison, interactive comparison slider, spatially balanced verified feature alignment vectors (50-200 points), and expandable technical diagnostics.</w:t>
      </w:r>
    </w:p>
    <w:p>
      <w:pPr>
        <w:pStyle w:val="ListBullet"/>
        <w:spacing w:after="40"/>
      </w:pPr>
      <w:r>
        <w:rPr>
          <w:b/>
          <w:color w:val="134074"/>
        </w:rPr>
        <w:t xml:space="preserve">About Zenith (Tab 4): </w:t>
      </w:r>
      <w:r>
        <w:t>Algorithmic inventory, mathematical formulation summary, SIH26166 project reference.</w:t>
      </w:r>
    </w:p>
    <w:p>
      <w:pPr>
        <w:pStyle w:val="Heading1"/>
        <w:spacing w:before="280" w:after="120"/>
      </w:pPr>
      <w:r>
        <w:rPr>
          <w:b/>
          <w:color w:val="0B2545"/>
        </w:rPr>
        <w:t>10. Complete Technology Stack &amp; Dependency Reference</w:t>
      </w:r>
    </w:p>
    <w:tbl>
      <w:tblPr>
        <w:tblW w:type="auto" w:w="0"/>
        <w:jc w:val="center"/>
        <w:tblLook w:firstColumn="1" w:firstRow="1" w:lastColumn="0" w:lastRow="0" w:noHBand="0" w:noVBand="1" w:val="04A0"/>
      </w:tblPr>
      <w:tblGrid>
        <w:gridCol w:w="2448"/>
        <w:gridCol w:w="2448"/>
        <w:gridCol w:w="2448"/>
        <w:gridCol w:w="2448"/>
      </w:tblGrid>
      <w:tr>
        <w:tc>
          <w:tcPr>
            <w:tcW w:type="dxa" w:w="2880"/>
            <w:shd w:fill="0B2545"/>
            <w:tcMar>
              <w:top w:w="80" w:type="dxa"/>
              <w:bottom w:w="80" w:type="dxa"/>
              <w:left w:w="100" w:type="dxa"/>
              <w:right w:w="100" w:type="dxa"/>
            </w:tcMar>
          </w:tcPr>
          <w:p>
            <w:pPr>
              <w:spacing w:after="0"/>
            </w:pPr>
            <w:r>
              <w:rPr>
                <w:b/>
                <w:color w:val="FFFFFF"/>
                <w:sz w:val="17"/>
              </w:rPr>
              <w:t>Package / Library</w:t>
            </w:r>
          </w:p>
        </w:tc>
        <w:tc>
          <w:tcPr>
            <w:tcW w:type="dxa" w:w="1728"/>
            <w:shd w:fill="0B2545"/>
            <w:tcMar>
              <w:top w:w="80" w:type="dxa"/>
              <w:bottom w:w="80" w:type="dxa"/>
              <w:left w:w="100" w:type="dxa"/>
              <w:right w:w="100" w:type="dxa"/>
            </w:tcMar>
          </w:tcPr>
          <w:p>
            <w:pPr>
              <w:spacing w:after="0"/>
            </w:pPr>
            <w:r>
              <w:rPr>
                <w:b/>
                <w:color w:val="FFFFFF"/>
                <w:sz w:val="17"/>
              </w:rPr>
              <w:t>Version</w:t>
            </w:r>
          </w:p>
        </w:tc>
        <w:tc>
          <w:tcPr>
            <w:tcW w:type="dxa" w:w="3744"/>
            <w:shd w:fill="0B2545"/>
            <w:tcMar>
              <w:top w:w="80" w:type="dxa"/>
              <w:bottom w:w="80" w:type="dxa"/>
              <w:left w:w="100" w:type="dxa"/>
              <w:right w:w="100" w:type="dxa"/>
            </w:tcMar>
          </w:tcPr>
          <w:p>
            <w:pPr>
              <w:spacing w:after="0"/>
            </w:pPr>
            <w:r>
              <w:rPr>
                <w:b/>
                <w:color w:val="FFFFFF"/>
                <w:sz w:val="17"/>
              </w:rPr>
              <w:t>Role in ZENITH</w:t>
            </w:r>
          </w:p>
        </w:tc>
        <w:tc>
          <w:tcPr>
            <w:tcW w:type="dxa" w:w="1440"/>
            <w:shd w:fill="0B2545"/>
            <w:tcMar>
              <w:top w:w="80" w:type="dxa"/>
              <w:bottom w:w="80" w:type="dxa"/>
              <w:left w:w="100" w:type="dxa"/>
              <w:right w:w="100" w:type="dxa"/>
            </w:tcMar>
          </w:tcPr>
          <w:p>
            <w:pPr>
              <w:spacing w:after="0"/>
            </w:pPr>
            <w:r>
              <w:rPr>
                <w:b/>
                <w:color w:val="FFFFFF"/>
                <w:sz w:val="17"/>
              </w:rPr>
              <w:t>License</w:t>
            </w:r>
          </w:p>
        </w:tc>
      </w:tr>
      <w:tr>
        <w:tc>
          <w:tcPr>
            <w:tcW w:type="dxa" w:w="2448"/>
            <w:shd w:fill="FFFFFF"/>
            <w:tcMar>
              <w:top w:w="60" w:type="dxa"/>
              <w:bottom w:w="60" w:type="dxa"/>
              <w:left w:w="80" w:type="dxa"/>
              <w:right w:w="80" w:type="dxa"/>
            </w:tcMar>
          </w:tcPr>
          <w:p>
            <w:pPr>
              <w:spacing w:after="0"/>
            </w:pPr>
            <w:r>
              <w:rPr>
                <w:b/>
                <w:color w:val="1E293B"/>
                <w:sz w:val="16"/>
              </w:rPr>
              <w:t>Python</w:t>
            </w:r>
          </w:p>
        </w:tc>
        <w:tc>
          <w:tcPr>
            <w:tcW w:type="dxa" w:w="2448"/>
            <w:shd w:fill="FFFFFF"/>
            <w:tcMar>
              <w:top w:w="60" w:type="dxa"/>
              <w:bottom w:w="60" w:type="dxa"/>
              <w:left w:w="80" w:type="dxa"/>
              <w:right w:w="80" w:type="dxa"/>
            </w:tcMar>
          </w:tcPr>
          <w:p>
            <w:pPr>
              <w:spacing w:after="0"/>
            </w:pPr>
            <w:r>
              <w:rPr>
                <w:color w:val="1E293B"/>
                <w:sz w:val="16"/>
              </w:rPr>
              <w:t>3.10 / 3.11 / 3.12</w:t>
            </w:r>
          </w:p>
        </w:tc>
        <w:tc>
          <w:tcPr>
            <w:tcW w:type="dxa" w:w="2448"/>
            <w:shd w:fill="FFFFFF"/>
            <w:tcMar>
              <w:top w:w="60" w:type="dxa"/>
              <w:bottom w:w="60" w:type="dxa"/>
              <w:left w:w="80" w:type="dxa"/>
              <w:right w:w="80" w:type="dxa"/>
            </w:tcMar>
          </w:tcPr>
          <w:p>
            <w:pPr>
              <w:spacing w:after="0"/>
            </w:pPr>
            <w:r>
              <w:rPr>
                <w:color w:val="1E293B"/>
                <w:sz w:val="16"/>
              </w:rPr>
              <w:t>Core Programming Language</w:t>
            </w:r>
          </w:p>
        </w:tc>
        <w:tc>
          <w:tcPr>
            <w:tcW w:type="dxa" w:w="2448"/>
            <w:shd w:fill="FFFFFF"/>
            <w:tcMar>
              <w:top w:w="60" w:type="dxa"/>
              <w:bottom w:w="60" w:type="dxa"/>
              <w:left w:w="80" w:type="dxa"/>
              <w:right w:w="80" w:type="dxa"/>
            </w:tcMar>
          </w:tcPr>
          <w:p>
            <w:pPr>
              <w:spacing w:after="0"/>
            </w:pPr>
            <w:r>
              <w:rPr>
                <w:color w:val="1E293B"/>
                <w:sz w:val="16"/>
              </w:rPr>
              <w:t>PSF</w:t>
            </w:r>
          </w:p>
        </w:tc>
      </w:tr>
      <w:tr>
        <w:tc>
          <w:tcPr>
            <w:tcW w:type="dxa" w:w="2448"/>
            <w:shd w:fill="F0F4F8"/>
            <w:tcMar>
              <w:top w:w="60" w:type="dxa"/>
              <w:bottom w:w="60" w:type="dxa"/>
              <w:left w:w="80" w:type="dxa"/>
              <w:right w:w="80" w:type="dxa"/>
            </w:tcMar>
          </w:tcPr>
          <w:p>
            <w:pPr>
              <w:spacing w:after="0"/>
            </w:pPr>
            <w:r>
              <w:rPr>
                <w:b/>
                <w:color w:val="1E293B"/>
                <w:sz w:val="16"/>
              </w:rPr>
              <w:t>OpenCV (opencv-python)</w:t>
            </w:r>
          </w:p>
        </w:tc>
        <w:tc>
          <w:tcPr>
            <w:tcW w:type="dxa" w:w="2448"/>
            <w:shd w:fill="F0F4F8"/>
            <w:tcMar>
              <w:top w:w="60" w:type="dxa"/>
              <w:bottom w:w="60" w:type="dxa"/>
              <w:left w:w="80" w:type="dxa"/>
              <w:right w:w="80" w:type="dxa"/>
            </w:tcMar>
          </w:tcPr>
          <w:p>
            <w:pPr>
              <w:spacing w:after="0"/>
            </w:pPr>
            <w:r>
              <w:rPr>
                <w:color w:val="1E293B"/>
                <w:sz w:val="16"/>
              </w:rPr>
              <w:t>4.8.x - 4.10.x</w:t>
            </w:r>
          </w:p>
        </w:tc>
        <w:tc>
          <w:tcPr>
            <w:tcW w:type="dxa" w:w="2448"/>
            <w:shd w:fill="F0F4F8"/>
            <w:tcMar>
              <w:top w:w="60" w:type="dxa"/>
              <w:bottom w:w="60" w:type="dxa"/>
              <w:left w:w="80" w:type="dxa"/>
              <w:right w:w="80" w:type="dxa"/>
            </w:tcMar>
          </w:tcPr>
          <w:p>
            <w:pPr>
              <w:spacing w:after="0"/>
            </w:pPr>
            <w:r>
              <w:rPr>
                <w:color w:val="1E293B"/>
                <w:sz w:val="16"/>
              </w:rPr>
              <w:t>Feature detection, USAC_MAGSAC++, Lanczos-4 warping, CLAHE</w:t>
            </w:r>
          </w:p>
        </w:tc>
        <w:tc>
          <w:tcPr>
            <w:tcW w:type="dxa" w:w="2448"/>
            <w:shd w:fill="F0F4F8"/>
            <w:tcMar>
              <w:top w:w="60" w:type="dxa"/>
              <w:bottom w:w="60" w:type="dxa"/>
              <w:left w:w="80" w:type="dxa"/>
              <w:right w:w="80" w:type="dxa"/>
            </w:tcMar>
          </w:tcPr>
          <w:p>
            <w:pPr>
              <w:spacing w:after="0"/>
            </w:pPr>
            <w:r>
              <w:rPr>
                <w:color w:val="1E293B"/>
                <w:sz w:val="16"/>
              </w:rPr>
              <w:t>Apache 2.0</w:t>
            </w:r>
          </w:p>
        </w:tc>
      </w:tr>
      <w:tr>
        <w:tc>
          <w:tcPr>
            <w:tcW w:type="dxa" w:w="2448"/>
            <w:shd w:fill="FFFFFF"/>
            <w:tcMar>
              <w:top w:w="60" w:type="dxa"/>
              <w:bottom w:w="60" w:type="dxa"/>
              <w:left w:w="80" w:type="dxa"/>
              <w:right w:w="80" w:type="dxa"/>
            </w:tcMar>
          </w:tcPr>
          <w:p>
            <w:pPr>
              <w:spacing w:after="0"/>
            </w:pPr>
            <w:r>
              <w:rPr>
                <w:b/>
                <w:color w:val="1E293B"/>
                <w:sz w:val="16"/>
              </w:rPr>
              <w:t>PyTorch (torch)</w:t>
            </w:r>
          </w:p>
        </w:tc>
        <w:tc>
          <w:tcPr>
            <w:tcW w:type="dxa" w:w="2448"/>
            <w:shd w:fill="FFFFFF"/>
            <w:tcMar>
              <w:top w:w="60" w:type="dxa"/>
              <w:bottom w:w="60" w:type="dxa"/>
              <w:left w:w="80" w:type="dxa"/>
              <w:right w:w="80" w:type="dxa"/>
            </w:tcMar>
          </w:tcPr>
          <w:p>
            <w:pPr>
              <w:spacing w:after="0"/>
            </w:pPr>
            <w:r>
              <w:rPr>
                <w:color w:val="1E293B"/>
                <w:sz w:val="16"/>
              </w:rPr>
              <w:t>2.0+</w:t>
            </w:r>
          </w:p>
        </w:tc>
        <w:tc>
          <w:tcPr>
            <w:tcW w:type="dxa" w:w="2448"/>
            <w:shd w:fill="FFFFFF"/>
            <w:tcMar>
              <w:top w:w="60" w:type="dxa"/>
              <w:bottom w:w="60" w:type="dxa"/>
              <w:left w:w="80" w:type="dxa"/>
              <w:right w:w="80" w:type="dxa"/>
            </w:tcMar>
          </w:tcPr>
          <w:p>
            <w:pPr>
              <w:spacing w:after="0"/>
            </w:pPr>
            <w:r>
              <w:rPr>
                <w:color w:val="1E293B"/>
                <w:sz w:val="16"/>
              </w:rPr>
              <w:t>Neural network runtime &amp; tensor backend for LoFTR</w:t>
            </w:r>
          </w:p>
        </w:tc>
        <w:tc>
          <w:tcPr>
            <w:tcW w:type="dxa" w:w="2448"/>
            <w:shd w:fill="FFFFFF"/>
            <w:tcMar>
              <w:top w:w="60" w:type="dxa"/>
              <w:bottom w:w="60" w:type="dxa"/>
              <w:left w:w="80" w:type="dxa"/>
              <w:right w:w="80" w:type="dxa"/>
            </w:tcMar>
          </w:tcPr>
          <w:p>
            <w:pPr>
              <w:spacing w:after="0"/>
            </w:pPr>
            <w:r>
              <w:rPr>
                <w:color w:val="1E293B"/>
                <w:sz w:val="16"/>
              </w:rPr>
              <w:t>Modified BSD</w:t>
            </w:r>
          </w:p>
        </w:tc>
      </w:tr>
      <w:tr>
        <w:tc>
          <w:tcPr>
            <w:tcW w:type="dxa" w:w="2448"/>
            <w:shd w:fill="F0F4F8"/>
            <w:tcMar>
              <w:top w:w="60" w:type="dxa"/>
              <w:bottom w:w="60" w:type="dxa"/>
              <w:left w:w="80" w:type="dxa"/>
              <w:right w:w="80" w:type="dxa"/>
            </w:tcMar>
          </w:tcPr>
          <w:p>
            <w:pPr>
              <w:spacing w:after="0"/>
            </w:pPr>
            <w:r>
              <w:rPr>
                <w:b/>
                <w:color w:val="1E293B"/>
                <w:sz w:val="16"/>
              </w:rPr>
              <w:t>Kornia (kornia)</w:t>
            </w:r>
          </w:p>
        </w:tc>
        <w:tc>
          <w:tcPr>
            <w:tcW w:type="dxa" w:w="2448"/>
            <w:shd w:fill="F0F4F8"/>
            <w:tcMar>
              <w:top w:w="60" w:type="dxa"/>
              <w:bottom w:w="60" w:type="dxa"/>
              <w:left w:w="80" w:type="dxa"/>
              <w:right w:w="80" w:type="dxa"/>
            </w:tcMar>
          </w:tcPr>
          <w:p>
            <w:pPr>
              <w:spacing w:after="0"/>
            </w:pPr>
            <w:r>
              <w:rPr>
                <w:color w:val="1E293B"/>
                <w:sz w:val="16"/>
              </w:rPr>
              <w:t>0.7+</w:t>
            </w:r>
          </w:p>
        </w:tc>
        <w:tc>
          <w:tcPr>
            <w:tcW w:type="dxa" w:w="2448"/>
            <w:shd w:fill="F0F4F8"/>
            <w:tcMar>
              <w:top w:w="60" w:type="dxa"/>
              <w:bottom w:w="60" w:type="dxa"/>
              <w:left w:w="80" w:type="dxa"/>
              <w:right w:w="80" w:type="dxa"/>
            </w:tcMar>
          </w:tcPr>
          <w:p>
            <w:pPr>
              <w:spacing w:after="0"/>
            </w:pPr>
            <w:r>
              <w:rPr>
                <w:color w:val="1E293B"/>
                <w:sz w:val="16"/>
              </w:rPr>
              <w:t>Differentiable computer vision &amp; LoFTR model wrapper</w:t>
            </w:r>
          </w:p>
        </w:tc>
        <w:tc>
          <w:tcPr>
            <w:tcW w:type="dxa" w:w="2448"/>
            <w:shd w:fill="F0F4F8"/>
            <w:tcMar>
              <w:top w:w="60" w:type="dxa"/>
              <w:bottom w:w="60" w:type="dxa"/>
              <w:left w:w="80" w:type="dxa"/>
              <w:right w:w="80" w:type="dxa"/>
            </w:tcMar>
          </w:tcPr>
          <w:p>
            <w:pPr>
              <w:spacing w:after="0"/>
            </w:pPr>
            <w:r>
              <w:rPr>
                <w:color w:val="1E293B"/>
                <w:sz w:val="16"/>
              </w:rPr>
              <w:t>Apache 2.0</w:t>
            </w:r>
          </w:p>
        </w:tc>
      </w:tr>
      <w:tr>
        <w:tc>
          <w:tcPr>
            <w:tcW w:type="dxa" w:w="2448"/>
            <w:shd w:fill="FFFFFF"/>
            <w:tcMar>
              <w:top w:w="60" w:type="dxa"/>
              <w:bottom w:w="60" w:type="dxa"/>
              <w:left w:w="80" w:type="dxa"/>
              <w:right w:w="80" w:type="dxa"/>
            </w:tcMar>
          </w:tcPr>
          <w:p>
            <w:pPr>
              <w:spacing w:after="0"/>
            </w:pPr>
            <w:r>
              <w:rPr>
                <w:b/>
                <w:color w:val="1E293B"/>
                <w:sz w:val="16"/>
              </w:rPr>
              <w:t>NumPy (numpy)</w:t>
            </w:r>
          </w:p>
        </w:tc>
        <w:tc>
          <w:tcPr>
            <w:tcW w:type="dxa" w:w="2448"/>
            <w:shd w:fill="FFFFFF"/>
            <w:tcMar>
              <w:top w:w="60" w:type="dxa"/>
              <w:bottom w:w="60" w:type="dxa"/>
              <w:left w:w="80" w:type="dxa"/>
              <w:right w:w="80" w:type="dxa"/>
            </w:tcMar>
          </w:tcPr>
          <w:p>
            <w:pPr>
              <w:spacing w:after="0"/>
            </w:pPr>
            <w:r>
              <w:rPr>
                <w:color w:val="1E293B"/>
                <w:sz w:val="16"/>
              </w:rPr>
              <w:t>1.24+ - 2.0+</w:t>
            </w:r>
          </w:p>
        </w:tc>
        <w:tc>
          <w:tcPr>
            <w:tcW w:type="dxa" w:w="2448"/>
            <w:shd w:fill="FFFFFF"/>
            <w:tcMar>
              <w:top w:w="60" w:type="dxa"/>
              <w:bottom w:w="60" w:type="dxa"/>
              <w:left w:w="80" w:type="dxa"/>
              <w:right w:w="80" w:type="dxa"/>
            </w:tcMar>
          </w:tcPr>
          <w:p>
            <w:pPr>
              <w:spacing w:after="0"/>
            </w:pPr>
            <w:r>
              <w:rPr>
                <w:color w:val="1E293B"/>
                <w:sz w:val="16"/>
              </w:rPr>
              <w:t>N-dimensional array processing, linear algebra, vector math</w:t>
            </w:r>
          </w:p>
        </w:tc>
        <w:tc>
          <w:tcPr>
            <w:tcW w:type="dxa" w:w="2448"/>
            <w:shd w:fill="FFFFFF"/>
            <w:tcMar>
              <w:top w:w="60" w:type="dxa"/>
              <w:bottom w:w="60" w:type="dxa"/>
              <w:left w:w="80" w:type="dxa"/>
              <w:right w:w="80" w:type="dxa"/>
            </w:tcMar>
          </w:tcPr>
          <w:p>
            <w:pPr>
              <w:spacing w:after="0"/>
            </w:pPr>
            <w:r>
              <w:rPr>
                <w:color w:val="1E293B"/>
                <w:sz w:val="16"/>
              </w:rPr>
              <w:t>BSD-3-Clause</w:t>
            </w:r>
          </w:p>
        </w:tc>
      </w:tr>
      <w:tr>
        <w:tc>
          <w:tcPr>
            <w:tcW w:type="dxa" w:w="2448"/>
            <w:shd w:fill="F0F4F8"/>
            <w:tcMar>
              <w:top w:w="60" w:type="dxa"/>
              <w:bottom w:w="60" w:type="dxa"/>
              <w:left w:w="80" w:type="dxa"/>
              <w:right w:w="80" w:type="dxa"/>
            </w:tcMar>
          </w:tcPr>
          <w:p>
            <w:pPr>
              <w:spacing w:after="0"/>
            </w:pPr>
            <w:r>
              <w:rPr>
                <w:b/>
                <w:color w:val="1E293B"/>
                <w:sz w:val="16"/>
              </w:rPr>
              <w:t>SciPy (scipy)</w:t>
            </w:r>
          </w:p>
        </w:tc>
        <w:tc>
          <w:tcPr>
            <w:tcW w:type="dxa" w:w="2448"/>
            <w:shd w:fill="F0F4F8"/>
            <w:tcMar>
              <w:top w:w="60" w:type="dxa"/>
              <w:bottom w:w="60" w:type="dxa"/>
              <w:left w:w="80" w:type="dxa"/>
              <w:right w:w="80" w:type="dxa"/>
            </w:tcMar>
          </w:tcPr>
          <w:p>
            <w:pPr>
              <w:spacing w:after="0"/>
            </w:pPr>
            <w:r>
              <w:rPr>
                <w:color w:val="1E293B"/>
                <w:sz w:val="16"/>
              </w:rPr>
              <w:t>1.11+</w:t>
            </w:r>
          </w:p>
        </w:tc>
        <w:tc>
          <w:tcPr>
            <w:tcW w:type="dxa" w:w="2448"/>
            <w:shd w:fill="F0F4F8"/>
            <w:tcMar>
              <w:top w:w="60" w:type="dxa"/>
              <w:bottom w:w="60" w:type="dxa"/>
              <w:left w:w="80" w:type="dxa"/>
              <w:right w:w="80" w:type="dxa"/>
            </w:tcMar>
          </w:tcPr>
          <w:p>
            <w:pPr>
              <w:spacing w:after="0"/>
            </w:pPr>
            <w:r>
              <w:rPr>
                <w:color w:val="1E293B"/>
                <w:sz w:val="16"/>
              </w:rPr>
              <w:t>2D convolution, Log-Gabor frequency filtering, KD-Tree</w:t>
            </w:r>
          </w:p>
        </w:tc>
        <w:tc>
          <w:tcPr>
            <w:tcW w:type="dxa" w:w="2448"/>
            <w:shd w:fill="F0F4F8"/>
            <w:tcMar>
              <w:top w:w="60" w:type="dxa"/>
              <w:bottom w:w="60" w:type="dxa"/>
              <w:left w:w="80" w:type="dxa"/>
              <w:right w:w="80" w:type="dxa"/>
            </w:tcMar>
          </w:tcPr>
          <w:p>
            <w:pPr>
              <w:spacing w:after="0"/>
            </w:pPr>
            <w:r>
              <w:rPr>
                <w:color w:val="1E293B"/>
                <w:sz w:val="16"/>
              </w:rPr>
              <w:t>BSD-3-Clause</w:t>
            </w:r>
          </w:p>
        </w:tc>
      </w:tr>
      <w:tr>
        <w:tc>
          <w:tcPr>
            <w:tcW w:type="dxa" w:w="2448"/>
            <w:shd w:fill="FFFFFF"/>
            <w:tcMar>
              <w:top w:w="60" w:type="dxa"/>
              <w:bottom w:w="60" w:type="dxa"/>
              <w:left w:w="80" w:type="dxa"/>
              <w:right w:w="80" w:type="dxa"/>
            </w:tcMar>
          </w:tcPr>
          <w:p>
            <w:pPr>
              <w:spacing w:after="0"/>
            </w:pPr>
            <w:r>
              <w:rPr>
                <w:b/>
                <w:color w:val="1E293B"/>
                <w:sz w:val="16"/>
              </w:rPr>
              <w:t>Scikit-Image (scikit-image)</w:t>
            </w:r>
          </w:p>
        </w:tc>
        <w:tc>
          <w:tcPr>
            <w:tcW w:type="dxa" w:w="2448"/>
            <w:shd w:fill="FFFFFF"/>
            <w:tcMar>
              <w:top w:w="60" w:type="dxa"/>
              <w:bottom w:w="60" w:type="dxa"/>
              <w:left w:w="80" w:type="dxa"/>
              <w:right w:w="80" w:type="dxa"/>
            </w:tcMar>
          </w:tcPr>
          <w:p>
            <w:pPr>
              <w:spacing w:after="0"/>
            </w:pPr>
            <w:r>
              <w:rPr>
                <w:color w:val="1E293B"/>
                <w:sz w:val="16"/>
              </w:rPr>
              <w:t>0.21+</w:t>
            </w:r>
          </w:p>
        </w:tc>
        <w:tc>
          <w:tcPr>
            <w:tcW w:type="dxa" w:w="2448"/>
            <w:shd w:fill="FFFFFF"/>
            <w:tcMar>
              <w:top w:w="60" w:type="dxa"/>
              <w:bottom w:w="60" w:type="dxa"/>
              <w:left w:w="80" w:type="dxa"/>
              <w:right w:w="80" w:type="dxa"/>
            </w:tcMar>
          </w:tcPr>
          <w:p>
            <w:pPr>
              <w:spacing w:after="0"/>
            </w:pPr>
            <w:r>
              <w:rPr>
                <w:color w:val="1E293B"/>
                <w:sz w:val="16"/>
              </w:rPr>
              <w:t>Bilateral filtering, structural similarity (SSIM), metrics</w:t>
            </w:r>
          </w:p>
        </w:tc>
        <w:tc>
          <w:tcPr>
            <w:tcW w:type="dxa" w:w="2448"/>
            <w:shd w:fill="FFFFFF"/>
            <w:tcMar>
              <w:top w:w="60" w:type="dxa"/>
              <w:bottom w:w="60" w:type="dxa"/>
              <w:left w:w="80" w:type="dxa"/>
              <w:right w:w="80" w:type="dxa"/>
            </w:tcMar>
          </w:tcPr>
          <w:p>
            <w:pPr>
              <w:spacing w:after="0"/>
            </w:pPr>
            <w:r>
              <w:rPr>
                <w:color w:val="1E293B"/>
                <w:sz w:val="16"/>
              </w:rPr>
              <w:t>Modified BSD</w:t>
            </w:r>
          </w:p>
        </w:tc>
      </w:tr>
      <w:tr>
        <w:tc>
          <w:tcPr>
            <w:tcW w:type="dxa" w:w="2448"/>
            <w:shd w:fill="F0F4F8"/>
            <w:tcMar>
              <w:top w:w="60" w:type="dxa"/>
              <w:bottom w:w="60" w:type="dxa"/>
              <w:left w:w="80" w:type="dxa"/>
              <w:right w:w="80" w:type="dxa"/>
            </w:tcMar>
          </w:tcPr>
          <w:p>
            <w:pPr>
              <w:spacing w:after="0"/>
            </w:pPr>
            <w:r>
              <w:rPr>
                <w:b/>
                <w:color w:val="1E293B"/>
                <w:sz w:val="16"/>
              </w:rPr>
              <w:t>Streamlit (streamlit)</w:t>
            </w:r>
          </w:p>
        </w:tc>
        <w:tc>
          <w:tcPr>
            <w:tcW w:type="dxa" w:w="2448"/>
            <w:shd w:fill="F0F4F8"/>
            <w:tcMar>
              <w:top w:w="60" w:type="dxa"/>
              <w:bottom w:w="60" w:type="dxa"/>
              <w:left w:w="80" w:type="dxa"/>
              <w:right w:w="80" w:type="dxa"/>
            </w:tcMar>
          </w:tcPr>
          <w:p>
            <w:pPr>
              <w:spacing w:after="0"/>
            </w:pPr>
            <w:r>
              <w:rPr>
                <w:color w:val="1E293B"/>
                <w:sz w:val="16"/>
              </w:rPr>
              <w:t>1.30+ - 1.40+</w:t>
            </w:r>
          </w:p>
        </w:tc>
        <w:tc>
          <w:tcPr>
            <w:tcW w:type="dxa" w:w="2448"/>
            <w:shd w:fill="F0F4F8"/>
            <w:tcMar>
              <w:top w:w="60" w:type="dxa"/>
              <w:bottom w:w="60" w:type="dxa"/>
              <w:left w:w="80" w:type="dxa"/>
              <w:right w:w="80" w:type="dxa"/>
            </w:tcMar>
          </w:tcPr>
          <w:p>
            <w:pPr>
              <w:spacing w:after="0"/>
            </w:pPr>
            <w:r>
              <w:rPr>
                <w:color w:val="1E293B"/>
                <w:sz w:val="16"/>
              </w:rPr>
              <w:t>Mission Control Web Dashboard &amp; Interactive UI</w:t>
            </w:r>
          </w:p>
        </w:tc>
        <w:tc>
          <w:tcPr>
            <w:tcW w:type="dxa" w:w="2448"/>
            <w:shd w:fill="F0F4F8"/>
            <w:tcMar>
              <w:top w:w="60" w:type="dxa"/>
              <w:bottom w:w="60" w:type="dxa"/>
              <w:left w:w="80" w:type="dxa"/>
              <w:right w:w="80" w:type="dxa"/>
            </w:tcMar>
          </w:tcPr>
          <w:p>
            <w:pPr>
              <w:spacing w:after="0"/>
            </w:pPr>
            <w:r>
              <w:rPr>
                <w:color w:val="1E293B"/>
                <w:sz w:val="16"/>
              </w:rPr>
              <w:t>Apache 2.0</w:t>
            </w:r>
          </w:p>
        </w:tc>
      </w:tr>
      <w:tr>
        <w:tc>
          <w:tcPr>
            <w:tcW w:type="dxa" w:w="2448"/>
            <w:shd w:fill="FFFFFF"/>
            <w:tcMar>
              <w:top w:w="60" w:type="dxa"/>
              <w:bottom w:w="60" w:type="dxa"/>
              <w:left w:w="80" w:type="dxa"/>
              <w:right w:w="80" w:type="dxa"/>
            </w:tcMar>
          </w:tcPr>
          <w:p>
            <w:pPr>
              <w:spacing w:after="0"/>
            </w:pPr>
            <w:r>
              <w:rPr>
                <w:b/>
                <w:color w:val="1E293B"/>
                <w:sz w:val="16"/>
              </w:rPr>
              <w:t>Matplotlib / Pillow</w:t>
            </w:r>
          </w:p>
        </w:tc>
        <w:tc>
          <w:tcPr>
            <w:tcW w:type="dxa" w:w="2448"/>
            <w:shd w:fill="FFFFFF"/>
            <w:tcMar>
              <w:top w:w="60" w:type="dxa"/>
              <w:bottom w:w="60" w:type="dxa"/>
              <w:left w:w="80" w:type="dxa"/>
              <w:right w:w="80" w:type="dxa"/>
            </w:tcMar>
          </w:tcPr>
          <w:p>
            <w:pPr>
              <w:spacing w:after="0"/>
            </w:pPr>
            <w:r>
              <w:rPr>
                <w:color w:val="1E293B"/>
                <w:sz w:val="16"/>
              </w:rPr>
              <w:t>Latest</w:t>
            </w:r>
          </w:p>
        </w:tc>
        <w:tc>
          <w:tcPr>
            <w:tcW w:type="dxa" w:w="2448"/>
            <w:shd w:fill="FFFFFF"/>
            <w:tcMar>
              <w:top w:w="60" w:type="dxa"/>
              <w:bottom w:w="60" w:type="dxa"/>
              <w:left w:w="80" w:type="dxa"/>
              <w:right w:w="80" w:type="dxa"/>
            </w:tcMar>
          </w:tcPr>
          <w:p>
            <w:pPr>
              <w:spacing w:after="0"/>
            </w:pPr>
            <w:r>
              <w:rPr>
                <w:color w:val="1E293B"/>
                <w:sz w:val="16"/>
              </w:rPr>
              <w:t>Diagnostic visualization, plotting, raster I/O</w:t>
            </w:r>
          </w:p>
        </w:tc>
        <w:tc>
          <w:tcPr>
            <w:tcW w:type="dxa" w:w="2448"/>
            <w:shd w:fill="FFFFFF"/>
            <w:tcMar>
              <w:top w:w="60" w:type="dxa"/>
              <w:bottom w:w="60" w:type="dxa"/>
              <w:left w:w="80" w:type="dxa"/>
              <w:right w:w="80" w:type="dxa"/>
            </w:tcMar>
          </w:tcPr>
          <w:p>
            <w:pPr>
              <w:spacing w:after="0"/>
            </w:pPr>
            <w:r>
              <w:rPr>
                <w:color w:val="1E293B"/>
                <w:sz w:val="16"/>
              </w:rPr>
              <w:t>PSF / BSD</w:t>
            </w:r>
          </w:p>
        </w:tc>
      </w:tr>
      <w:tr>
        <w:tc>
          <w:tcPr>
            <w:tcW w:type="dxa" w:w="2448"/>
            <w:shd w:fill="F0F4F8"/>
            <w:tcMar>
              <w:top w:w="60" w:type="dxa"/>
              <w:bottom w:w="60" w:type="dxa"/>
              <w:left w:w="80" w:type="dxa"/>
              <w:right w:w="80" w:type="dxa"/>
            </w:tcMar>
          </w:tcPr>
          <w:p>
            <w:pPr>
              <w:spacing w:after="0"/>
            </w:pPr>
            <w:r>
              <w:rPr>
                <w:b/>
                <w:color w:val="1E293B"/>
                <w:sz w:val="16"/>
              </w:rPr>
              <w:t>Python-Docx / ReportLab</w:t>
            </w:r>
          </w:p>
        </w:tc>
        <w:tc>
          <w:tcPr>
            <w:tcW w:type="dxa" w:w="2448"/>
            <w:shd w:fill="F0F4F8"/>
            <w:tcMar>
              <w:top w:w="60" w:type="dxa"/>
              <w:bottom w:w="60" w:type="dxa"/>
              <w:left w:w="80" w:type="dxa"/>
              <w:right w:w="80" w:type="dxa"/>
            </w:tcMar>
          </w:tcPr>
          <w:p>
            <w:pPr>
              <w:spacing w:after="0"/>
            </w:pPr>
            <w:r>
              <w:rPr>
                <w:color w:val="1E293B"/>
                <w:sz w:val="16"/>
              </w:rPr>
              <w:t>Latest</w:t>
            </w:r>
          </w:p>
        </w:tc>
        <w:tc>
          <w:tcPr>
            <w:tcW w:type="dxa" w:w="2448"/>
            <w:shd w:fill="F0F4F8"/>
            <w:tcMar>
              <w:top w:w="60" w:type="dxa"/>
              <w:bottom w:w="60" w:type="dxa"/>
              <w:left w:w="80" w:type="dxa"/>
              <w:right w:w="80" w:type="dxa"/>
            </w:tcMar>
          </w:tcPr>
          <w:p>
            <w:pPr>
              <w:spacing w:after="0"/>
            </w:pPr>
            <w:r>
              <w:rPr>
                <w:color w:val="1E293B"/>
                <w:sz w:val="16"/>
              </w:rPr>
              <w:t>Technical documentation &amp; automated report generation</w:t>
            </w:r>
          </w:p>
        </w:tc>
        <w:tc>
          <w:tcPr>
            <w:tcW w:type="dxa" w:w="2448"/>
            <w:shd w:fill="F0F4F8"/>
            <w:tcMar>
              <w:top w:w="60" w:type="dxa"/>
              <w:bottom w:w="60" w:type="dxa"/>
              <w:left w:w="80" w:type="dxa"/>
              <w:right w:w="80" w:type="dxa"/>
            </w:tcMar>
          </w:tcPr>
          <w:p>
            <w:pPr>
              <w:spacing w:after="0"/>
            </w:pPr>
            <w:r>
              <w:rPr>
                <w:color w:val="1E293B"/>
                <w:sz w:val="16"/>
              </w:rPr>
              <w:t>MIT / BSD</w:t>
            </w:r>
          </w:p>
        </w:tc>
      </w:tr>
    </w:tbl>
    <w:p>
      <w:pPr>
        <w:spacing w:after="160"/>
      </w:pPr>
    </w:p>
    <w:p>
      <w:pPr>
        <w:pStyle w:val="Heading1"/>
        <w:spacing w:before="280" w:after="120"/>
      </w:pPr>
      <w:r>
        <w:rPr>
          <w:b/>
          <w:color w:val="0B2545"/>
        </w:rPr>
        <w:t>11. Evaluator &amp; Competition Judge Q&amp;A Cheat Sheet</w:t>
      </w:r>
    </w:p>
    <w:p>
      <w:pPr>
        <w:pStyle w:val="Heading2"/>
      </w:pPr>
      <w:r>
        <w:t>11.1 Rapid-Fire Elevator Pitches</w:t>
      </w:r>
    </w:p>
    <w:p>
      <w:r>
        <w:rPr>
          <w:b/>
          <w:color w:val="134074"/>
        </w:rPr>
        <w:t>30-Second Elevator Pitch:</w:t>
        <w:br/>
      </w:r>
      <w:r>
        <w:t>"ZENITH is a physics-informed, multi-matcher cross-modal image registration engine engineered for lunar and planetary exploration. By combining frequency-domain Log-Gabor Phase Congruency with RootSIFT and a deep transformer fallback, bounded by USAC_MAGSAC++ robust estimation, ZENITH achieves sub-pixel coregistration across extreme sensor differences, solar illumination shifts, and scale variations without hallucinating fake features."</w:t>
      </w:r>
    </w:p>
    <w:p>
      <w:r>
        <w:rPr>
          <w:b/>
          <w:color w:val="134074"/>
        </w:rPr>
        <w:t>1-Minute Technical Summary:</w:t>
        <w:br/>
      </w:r>
      <w:r>
        <w:t>"Planetary images from different sensors—like Chandrayaan-2 TMC-2 optical imagery and OHRC high-resolution data—suffer from severe radiometric mismatch, opposite shadow casting, and resolution differences that cause standard SIFT and RANSAC to fail. ZENITH solves this through a 7-stage cascaded pipeline: First, Phase Congruency extracts illumination-invariant structural energy. Next, RootSIFT with Hellinger kernel matching identifies keypoint correspondences. If inliers drop below 15 under extreme lighting reversals, a coarse-to-fine Deep Local Feature Transformer (LoFTR) triggers automatically. USAC_MAGSAC++ estimates an 8-DOF projective homography with marginalized noise thresholds, followed by Förstner structure tensor sub-pixel refinement and spatial grid balancing. The result is verified by a multi-factor confidence engine and rendered via Lanczos-4 sinc interpolation."</w:t>
      </w:r>
    </w:p>
    <w:p>
      <w:pPr>
        <w:pStyle w:val="Heading2"/>
      </w:pPr>
      <w:r>
        <w:t>11.2 Core Technical Defense Questions</w:t>
      </w:r>
    </w:p>
    <w:p>
      <w:pPr>
        <w:spacing w:before="80" w:after="40"/>
      </w:pPr>
      <w:r>
        <w:rPr>
          <w:b/>
          <w:color w:val="134074"/>
        </w:rPr>
        <w:t>Q1: Why do you use Phase Congruency instead of standard image gradients?</w:t>
        <w:br/>
      </w:r>
      <w:r>
        <w:t>Answer: Standard image gradients (Sobel, SIFT DoG) depend directly on pixel intensity differences. When the sun angle changes by 90°-180°, shadows invert, causing gradient directions to flip and magnitudes to change drastically. Phase Congruency is based on the Physiological Energy Model of Vision (Morrone &amp; Owens, Kovesi), which postulates that feature boundaries occur where all Fourier frequency components are maximally in phase. Because phase ordering is completely invariant to illumination magnitude and contrast reversals, Phase Congruency extracts identical structural edges regardless of solar azimuth or albedo variations.</w:t>
      </w:r>
    </w:p>
    <w:p>
      <w:pPr>
        <w:spacing w:before="80" w:after="40"/>
      </w:pPr>
      <w:r>
        <w:rPr>
          <w:b/>
          <w:color w:val="134074"/>
        </w:rPr>
        <w:t>Q2: Why USAC_MAGSAC++ instead of standard RANSAC or OpenCV's default RANSAC?</w:t>
        <w:br/>
      </w:r>
      <w:r>
        <w:t>Answer: Standard RANSAC requires a user-specified hard threshold sigma (e.g. 3.0 px) and treats all points with error &lt; sigma as equal inliers. In planetary cross-modal registration, noise variance is non-uniform across the scene due to crater topography and sensor distortion. USAC_MAGSAC++ marginalizes over the entire noise distribution using an Epanechnikov kernel, eliminating manual threshold sensitivity, avoiding premature termination on pseudo-inlier clusters, and improving homography accuracy by up to 40% in the presence of &gt;80% outlier contamination.</w:t>
      </w:r>
    </w:p>
    <w:p>
      <w:pPr>
        <w:spacing w:before="80" w:after="40"/>
      </w:pPr>
      <w:r>
        <w:rPr>
          <w:b/>
          <w:color w:val="134074"/>
        </w:rPr>
        <w:t>Q3: Why LoFTR as a fallback rather than running deep learning on every image?</w:t>
        <w:br/>
      </w:r>
      <w:r>
        <w:t>Answer: Space missions and operational ground processing systems require extreme efficiency and mathematical explainability. Running a 11.4M-parameter transformer network on every pair consumes significant compute and memory. Our RootSIFT on Phase Congruency resolves ~85% of cross-modal pairs in &lt;350 ms with 100% mathematical auditability. LoFTR is triggered only when classical inlier counts drop below 15, providing heavy-duty semantic matching exactly when needed.</w:t>
      </w:r>
    </w:p>
    <w:p>
      <w:pPr>
        <w:spacing w:before="80" w:after="40"/>
      </w:pPr>
      <w:r>
        <w:rPr>
          <w:b/>
          <w:color w:val="134074"/>
        </w:rPr>
        <w:t>Q4: Why Lanczos-4 interpolation instead of Bilinear or Bicubic warping?</w:t>
        <w:br/>
      </w:r>
      <w:r>
        <w:t>Answer: Bilinear and Bicubic interpolation act as low-pass filters that blur sharp crater rims and attenuate high-frequency topography, causing loss of scientific fidelity. Lanczos-4 uses an 8x8 windowed sinc kernel (a = 4) that acts as an optimal band-limited reconstruction filter, preserving sharp crater edges and textural details without introducing ringing artifacts.</w:t>
      </w:r>
    </w:p>
    <w:p>
      <w:pPr>
        <w:spacing w:before="80" w:after="40"/>
      </w:pPr>
      <w:r>
        <w:rPr>
          <w:b/>
          <w:color w:val="134074"/>
        </w:rPr>
        <w:t>Q5: How do you guarantee that your post-processing does not alter registration geometry?</w:t>
        <w:br/>
      </w:r>
      <w:r>
        <w:t>Answer: In ZENITH, there is an absolute, code-enforced boundary between Geometric Estimation and Visualization Enhancement. The homography H and all quantitative metrics (RMSE, inliers, coverage) are finalized at Stage 6. Stage 8 post-processing (Bilateral filtering, CLAHE, False-color overlays) operates strictly on the resampled pixel intensities downstream of the geometric warp. It is mathematically impossible for post-processing filters to alter correspondence coordinates or estimated matrix parameters.</w:t>
      </w:r>
    </w:p>
    <w:p>
      <w:pPr>
        <w:spacing w:before="80" w:after="40"/>
      </w:pPr>
      <w:r>
        <w:rPr>
          <w:b/>
          <w:color w:val="134074"/>
        </w:rPr>
        <w:t>Q6: How do you prevent inlier clustering on a single high-contrast crater?</w:t>
        <w:br/>
      </w:r>
      <w:r>
        <w:t>Answer: Inlier clustering is a major cause of geometric instability: if 50 inliers are clustered on one large crater, the homography is ill-conditioned and tilts the rest of the image. ZENITH implements 4x4 Spatial Grid Balancing in zenith/refine/subpixel.py. The image is partitioned into 16 uniform cells, capping the maximum number of inliers per cell to 15 and requiring active inliers across at least 4 distributed grid quadrants before homography refinement is accepted.</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