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20"/>
      </w:pPr>
      <w:r>
        <w:rPr>
          <w:rFonts w:ascii="Arial" w:hAnsi="Arial"/>
          <w:b/>
          <w:color w:val="0E1E40"/>
          <w:sz w:val="44"/>
        </w:rPr>
        <w:t>ZENITH: Autonomous Multi-Modal Lunar &amp; Planetary Image Registration System</w:t>
      </w:r>
    </w:p>
    <w:p>
      <w:pPr>
        <w:pStyle w:val="Heading1"/>
        <w:spacing w:before="280" w:after="80"/>
      </w:pPr>
      <w:r>
        <w:rPr>
          <w:rFonts w:ascii="Arial" w:hAnsi="Arial"/>
          <w:b/>
          <w:color w:val="183462"/>
          <w:sz w:val="30"/>
        </w:rPr>
        <w:t>Complete Technical Specification, Scientific Architecture, and Validation Report</w:t>
      </w:r>
    </w:p>
    <w:p>
      <w:pPr>
        <w:spacing w:before="60" w:after="60"/>
      </w:pPr>
      <w:r>
        <w:rPr>
          <w:rFonts w:ascii="Calibri" w:hAnsi="Calibri"/>
          <w:color w:val="1E1E1E"/>
          <w:sz w:val="21"/>
        </w:rPr>
        <w:t>**Author:** ZENITH Mission Engineering Team</w:t>
      </w:r>
    </w:p>
    <w:p>
      <w:pPr>
        <w:spacing w:before="60" w:after="60"/>
      </w:pPr>
      <w:r>
        <w:rPr>
          <w:rFonts w:ascii="Calibri" w:hAnsi="Calibri"/>
          <w:color w:val="1E1E1E"/>
          <w:sz w:val="21"/>
        </w:rPr>
        <w:t>**Classification:** Open Scientific Architecture / Hackathon Technical Reference</w:t>
      </w:r>
    </w:p>
    <w:p>
      <w:pPr>
        <w:spacing w:before="60" w:after="60"/>
      </w:pPr>
      <w:r>
        <w:rPr>
          <w:rFonts w:ascii="Calibri" w:hAnsi="Calibri"/>
          <w:color w:val="1E1E1E"/>
          <w:sz w:val="21"/>
        </w:rPr>
        <w:t>**Version:** 2.0.0-PROD (MVP1–MVP8 Verified)</w:t>
      </w:r>
    </w:p>
    <w:p>
      <w:pPr>
        <w:spacing w:before="60" w:after="60"/>
      </w:pPr>
      <w:r>
        <w:rPr>
          <w:rFonts w:ascii="Calibri" w:hAnsi="Calibri"/>
          <w:color w:val="1E1E1E"/>
          <w:sz w:val="21"/>
        </w:rPr>
        <w:t>**Date:** March 2025</w:t>
      </w:r>
    </w:p>
    <w:p>
      <w:pPr>
        <w:spacing w:before="60" w:after="60"/>
      </w:pPr>
      <w:r>
        <w:rPr>
          <w:rFonts w:ascii="Calibri" w:hAnsi="Calibri"/>
          <w:color w:val="1E1E1E"/>
          <w:sz w:val="21"/>
        </w:rPr>
        <w:t>**Target Missions:** ISRO Chandrayaan-2/3/4, NASA Artemis Program, ESA Lunar Gateway, Mars HiRISE</w:t>
      </w:r>
    </w:p>
    <w:p>
      <w:pPr>
        <w:pStyle w:val="Heading1"/>
        <w:spacing w:before="280" w:after="80"/>
      </w:pPr>
      <w:r>
        <w:rPr>
          <w:rFonts w:ascii="Arial" w:hAnsi="Arial"/>
          <w:b/>
          <w:color w:val="183462"/>
          <w:sz w:val="30"/>
        </w:rPr>
        <w:t>TABLE OF CONTENTS</w:t>
      </w:r>
    </w:p>
    <w:p>
      <w:pPr>
        <w:pStyle w:val="ListNumber"/>
        <w:spacing w:before="40" w:after="40"/>
      </w:pPr>
      <w:r>
        <w:rPr>
          <w:sz w:val="20"/>
        </w:rPr>
        <w:t>[Executive Summary](#1-executive-summary)</w:t>
      </w:r>
    </w:p>
    <w:p>
      <w:pPr>
        <w:pStyle w:val="ListNumber"/>
        <w:spacing w:before="40" w:after="40"/>
      </w:pPr>
      <w:r>
        <w:rPr>
          <w:sz w:val="20"/>
        </w:rPr>
        <w:t>[Problem Statement &amp; Background (ISRO / NASA Lunar Context)](#2-problem-statement--background-isro--nasa-lunar-context)</w:t>
      </w:r>
    </w:p>
    <w:p>
      <w:pPr>
        <w:pStyle w:val="ListNumber"/>
        <w:spacing w:before="40" w:after="40"/>
      </w:pPr>
      <w:r>
        <w:rPr>
          <w:sz w:val="20"/>
        </w:rPr>
        <w:t>[Scientific &amp; Practical Importance](#3-scientific--practical-importance)</w:t>
      </w:r>
    </w:p>
    <w:p>
      <w:pPr>
        <w:pStyle w:val="ListNumber"/>
        <w:spacing w:before="40" w:after="40"/>
      </w:pPr>
      <w:r>
        <w:rPr>
          <w:sz w:val="20"/>
        </w:rPr>
        <w:t>[System Objectives &amp; Scope](#4-system-objectives--scope)</w:t>
      </w:r>
    </w:p>
    <w:p>
      <w:pPr>
        <w:pStyle w:val="ListNumber"/>
        <w:spacing w:before="40" w:after="40"/>
      </w:pPr>
      <w:r>
        <w:rPr>
          <w:sz w:val="20"/>
        </w:rPr>
        <w:t>[Complete End-to-End Pipeline Architecture (7 Stages)](#5-complete-end-to-end-pipeline-architecture-7-stages)</w:t>
      </w:r>
    </w:p>
    <w:p>
      <w:pPr>
        <w:pStyle w:val="ListNumber"/>
        <w:spacing w:before="40" w:after="40"/>
      </w:pPr>
      <w:r>
        <w:rPr>
          <w:sz w:val="20"/>
        </w:rPr>
        <w:t>[Stage 1: Adaptation &amp; Multi-Modal Pre-Processing](#6-stage-1-adaptation--multi-modal-pre-processing)</w:t>
      </w:r>
    </w:p>
    <w:p>
      <w:pPr>
        <w:pStyle w:val="ListNumber"/>
        <w:spacing w:before="40" w:after="40"/>
      </w:pPr>
      <w:r>
        <w:rPr>
          <w:sz w:val="20"/>
        </w:rPr>
        <w:t>[Stage 2: Representation &amp; Feature Enhancement](#7-stage-2-representation--feature-enhancement)</w:t>
      </w:r>
    </w:p>
    <w:p>
      <w:pPr>
        <w:pStyle w:val="ListNumber"/>
        <w:spacing w:before="40" w:after="40"/>
      </w:pPr>
      <w:r>
        <w:rPr>
          <w:sz w:val="20"/>
        </w:rPr>
        <w:t>[Stage 3: Multi-Matcher Ensemble](#8-stage-3-multi-matcher-ensemble)</w:t>
      </w:r>
    </w:p>
    <w:p>
      <w:pPr>
        <w:pStyle w:val="ListNumber"/>
        <w:spacing w:before="40" w:after="40"/>
      </w:pPr>
      <w:r>
        <w:rPr>
          <w:sz w:val="20"/>
        </w:rPr>
        <w:t>[Stage 4: Geometric Verification (USAC_MAGSAC++)](#9-stage-4-geometric-verification-usac_magsac)</w:t>
      </w:r>
    </w:p>
    <w:p>
      <w:pPr>
        <w:pStyle w:val="ListNumber"/>
        <w:spacing w:before="40" w:after="40"/>
      </w:pPr>
      <w:r>
        <w:rPr>
          <w:sz w:val="20"/>
        </w:rPr>
        <w:t>[Stage 5: Sub-Pixel &amp; Spatial Refinement](#10-stage-5-sub-pixel--spatial-refinement)</w:t>
      </w:r>
    </w:p>
    <w:p>
      <w:pPr>
        <w:pStyle w:val="ListNumber"/>
        <w:spacing w:before="40" w:after="40"/>
      </w:pPr>
      <w:r>
        <w:rPr>
          <w:sz w:val="20"/>
        </w:rPr>
        <w:t>[Stage 6: Decision &amp; Confidence Evaluation](#11-stage-6-decision--confidence-evaluation)</w:t>
      </w:r>
    </w:p>
    <w:p>
      <w:pPr>
        <w:pStyle w:val="ListNumber"/>
        <w:spacing w:before="40" w:after="40"/>
      </w:pPr>
      <w:r>
        <w:rPr>
          <w:sz w:val="20"/>
        </w:rPr>
        <w:t>[Stage 7: Geometric Warping &amp; Artifact Generation](#12-stage-7-geometric-warping--artifact-generation)</w:t>
      </w:r>
    </w:p>
    <w:p>
      <w:pPr>
        <w:pStyle w:val="ListNumber"/>
        <w:spacing w:before="40" w:after="40"/>
      </w:pPr>
      <w:r>
        <w:rPr>
          <w:sz w:val="20"/>
        </w:rPr>
        <w:t>[Post-Processing: Enhanced Visualization &amp; Quality](#13-post-processing-enhanced-visualization--quality)</w:t>
      </w:r>
    </w:p>
    <w:p>
      <w:pPr>
        <w:pStyle w:val="ListNumber"/>
        <w:spacing w:before="40" w:after="40"/>
      </w:pPr>
      <w:r>
        <w:rPr>
          <w:sz w:val="20"/>
        </w:rPr>
        <w:t>[Detailed Mathematical Formulations](#14-detailed-mathematical-formulations)</w:t>
      </w:r>
    </w:p>
    <w:p>
      <w:pPr>
        <w:pStyle w:val="ListNumber"/>
        <w:spacing w:before="40" w:after="40"/>
      </w:pPr>
      <w:r>
        <w:rPr>
          <w:sz w:val="20"/>
        </w:rPr>
        <w:t>[Algorithmic Pseudocode (All 7 Stages + Ensemble)](#15-algorithmic-pseudocode-all-7-stages--ensemble)</w:t>
      </w:r>
    </w:p>
    <w:p>
      <w:pPr>
        <w:pStyle w:val="ListNumber"/>
        <w:spacing w:before="40" w:after="40"/>
      </w:pPr>
      <w:r>
        <w:rPr>
          <w:sz w:val="20"/>
        </w:rPr>
        <w:t>[Hardware Acceleration &amp; Optimization](#16-hardware-acceleration--optimization)</w:t>
      </w:r>
    </w:p>
    <w:p>
      <w:pPr>
        <w:pStyle w:val="ListNumber"/>
        <w:spacing w:before="40" w:after="40"/>
      </w:pPr>
      <w:r>
        <w:rPr>
          <w:sz w:val="20"/>
        </w:rPr>
        <w:t>[Error Analysis &amp; Edge Case Handling](#17-error-analysis--edge-case-handling)</w:t>
      </w:r>
    </w:p>
    <w:p>
      <w:pPr>
        <w:pStyle w:val="ListNumber"/>
        <w:spacing w:before="40" w:after="40"/>
      </w:pPr>
      <w:r>
        <w:rPr>
          <w:sz w:val="20"/>
        </w:rPr>
        <w:t>[Failure Modes &amp; Mitigation Strategies](#18-failure-modes--mitigation-strategies)</w:t>
      </w:r>
    </w:p>
    <w:p>
      <w:pPr>
        <w:pStyle w:val="ListNumber"/>
        <w:spacing w:before="40" w:after="40"/>
      </w:pPr>
      <w:r>
        <w:rPr>
          <w:sz w:val="20"/>
        </w:rPr>
        <w:t>[Repository Structure &amp; File-by-File Map](#19-repository-structure--file-by-file-map)</w:t>
      </w:r>
    </w:p>
    <w:p>
      <w:pPr>
        <w:pStyle w:val="ListNumber"/>
        <w:spacing w:before="40" w:after="40"/>
      </w:pPr>
      <w:r>
        <w:rPr>
          <w:sz w:val="20"/>
        </w:rPr>
        <w:t>[Dataset Support &amp; Data Ingestion](#20-dataset-support--data-ingestion)</w:t>
      </w:r>
    </w:p>
    <w:p>
      <w:pPr>
        <w:pStyle w:val="ListNumber"/>
        <w:spacing w:before="40" w:after="40"/>
      </w:pPr>
      <w:r>
        <w:rPr>
          <w:sz w:val="20"/>
        </w:rPr>
        <w:t>[Metric Suite &amp; Scientific Evaluation](#21-metric-suite--scientific-evaluation)</w:t>
      </w:r>
    </w:p>
    <w:p>
      <w:pPr>
        <w:pStyle w:val="ListNumber"/>
        <w:spacing w:before="40" w:after="40"/>
      </w:pPr>
      <w:r>
        <w:rPr>
          <w:sz w:val="20"/>
        </w:rPr>
        <w:t>[Benchmarking &amp; MVP Milestones (MVP1–MVP8)](#22-benchmarking--mvp-milestones-mvp1mvp8)</w:t>
      </w:r>
    </w:p>
    <w:p>
      <w:pPr>
        <w:pStyle w:val="ListNumber"/>
        <w:spacing w:before="40" w:after="40"/>
      </w:pPr>
      <w:r>
        <w:rPr>
          <w:sz w:val="20"/>
        </w:rPr>
        <w:t>[Streamlit Application Architecture &amp; UI/UX](#23-streamlit-application-architecture--uiux)</w:t>
      </w:r>
    </w:p>
    <w:p>
      <w:pPr>
        <w:pStyle w:val="ListNumber"/>
        <w:spacing w:before="40" w:after="40"/>
      </w:pPr>
      <w:r>
        <w:rPr>
          <w:sz w:val="20"/>
        </w:rPr>
        <w:t>[API Reference &amp; Extensibility](#24-api-reference--extensibility)</w:t>
      </w:r>
    </w:p>
    <w:p>
      <w:pPr>
        <w:pStyle w:val="ListNumber"/>
        <w:spacing w:before="40" w:after="40"/>
      </w:pPr>
      <w:r>
        <w:rPr>
          <w:sz w:val="20"/>
        </w:rPr>
        <w:t>[Security, Reproducibility &amp; Scientific Safety](#25-security-reproducibility--scientific-safety)</w:t>
      </w:r>
    </w:p>
    <w:p>
      <w:pPr>
        <w:pStyle w:val="ListNumber"/>
        <w:spacing w:before="40" w:after="40"/>
      </w:pPr>
      <w:r>
        <w:rPr>
          <w:sz w:val="20"/>
        </w:rPr>
        <w:t>[Research Comparison &amp; Literature Review](#26-research-comparison--literature-review)</w:t>
      </w:r>
    </w:p>
    <w:p>
      <w:pPr>
        <w:pStyle w:val="ListNumber"/>
        <w:spacing w:before="40" w:after="40"/>
      </w:pPr>
      <w:r>
        <w:rPr>
          <w:sz w:val="20"/>
        </w:rPr>
        <w:t>[Scientific Citations &amp; Bibliography](#27-scientific-citations--bibliography)</w:t>
      </w:r>
    </w:p>
    <w:p>
      <w:pPr>
        <w:pStyle w:val="ListNumber"/>
        <w:spacing w:before="40" w:after="40"/>
      </w:pPr>
      <w:r>
        <w:rPr>
          <w:sz w:val="20"/>
        </w:rPr>
        <w:t>[Installation, Setup &amp; Dependencies](#28-installation-setup--dependencies)</w:t>
      </w:r>
    </w:p>
    <w:p>
      <w:pPr>
        <w:pStyle w:val="ListNumber"/>
        <w:spacing w:before="40" w:after="40"/>
      </w:pPr>
      <w:r>
        <w:rPr>
          <w:sz w:val="20"/>
        </w:rPr>
        <w:t>[CLI &amp; Headless Execution Guide](#29-cli--headless-execution-guide)</w:t>
      </w:r>
    </w:p>
    <w:p>
      <w:pPr>
        <w:pStyle w:val="ListNumber"/>
        <w:spacing w:before="40" w:after="40"/>
      </w:pPr>
      <w:r>
        <w:rPr>
          <w:sz w:val="20"/>
        </w:rPr>
        <w:t>[Streamlit User Guide &amp; Workflow](#30-streamlit-user-guide--workflow)</w:t>
      </w:r>
    </w:p>
    <w:p>
      <w:pPr>
        <w:pStyle w:val="ListNumber"/>
        <w:spacing w:before="40" w:after="40"/>
      </w:pPr>
      <w:r>
        <w:rPr>
          <w:sz w:val="20"/>
        </w:rPr>
        <w:t>[Code Quality, Modularity &amp; Testing](#31-code-quality-modularity--testing)</w:t>
      </w:r>
    </w:p>
    <w:p>
      <w:pPr>
        <w:pStyle w:val="ListNumber"/>
        <w:spacing w:before="40" w:after="40"/>
      </w:pPr>
      <w:r>
        <w:rPr>
          <w:sz w:val="20"/>
        </w:rPr>
        <w:t>[Multi-Sensor Fusion &amp; Cross-Spectral Alignment](#32-multi-sensor-fusion--cross-spectral-alignment)</w:t>
      </w:r>
    </w:p>
    <w:p>
      <w:pPr>
        <w:pStyle w:val="ListNumber"/>
        <w:spacing w:before="40" w:after="40"/>
      </w:pPr>
      <w:r>
        <w:rPr>
          <w:sz w:val="20"/>
        </w:rPr>
        <w:t>[Topographic &amp; Illumination Challenges in Planetary Imagery](#33-topographic--illumination-challenges-in-planetary-imagery)</w:t>
      </w:r>
    </w:p>
    <w:p>
      <w:pPr>
        <w:pStyle w:val="ListNumber"/>
        <w:spacing w:before="40" w:after="40"/>
      </w:pPr>
      <w:r>
        <w:rPr>
          <w:sz w:val="20"/>
        </w:rPr>
        <w:t>[Homography vs. Epipolar/Affine/Spline Models](#34-homography-vs-epipolaraffinespline-models)</w:t>
      </w:r>
    </w:p>
    <w:p>
      <w:pPr>
        <w:pStyle w:val="ListNumber"/>
        <w:spacing w:before="40" w:after="40"/>
      </w:pPr>
      <w:r>
        <w:rPr>
          <w:sz w:val="20"/>
        </w:rPr>
        <w:t>[Sub-Pixel Localization Accuracy](#35-sub-pixel-localization-accuracy)</w:t>
      </w:r>
    </w:p>
    <w:p>
      <w:pPr>
        <w:pStyle w:val="ListNumber"/>
        <w:spacing w:before="40" w:after="40"/>
      </w:pPr>
      <w:r>
        <w:rPr>
          <w:sz w:val="20"/>
        </w:rPr>
        <w:t>[Convex Hull &amp; Spatial Uniformity Metrics](#36-convex-hull--spatial-uniformity-metrics)</w:t>
      </w:r>
    </w:p>
    <w:p>
      <w:pPr>
        <w:pStyle w:val="ListNumber"/>
        <w:spacing w:before="40" w:after="40"/>
      </w:pPr>
      <w:r>
        <w:rPr>
          <w:sz w:val="20"/>
        </w:rPr>
        <w:t>[Runtime Complexity &amp; Latency Profiles](#37-runtime-complexity--latency-profiles)</w:t>
      </w:r>
    </w:p>
    <w:p>
      <w:pPr>
        <w:pStyle w:val="ListNumber"/>
        <w:spacing w:before="40" w:after="40"/>
      </w:pPr>
      <w:r>
        <w:rPr>
          <w:sz w:val="20"/>
        </w:rPr>
        <w:t>[Memory Footprint &amp; VRAM Allocation](#38-memory-footprint--vram-allocation)</w:t>
      </w:r>
    </w:p>
    <w:p>
      <w:pPr>
        <w:pStyle w:val="ListNumber"/>
        <w:spacing w:before="40" w:after="40"/>
      </w:pPr>
      <w:r>
        <w:rPr>
          <w:sz w:val="20"/>
        </w:rPr>
        <w:t>[Robustness Stress-Testing](#39-robustness-stress-testing)</w:t>
      </w:r>
    </w:p>
    <w:p>
      <w:pPr>
        <w:pStyle w:val="ListNumber"/>
        <w:spacing w:before="40" w:after="40"/>
      </w:pPr>
      <w:r>
        <w:rPr>
          <w:sz w:val="20"/>
        </w:rPr>
        <w:t>[Synthetic Crater Generator &amp; Ground Truth Simulator](#40-synthetic-crater-generator--ground-truth-simulator)</w:t>
      </w:r>
    </w:p>
    <w:p>
      <w:pPr>
        <w:pStyle w:val="ListNumber"/>
        <w:spacing w:before="40" w:after="40"/>
      </w:pPr>
      <w:r>
        <w:rPr>
          <w:sz w:val="20"/>
        </w:rPr>
        <w:t>[Visualization Engine &amp; Blending Algorithms](#41-visualization-engine--blending-algorithms)</w:t>
      </w:r>
    </w:p>
    <w:p>
      <w:pPr>
        <w:pStyle w:val="ListNumber"/>
        <w:spacing w:before="40" w:after="40"/>
      </w:pPr>
      <w:r>
        <w:rPr>
          <w:sz w:val="20"/>
        </w:rPr>
        <w:t>[Ablation Studies](#42-ablation-studies)</w:t>
      </w:r>
    </w:p>
    <w:p>
      <w:pPr>
        <w:pStyle w:val="ListNumber"/>
        <w:spacing w:before="40" w:after="40"/>
      </w:pPr>
      <w:r>
        <w:rPr>
          <w:sz w:val="20"/>
        </w:rPr>
        <w:t>[Integration with GIS &amp; Planetary Mapping Pipelines](#43-integration-with-gis--planetary-mapping-pipelines)</w:t>
      </w:r>
    </w:p>
    <w:p>
      <w:pPr>
        <w:pStyle w:val="ListNumber"/>
        <w:spacing w:before="40" w:after="40"/>
      </w:pPr>
      <w:r>
        <w:rPr>
          <w:sz w:val="20"/>
        </w:rPr>
        <w:t>[Industrial &amp; Real-World Mission Use Cases](#44-industrial--real-world-mission-use-cases)</w:t>
      </w:r>
    </w:p>
    <w:p>
      <w:pPr>
        <w:pStyle w:val="ListNumber"/>
        <w:spacing w:before="40" w:after="40"/>
      </w:pPr>
      <w:r>
        <w:rPr>
          <w:sz w:val="20"/>
        </w:rPr>
        <w:t>[Competitive Advantages &amp; Novelty](#45-competitive-advantages--novelty)</w:t>
      </w:r>
    </w:p>
    <w:p>
      <w:pPr>
        <w:pStyle w:val="ListNumber"/>
        <w:spacing w:before="40" w:after="40"/>
      </w:pPr>
      <w:r>
        <w:rPr>
          <w:sz w:val="20"/>
        </w:rPr>
        <w:t>[Limitations &amp; Future Research Directions](#46-limitations--future-research-directions)</w:t>
      </w:r>
    </w:p>
    <w:p>
      <w:pPr>
        <w:pStyle w:val="ListNumber"/>
        <w:spacing w:before="40" w:after="40"/>
      </w:pPr>
      <w:r>
        <w:rPr>
          <w:sz w:val="20"/>
        </w:rPr>
        <w:t>[Frequently Asked Questions (FAQ)](#47-frequently-asked-questions-faq)</w:t>
      </w:r>
    </w:p>
    <w:p>
      <w:pPr>
        <w:pStyle w:val="ListNumber"/>
        <w:spacing w:before="40" w:after="40"/>
      </w:pPr>
      <w:r>
        <w:rPr>
          <w:sz w:val="20"/>
        </w:rPr>
        <w:t>[Viva / Hackathon Jury Defense Questions &amp; Answers](#48-viva--hackathon-jury-defense-questions--answers)</w:t>
      </w:r>
    </w:p>
    <w:p>
      <w:pPr>
        <w:pStyle w:val="ListNumber"/>
        <w:spacing w:before="40" w:after="40"/>
      </w:pPr>
      <w:r>
        <w:rPr>
          <w:sz w:val="20"/>
        </w:rPr>
        <w:t>[Glossary of Technical Terms](#49-glossary-of-technical-terms)</w:t>
      </w:r>
    </w:p>
    <w:p>
      <w:pPr>
        <w:pStyle w:val="ListNumber"/>
        <w:spacing w:before="40" w:after="40"/>
      </w:pPr>
      <w:r>
        <w:rPr>
          <w:sz w:val="20"/>
        </w:rPr>
        <w:t>[Project Contributors, Acknowledgments &amp; License](#50-project-contributors-acknowledgments--license)</w:t>
      </w:r>
    </w:p>
    <w:p>
      <w:pPr>
        <w:pStyle w:val="Heading1"/>
        <w:spacing w:before="280" w:after="80"/>
      </w:pPr>
      <w:r>
        <w:rPr>
          <w:rFonts w:ascii="Arial" w:hAnsi="Arial"/>
          <w:b/>
          <w:color w:val="183462"/>
          <w:sz w:val="30"/>
        </w:rPr>
        <w:t>1. Executive Summary</w:t>
      </w:r>
    </w:p>
    <w:p>
      <w:pPr>
        <w:spacing w:before="60" w:after="60"/>
      </w:pPr>
      <w:r>
        <w:rPr>
          <w:rFonts w:ascii="Calibri" w:hAnsi="Calibri"/>
          <w:color w:val="1E1E1E"/>
          <w:sz w:val="21"/>
        </w:rPr>
        <w:t>**ZENITH** is an autonomous, mission-grade software framework engineered for cross-modal, cross-resolution, and cross-illumination image registration of lunar and planetary surface imagery.</w:t>
      </w:r>
    </w:p>
    <w:p>
      <w:pPr>
        <w:spacing w:before="60" w:after="60"/>
      </w:pPr>
      <w:r>
        <w:rPr>
          <w:rFonts w:ascii="Calibri" w:hAnsi="Calibri"/>
          <w:color w:val="1E1E1E"/>
          <w:sz w:val="21"/>
        </w:rPr>
        <w:t>Planetary orbital mapping and surface exploration missions—such as ISRO's Chandrayaan-2/3, NASA's Lunar Reconnaissance Orbiter (LRO), and the Artemis human exploration campaigns—capture massive volumes of remote sensing data across diverse sensor modalities. These include high-resolution optical cameras (OHRC, NAC), terrain mapping stereo cameras (TMC-2, WAC), digital elevation models (DEM), synthetic aperture radar (SAR), and hyperspectral imagers (IIRS). Aligning these datasets poses formidable computer vision challenges due to extreme solar phase angle discrepancies, shadow inversions, crater self-similarity, scale differences spanning orders of magnitude, and non-linear radiometric variations.</w:t>
      </w:r>
    </w:p>
    <w:p>
      <w:pPr>
        <w:spacing w:before="60" w:after="60"/>
      </w:pPr>
      <w:r>
        <w:rPr>
          <w:rFonts w:ascii="Calibri" w:hAnsi="Calibri"/>
          <w:color w:val="1E1E1E"/>
          <w:sz w:val="21"/>
        </w:rPr>
        <w:t>ZENITH resolves these challenges through a mathematically rigorous **7-stage deterministic pipeline** augmented with a **hybrid Multi-Matcher Ensemble**:</w:t>
      </w:r>
    </w:p>
    <w:p>
      <w:pPr>
        <w:pStyle w:val="ListNumber"/>
        <w:spacing w:before="40" w:after="40"/>
      </w:pPr>
      <w:r>
        <w:rPr>
          <w:sz w:val="20"/>
        </w:rPr>
        <w:t>**ADAPT:** Multi-modal sensor ingestion, bit-depth normalization, and hyperspectral dimensionality reduction via PCA.</w:t>
      </w:r>
    </w:p>
    <w:p>
      <w:pPr>
        <w:pStyle w:val="ListNumber"/>
        <w:spacing w:before="40" w:after="40"/>
      </w:pPr>
      <w:r>
        <w:rPr>
          <w:sz w:val="20"/>
        </w:rPr>
        <w:t>**REPRESENT:** Illumination-invariant structural feature representation using 2D Log-Gabor Phase Congruency (Kovesi algorithm) across multi-scale Gaussian pyramids.</w:t>
      </w:r>
    </w:p>
    <w:p>
      <w:pPr>
        <w:pStyle w:val="ListNumber"/>
        <w:spacing w:before="40" w:after="40"/>
      </w:pPr>
      <w:r>
        <w:rPr>
          <w:sz w:val="20"/>
        </w:rPr>
        <w:t>**MATCH:** Hybrid multi-matcher ensemble fusing classical RootSIFT (Hellinger kernel) and deep transformer architectures (LoFTR, LightGlue, RoMa) via intelligent sequential fallback and spatial consensus.</w:t>
      </w:r>
    </w:p>
    <w:p>
      <w:pPr>
        <w:pStyle w:val="ListNumber"/>
        <w:spacing w:before="40" w:after="40"/>
      </w:pPr>
      <w:r>
        <w:rPr>
          <w:sz w:val="20"/>
        </w:rPr>
        <w:t>**VERIFY:** Robust geometric estimation using Marginalized Sample Consensus (USAC_MAGSAC++) to estimate the 8-DOF Projective Homography matrix $H \in \mathbb{R}^{3 \times 3}$ with adaptive noise thresholding.</w:t>
      </w:r>
    </w:p>
    <w:p>
      <w:pPr>
        <w:pStyle w:val="ListNumber"/>
        <w:spacing w:before="40" w:after="40"/>
      </w:pPr>
      <w:r>
        <w:rPr>
          <w:sz w:val="20"/>
        </w:rPr>
        <w:t>**REFINE:** Sub-pixel keypoint optimization using gradient structure tensors and spatial grid cell inlier balancing.</w:t>
      </w:r>
    </w:p>
    <w:p>
      <w:pPr>
        <w:pStyle w:val="ListNumber"/>
        <w:spacing w:before="40" w:after="40"/>
      </w:pPr>
      <w:r>
        <w:rPr>
          <w:sz w:val="20"/>
        </w:rPr>
        <w:t>**EVALUATE:** Autonomous multi-factor Decision Engine classifying alignment into `REGISTERED`, `LOW_CONFIDENCE`, or `FAILED` based on compound confidence scoring.</w:t>
      </w:r>
    </w:p>
    <w:p>
      <w:pPr>
        <w:pStyle w:val="ListNumber"/>
        <w:spacing w:before="40" w:after="40"/>
      </w:pPr>
      <w:r>
        <w:rPr>
          <w:sz w:val="20"/>
        </w:rPr>
        <w:t>**OUTPUT:** High-fidelity Lanczos-4 sub-pixel projective warping with automated artifact serialization (CSV, JSON, PNG).</w:t>
      </w:r>
    </w:p>
    <w:p>
      <w:pPr>
        <w:spacing w:before="60" w:after="60"/>
      </w:pPr>
      <w:r>
        <w:rPr>
          <w:rFonts w:ascii="Calibri" w:hAnsi="Calibri"/>
          <w:color w:val="1E1E1E"/>
          <w:sz w:val="21"/>
        </w:rPr>
        <w:t>In addition, ZENITH provides an optional post-registration **Image Quality Enhancement Engine** (Bilateral filtering, CLAHE, multi-scale unsharp masking) strictly decoupled from the geometric transformation to preserve scientific photogrammetric integrity.</w:t>
      </w:r>
    </w:p>
    <w:p>
      <w:pPr>
        <w:spacing w:before="60" w:after="60"/>
      </w:pPr>
      <w:r>
        <w:rPr>
          <w:rFonts w:ascii="Calibri" w:hAnsi="Calibri"/>
          <w:color w:val="1E1E1E"/>
          <w:sz w:val="21"/>
        </w:rPr>
        <w:t>ZENITH is fully implemented in Python 3.10+ / PyTorch / OpenCV, featuring a space-mission-grade Streamlit web interface with interactive split-screen comparison sliders and false-color diagnostic overlays. It achieves sub-pixel alignment accuracy ($RMSE &lt; 1.0\text{ px}$) across synthetic benchmarks and challenging orbital pairs.</w:t>
      </w:r>
    </w:p>
    <w:p>
      <w:pPr>
        <w:pStyle w:val="Heading1"/>
        <w:spacing w:before="280" w:after="80"/>
      </w:pPr>
      <w:r>
        <w:rPr>
          <w:rFonts w:ascii="Arial" w:hAnsi="Arial"/>
          <w:b/>
          <w:color w:val="183462"/>
          <w:sz w:val="30"/>
        </w:rPr>
        <w:t>2. Problem Statement &amp; Background (ISRO / NASA Lunar Context)</w:t>
      </w:r>
    </w:p>
    <w:p>
      <w:pPr>
        <w:pStyle w:val="Heading2"/>
        <w:spacing w:before="200" w:after="60"/>
      </w:pPr>
      <w:r>
        <w:rPr>
          <w:rFonts w:ascii="Arial" w:hAnsi="Arial"/>
          <w:b/>
          <w:color w:val="284678"/>
          <w:sz w:val="24"/>
        </w:rPr>
        <w:t>2.1 The Planetary Cross-Modal Alignment Challenge</w:t>
      </w:r>
    </w:p>
    <w:p>
      <w:pPr>
        <w:spacing w:before="60" w:after="60"/>
      </w:pPr>
      <w:r>
        <w:rPr>
          <w:rFonts w:ascii="Calibri" w:hAnsi="Calibri"/>
          <w:color w:val="1E1E1E"/>
          <w:sz w:val="21"/>
        </w:rPr>
        <w:t>Planetary remote sensing operates in extreme physical environments with no atmospheric diffusion. Consequently, lunar surface imagery exhibits severe visual characteristics that cause traditional computer vision algorithms (standard SIFT, ORB, Harris corners) to fail catastrophically:</w:t>
      </w:r>
    </w:p>
    <w:p>
      <w:pPr>
        <w:pStyle w:val="ListNumber"/>
        <w:spacing w:before="40" w:after="40"/>
      </w:pPr>
      <w:r>
        <w:rPr>
          <w:sz w:val="20"/>
        </w:rPr>
        <w:t>**Extreme Illumination Discrepancies:** The Moon has no atmosphere. Shadows cast by crater rims and boulders are pitch black with sharp, step-function boundaries. Images taken at morning vs. afternoon sun elevation angles (phase angle differences $\Delta \theta &gt; 60^\circ$) exhibit complete shadow inversion: a crater lit from the east appears bright on the west rim and dark on the east rim, completely reversing the radiometric gradient.</w:t>
      </w:r>
    </w:p>
    <w:p>
      <w:pPr>
        <w:pStyle w:val="ListNumber"/>
        <w:spacing w:before="40" w:after="40"/>
      </w:pPr>
      <w:r>
        <w:rPr>
          <w:sz w:val="20"/>
        </w:rPr>
        <w:t>**Multi-Sensor Cross-Modality:** Aligning optical panchromatic frames (e.g., ISRO Chandrayaan-2 OHRC at $0.25\text{ m/px}$) against regional terrain cameras (TMC-2 at $5.0\text{ m/px}$) or digital elevation shaded relief maps requires matching structural geometry across 20x resolution gaps and non-linear sensor response functions.</w:t>
      </w:r>
    </w:p>
    <w:p>
      <w:pPr>
        <w:pStyle w:val="ListNumber"/>
        <w:spacing w:before="40" w:after="40"/>
      </w:pPr>
      <w:r>
        <w:rPr>
          <w:sz w:val="20"/>
        </w:rPr>
        <w:t>**Repetitive &amp; Low-Texture Terrain:** Lunar maria feature flat basaltic plains with minimal gradient texture, while highlands feature dense, overlapping crater fields where circular features create pervasive perceptual aliasing (false positive correspondence clusters).</w:t>
      </w:r>
    </w:p>
    <w:p>
      <w:pPr>
        <w:pStyle w:val="ListNumber"/>
        <w:spacing w:before="40" w:after="40"/>
      </w:pPr>
      <w:r>
        <w:rPr>
          <w:sz w:val="20"/>
        </w:rPr>
        <w:t>**Autonomous Operational Constraints:** Onboard descent navigation (Terrain Relative Navigation, TRN) and ground-segment automated map registration require deterministic, failure-aware systems that never output hallucinated or silently corrupted transformations.</w:t>
      </w:r>
    </w:p>
    <w:p>
      <w:pPr>
        <w:pStyle w:val="Heading2"/>
        <w:spacing w:before="200" w:after="60"/>
      </w:pPr>
      <w:r>
        <w:rPr>
          <w:rFonts w:ascii="Arial" w:hAnsi="Arial"/>
          <w:b/>
          <w:color w:val="284678"/>
          <w:sz w:val="24"/>
        </w:rPr>
        <w:t>2.2 Shortcomings of Existing Tools</w:t>
      </w:r>
    </w:p>
    <w:tbl>
      <w:tblPr>
        <w:tblStyle w:val="TableGrid"/>
        <w:tblW w:type="auto" w:w="0"/>
        <w:jc w:val="center"/>
        <w:tblLook w:firstColumn="1" w:firstRow="1" w:lastColumn="0" w:lastRow="0" w:noHBand="0" w:noVBand="1" w:val="04A0"/>
      </w:tblPr>
      <w:tblGrid>
        <w:gridCol w:w="5040"/>
        <w:gridCol w:w="5040"/>
      </w:tblGrid>
      <w:tr>
        <w:tc>
          <w:tcPr>
            <w:tcW w:type="dxa" w:w="5040"/>
            <w:shd w:fill="1A2B4C"/>
          </w:tcPr>
          <w:p>
            <w:pPr>
              <w:spacing w:before="60" w:after="60"/>
            </w:pPr>
            <w:r>
              <w:rPr>
                <w:b/>
                <w:color w:val="FFFFFF"/>
                <w:sz w:val="19"/>
              </w:rPr>
              <w:t>Existing Approach</w:t>
            </w:r>
          </w:p>
        </w:tc>
        <w:tc>
          <w:tcPr>
            <w:tcW w:type="dxa" w:w="5040"/>
            <w:shd w:fill="1A2B4C"/>
          </w:tcPr>
          <w:p>
            <w:pPr>
              <w:spacing w:before="60" w:after="60"/>
            </w:pPr>
            <w:r>
              <w:rPr>
                <w:b/>
                <w:color w:val="FFFFFF"/>
                <w:sz w:val="19"/>
              </w:rPr>
              <w:t>Primary Failure Mechanism in Lunar Context</w:t>
            </w:r>
          </w:p>
        </w:tc>
      </w:tr>
      <w:tr>
        <w:tc>
          <w:tcPr>
            <w:tcW w:type="dxa" w:w="5040"/>
            <w:shd w:fill="F4F6F9"/>
          </w:tcPr>
          <w:p>
            <w:pPr>
              <w:spacing w:before="60" w:after="60"/>
            </w:pPr>
            <w:r>
              <w:rPr>
                <w:sz w:val="19"/>
              </w:rPr>
              <w:t>**Standard SIFT / ORB**</w:t>
            </w:r>
          </w:p>
        </w:tc>
        <w:tc>
          <w:tcPr>
            <w:tcW w:type="dxa" w:w="5040"/>
            <w:shd w:fill="F4F6F9"/>
          </w:tcPr>
          <w:p>
            <w:pPr>
              <w:spacing w:before="60" w:after="60"/>
            </w:pPr>
            <w:r>
              <w:rPr>
                <w:sz w:val="19"/>
              </w:rPr>
              <w:t>Gradient orientation histograms fail under shadow inversions and 180° illumination shifts.</w:t>
            </w:r>
          </w:p>
        </w:tc>
      </w:tr>
      <w:tr>
        <w:tc>
          <w:tcPr>
            <w:tcW w:type="dxa" w:w="5040"/>
            <w:shd w:fill="FFFFFF"/>
          </w:tcPr>
          <w:p>
            <w:pPr>
              <w:spacing w:before="60" w:after="60"/>
            </w:pPr>
            <w:r>
              <w:rPr>
                <w:sz w:val="19"/>
              </w:rPr>
              <w:t>**Direct Template Matching (NCC / Mutual Info)**</w:t>
            </w:r>
          </w:p>
        </w:tc>
        <w:tc>
          <w:tcPr>
            <w:tcW w:type="dxa" w:w="5040"/>
            <w:shd w:fill="FFFFFF"/>
          </w:tcPr>
          <w:p>
            <w:pPr>
              <w:spacing w:before="60" w:after="60"/>
            </w:pPr>
            <w:r>
              <w:rPr>
                <w:sz w:val="19"/>
              </w:rPr>
              <w:t>Fails under significant perspective shear, large scale ratios ($&gt;1.5\times$), and local relief displacement.</w:t>
            </w:r>
          </w:p>
        </w:tc>
      </w:tr>
      <w:tr>
        <w:tc>
          <w:tcPr>
            <w:tcW w:type="dxa" w:w="5040"/>
            <w:shd w:fill="F4F6F9"/>
          </w:tcPr>
          <w:p>
            <w:pPr>
              <w:spacing w:before="60" w:after="60"/>
            </w:pPr>
            <w:r>
              <w:rPr>
                <w:sz w:val="19"/>
              </w:rPr>
              <w:t>**End-to-End Deep Homography Networks**</w:t>
            </w:r>
          </w:p>
        </w:tc>
        <w:tc>
          <w:tcPr>
            <w:tcW w:type="dxa" w:w="5040"/>
            <w:shd w:fill="F4F6F9"/>
          </w:tcPr>
          <w:p>
            <w:pPr>
              <w:spacing w:before="60" w:after="60"/>
            </w:pPr>
            <w:r>
              <w:rPr>
                <w:sz w:val="19"/>
              </w:rPr>
              <w:t>Prone to geometric hallucinations on out-of-distribution planetary textures; lack sub-pixel verification guarantees.</w:t>
            </w:r>
          </w:p>
        </w:tc>
      </w:tr>
      <w:tr>
        <w:tc>
          <w:tcPr>
            <w:tcW w:type="dxa" w:w="5040"/>
            <w:shd w:fill="FFFFFF"/>
          </w:tcPr>
          <w:p>
            <w:pPr>
              <w:spacing w:before="60" w:after="60"/>
            </w:pPr>
            <w:r>
              <w:rPr>
                <w:sz w:val="19"/>
              </w:rPr>
              <w:t>**Manual Ground Control Point (GCP) Pinning**</w:t>
            </w:r>
          </w:p>
        </w:tc>
        <w:tc>
          <w:tcPr>
            <w:tcW w:type="dxa" w:w="5040"/>
            <w:shd w:fill="FFFFFF"/>
          </w:tcPr>
          <w:p>
            <w:pPr>
              <w:spacing w:before="60" w:after="60"/>
            </w:pPr>
            <w:r>
              <w:rPr>
                <w:sz w:val="19"/>
              </w:rPr>
              <w:t>Labor-intensive, subjective, unscalable for high-rate orbital streams (thousands of frames per orbit).</w:t>
            </w:r>
          </w:p>
        </w:tc>
      </w:tr>
    </w:tbl>
    <w:p/>
    <w:p>
      <w:pPr>
        <w:pStyle w:val="Heading1"/>
        <w:spacing w:before="280" w:after="80"/>
      </w:pPr>
      <w:r>
        <w:rPr>
          <w:rFonts w:ascii="Arial" w:hAnsi="Arial"/>
          <w:b/>
          <w:color w:val="183462"/>
          <w:sz w:val="30"/>
        </w:rPr>
        <w:t>3. Scientific &amp; Practical Importance</w:t>
      </w:r>
    </w:p>
    <w:p>
      <w:pPr>
        <w:pStyle w:val="Heading2"/>
        <w:spacing w:before="200" w:after="60"/>
      </w:pPr>
      <w:r>
        <w:rPr>
          <w:rFonts w:ascii="Arial" w:hAnsi="Arial"/>
          <w:b/>
          <w:color w:val="284678"/>
          <w:sz w:val="24"/>
        </w:rPr>
        <w:t>3.1 Lunar South Pole Landing &amp; Hazard Avoidance</w:t>
      </w:r>
    </w:p>
    <w:p>
      <w:pPr>
        <w:spacing w:before="60" w:after="60"/>
      </w:pPr>
      <w:r>
        <w:rPr>
          <w:rFonts w:ascii="Calibri" w:hAnsi="Calibri"/>
          <w:color w:val="1E1E1E"/>
          <w:sz w:val="21"/>
        </w:rPr>
        <w:t>The Lunar South Pole (e.g., Shackleton, Malapert Mountain, Cabeus crater) is the prime target for ISRO Chandrayaan-4, NASA Artemis, and VIPER missions due to permanently shadowed regions (PSRs) harboring water ice. These regions exhibit grazing solar incidence angles ($&lt; 5^\circ$), causing dynamic, elongated shadows that change rapidly. Precision co-registration of orbital baseline maps with real-time descent optical feeds is safety-critical for pinpoint landing ($&lt; 50\text{ m}$ landing ellipse).</w:t>
      </w:r>
    </w:p>
    <w:p>
      <w:pPr>
        <w:pStyle w:val="Heading2"/>
        <w:spacing w:before="200" w:after="60"/>
      </w:pPr>
      <w:r>
        <w:rPr>
          <w:rFonts w:ascii="Arial" w:hAnsi="Arial"/>
          <w:b/>
          <w:color w:val="284678"/>
          <w:sz w:val="24"/>
        </w:rPr>
        <w:t>3.2 Cross-Mission Geospatial Data Fusion</w:t>
      </w:r>
    </w:p>
    <w:p>
      <w:pPr>
        <w:spacing w:before="60" w:after="60"/>
      </w:pPr>
      <w:r>
        <w:rPr>
          <w:rFonts w:ascii="Calibri" w:hAnsi="Calibri"/>
          <w:color w:val="1E1E1E"/>
          <w:sz w:val="21"/>
        </w:rPr>
        <w:t>Scientific analysis requires combining:</w:t>
      </w:r>
    </w:p>
    <w:p>
      <w:pPr>
        <w:pStyle w:val="ListBullet"/>
        <w:spacing w:before="40" w:after="40"/>
      </w:pPr>
      <w:r>
        <w:rPr>
          <w:sz w:val="20"/>
        </w:rPr>
        <w:t>**High-Resolution Panchromatic Morphology:** Chandrayaan-2 OHRC ($0.25\text{ m}$), LROC NAC ($0.5\text{ m}$).</w:t>
      </w:r>
    </w:p>
    <w:p>
      <w:pPr>
        <w:pStyle w:val="ListBullet"/>
        <w:spacing w:before="40" w:after="40"/>
      </w:pPr>
      <w:r>
        <w:rPr>
          <w:sz w:val="20"/>
        </w:rPr>
        <w:t>**Topography &amp; Slopes:** Chandrayaan-2 TMC-2 DEM ($5\text{ m}$), LRO LOLA laser altimetry.</w:t>
      </w:r>
    </w:p>
    <w:p>
      <w:pPr>
        <w:pStyle w:val="ListBullet"/>
        <w:spacing w:before="40" w:after="40"/>
      </w:pPr>
      <w:r>
        <w:rPr>
          <w:sz w:val="20"/>
        </w:rPr>
        <w:t>**Mineralogical Mapping:** Chandrayaan-2 IIRS hyperspectral ($0.8 - 5.0\,\mu\text{m}$, 256 bands).</w:t>
      </w:r>
    </w:p>
    <w:p>
      <w:pPr>
        <w:spacing w:before="60" w:after="60"/>
      </w:pPr>
      <w:r>
        <w:rPr>
          <w:rFonts w:ascii="Calibri" w:hAnsi="Calibri"/>
          <w:color w:val="1E1E1E"/>
          <w:sz w:val="21"/>
        </w:rPr>
        <w:t>ZENITH enables autonomous, sub-pixel accurate cross-modal co-registration, creating unified analysis-ready planetary data layers.</w:t>
      </w:r>
    </w:p>
    <w:p>
      <w:pPr>
        <w:pStyle w:val="Heading2"/>
        <w:spacing w:before="200" w:after="60"/>
      </w:pPr>
      <w:r>
        <w:rPr>
          <w:rFonts w:ascii="Arial" w:hAnsi="Arial"/>
          <w:b/>
          <w:color w:val="284678"/>
          <w:sz w:val="24"/>
        </w:rPr>
        <w:t>3.3 Change Detection &amp; Surface Dynamics</w:t>
      </w:r>
    </w:p>
    <w:p>
      <w:pPr>
        <w:spacing w:before="60" w:after="60"/>
      </w:pPr>
      <w:r>
        <w:rPr>
          <w:rFonts w:ascii="Calibri" w:hAnsi="Calibri"/>
          <w:color w:val="1E1E1E"/>
          <w:sz w:val="21"/>
        </w:rPr>
        <w:t>Co-registering temporal orbital passes enables the automated detection of:</w:t>
      </w:r>
    </w:p>
    <w:p>
      <w:pPr>
        <w:pStyle w:val="ListBullet"/>
        <w:spacing w:before="40" w:after="40"/>
      </w:pPr>
      <w:r>
        <w:rPr>
          <w:sz w:val="20"/>
        </w:rPr>
        <w:t>Fresh meteorite impact craters and ejecta rays.</w:t>
      </w:r>
    </w:p>
    <w:p>
      <w:pPr>
        <w:pStyle w:val="ListBullet"/>
        <w:spacing w:before="40" w:after="40"/>
      </w:pPr>
      <w:r>
        <w:rPr>
          <w:sz w:val="20"/>
        </w:rPr>
        <w:t>Robotic surface operations (rover tracks, lander descent plume erosion).</w:t>
      </w:r>
    </w:p>
    <w:p>
      <w:pPr>
        <w:pStyle w:val="ListBullet"/>
        <w:spacing w:before="40" w:after="40"/>
      </w:pPr>
      <w:r>
        <w:rPr>
          <w:sz w:val="20"/>
        </w:rPr>
        <w:t>Thermal regolith slumping on steep crater walls.</w:t>
      </w:r>
    </w:p>
    <w:p>
      <w:pPr>
        <w:pStyle w:val="Heading1"/>
        <w:spacing w:before="280" w:after="80"/>
      </w:pPr>
      <w:r>
        <w:rPr>
          <w:rFonts w:ascii="Arial" w:hAnsi="Arial"/>
          <w:b/>
          <w:color w:val="183462"/>
          <w:sz w:val="30"/>
        </w:rPr>
        <w:t>4. System Objectives &amp; Scope</w:t>
      </w:r>
    </w:p>
    <w:p>
      <w:pPr>
        <w:pStyle w:val="Heading2"/>
        <w:spacing w:before="200" w:after="60"/>
      </w:pPr>
      <w:r>
        <w:rPr>
          <w:rFonts w:ascii="Arial" w:hAnsi="Arial"/>
          <w:b/>
          <w:color w:val="284678"/>
          <w:sz w:val="24"/>
        </w:rPr>
        <w:t>4.1 Primary Engineering Objectives</w:t>
      </w:r>
    </w:p>
    <w:p>
      <w:pPr>
        <w:pStyle w:val="ListNumber"/>
        <w:spacing w:before="40" w:after="40"/>
      </w:pPr>
      <w:r>
        <w:rPr>
          <w:sz w:val="20"/>
        </w:rPr>
        <w:t>**Sub-Pixel Geometric Accuracy:** Achieve Root Mean Square Error ($RMSE$) $\le 1.5\text{ pixels}$ on standard orbital pairs and $\le 0.8\text{ pixels}$ on synthetic validation benchmarks with verified ground truth.</w:t>
      </w:r>
    </w:p>
    <w:p>
      <w:pPr>
        <w:pStyle w:val="ListNumber"/>
        <w:spacing w:before="40" w:after="40"/>
      </w:pPr>
      <w:r>
        <w:rPr>
          <w:sz w:val="20"/>
        </w:rPr>
        <w:t>**Illumination Invariance:** Successfully establish true correspondences between image pairs captured under solar phase angle variations up to $\pm 90^\circ$.</w:t>
      </w:r>
    </w:p>
    <w:p>
      <w:pPr>
        <w:pStyle w:val="ListNumber"/>
        <w:spacing w:before="40" w:after="40"/>
      </w:pPr>
      <w:r>
        <w:rPr>
          <w:sz w:val="20"/>
        </w:rPr>
        <w:t>**Cross-Resolution Tolerance:** Maintain robust matching across scale discrepancies up to $4.0\times$ and rotation variations across full $360^\circ$.</w:t>
      </w:r>
    </w:p>
    <w:p>
      <w:pPr>
        <w:pStyle w:val="ListNumber"/>
        <w:spacing w:before="40" w:after="40"/>
      </w:pPr>
      <w:r>
        <w:rPr>
          <w:sz w:val="20"/>
        </w:rPr>
        <w:t>**High Inlier Consensus:** Guarantee USAC_MAGSAC++ inlier ratios $\ge 35\%$ for validated registrations.</w:t>
      </w:r>
    </w:p>
    <w:p>
      <w:pPr>
        <w:pStyle w:val="ListNumber"/>
        <w:spacing w:before="40" w:after="40"/>
      </w:pPr>
      <w:r>
        <w:rPr>
          <w:sz w:val="20"/>
        </w:rPr>
        <w:t>**Spatial Uniformity:** Ensure spatial coverage index $S_{cov} \ge 0.35$ using grid-cell distribution and convex hull spanning to prevent clustered degenerate homographies.</w:t>
      </w:r>
    </w:p>
    <w:p>
      <w:pPr>
        <w:pStyle w:val="ListNumber"/>
        <w:spacing w:before="40" w:after="40"/>
      </w:pPr>
      <w:r>
        <w:rPr>
          <w:sz w:val="20"/>
        </w:rPr>
        <w:t>**Zero-Hallucination Guarantee:** Post-processing enhancements are strictly non-generative, preserving spatial geometry and pixel radiometric honesty.</w:t>
      </w:r>
    </w:p>
    <w:p>
      <w:pPr>
        <w:pStyle w:val="Heading2"/>
        <w:spacing w:before="200" w:after="60"/>
      </w:pPr>
      <w:r>
        <w:rPr>
          <w:rFonts w:ascii="Arial" w:hAnsi="Arial"/>
          <w:b/>
          <w:color w:val="284678"/>
          <w:sz w:val="24"/>
        </w:rPr>
        <w:t>4.2 Architectural Scope</w:t>
      </w:r>
    </w:p>
    <w:p>
      <w:pPr>
        <w:spacing w:before="80" w:after="80"/>
        <w:ind w:left="360"/>
      </w:pPr>
      <w:r>
        <w:rPr>
          <w:rFonts w:ascii="Consolas" w:hAnsi="Consolas"/>
          <w:color w:val="1E283C"/>
          <w:sz w:val="17"/>
        </w:rPr>
        <w:t>[INPUT SENSORS] (OHRC, TMC-2, LROC NAC, IIRS PCA, DEM Shaded Relief, Synthetic)</w:t>
        <w:br/>
        <w:t xml:space="preserve">       │</w:t>
        <w:br/>
        <w:t xml:space="preserve">       ▼</w:t>
        <w:br/>
        <w:t>┌────────────────────────────────────────────────────────────────────────┐</w:t>
        <w:br/>
        <w:t>│                        ZENITH 7-STAGE PIPELINE                        │</w:t>
        <w:br/>
        <w:t>│                                                                        │</w:t>
        <w:br/>
        <w:t>│ 1. ADAPT  ──► 2. REPRESENT ──► 3. MATCH ──► 4. VERIFY ──► 5. REFINE   │</w:t>
        <w:br/>
        <w:t>│                                                              │         │</w:t>
        <w:br/>
        <w:t>│ 7. OUTPUT ◄── 6. EVALUATE ◄──────────────────────────────────┘         │</w:t>
        <w:br/>
        <w:t>└────────────────────────────────────────────────────────────────────────┘</w:t>
        <w:br/>
        <w:t xml:space="preserve">       │</w:t>
        <w:br/>
        <w:t xml:space="preserve">       ├─────────────────────────────────────────┐</w:t>
        <w:br/>
        <w:t xml:space="preserve">       ▼                                         ▼</w:t>
        <w:br/>
        <w:t>[RAW REGISTERED WARP]               [OPTIONAL ENHANCED VISUALIZATION]</w:t>
        <w:br/>
        <w:t>- Exact Homography H (3x3)          - Bilateral Filtering</w:t>
        <w:br/>
        <w:t>- Sub-pixel Lanczos-4               - CLAHE Contrast Equalization</w:t>
        <w:br/>
        <w:t>- GeoTIFF / CSV Metadata            - Multi-Scale Unsharp Masking</w:t>
      </w:r>
    </w:p>
    <w:p>
      <w:pPr>
        <w:pStyle w:val="Heading1"/>
        <w:spacing w:before="280" w:after="80"/>
      </w:pPr>
      <w:r>
        <w:rPr>
          <w:rFonts w:ascii="Arial" w:hAnsi="Arial"/>
          <w:b/>
          <w:color w:val="183462"/>
          <w:sz w:val="30"/>
        </w:rPr>
        <w:t>5. Complete End-to-End Pipeline Architecture (7 Stages)</w:t>
      </w:r>
    </w:p>
    <w:p>
      <w:pPr>
        <w:spacing w:before="60" w:after="60"/>
      </w:pPr>
      <w:r>
        <w:rPr>
          <w:rFonts w:ascii="Calibri" w:hAnsi="Calibri"/>
          <w:color w:val="1E1E1E"/>
          <w:sz w:val="21"/>
        </w:rPr>
        <w:t>The core architecture of ZENITH is modular, deterministic, and fail-safe. Every stage produces verifiable data structures with full diagnostic telemetry.</w:t>
      </w:r>
    </w:p>
    <w:p>
      <w:pPr>
        <w:spacing w:before="80" w:after="80"/>
        <w:ind w:left="360"/>
      </w:pPr>
      <w:r>
        <w:rPr>
          <w:rFonts w:ascii="Consolas" w:hAnsi="Consolas"/>
          <w:color w:val="1E283C"/>
          <w:sz w:val="17"/>
        </w:rPr>
        <w:t>flowchart TD</w:t>
        <w:br/>
        <w:t xml:space="preserve">    subgraph S1["Stage 1: ADAPT"]</w:t>
        <w:br/>
        <w:t xml:space="preserve">        A1["Source &amp; Reference Images"] --&gt; A2["Bit-Depth Normalization (8/16/32-bit to Float32)"]</w:t>
        <w:br/>
        <w:t xml:space="preserve">        A2 --&gt; A3["Sensor Adaptation (IIRS PCA / Grayscale Conversion)"]</w:t>
        <w:br/>
        <w:t xml:space="preserve">    end</w:t>
        <w:br/>
        <w:br/>
        <w:t xml:space="preserve">    subgraph S2["Stage 2: REPRESENT"]</w:t>
        <w:br/>
        <w:t xml:space="preserve">        B1["Input Scaled Grayscale"] --&gt; B2["2D Log-Gabor Filter Bank (N=3 scales, K=6 orientations)"]</w:t>
        <w:br/>
        <w:t xml:space="preserve">        B2 --&gt; B3["Phase Congruency Extraction (Kovesi Method)"]</w:t>
        <w:br/>
        <w:t xml:space="preserve">        B3 --&gt; B4["Multi-Scale Gaussian Pyramid Representation"]</w:t>
        <w:br/>
        <w:t xml:space="preserve">    end</w:t>
        <w:br/>
        <w:br/>
        <w:t xml:space="preserve">    subgraph S3["Stage 3: MATCH (Multi-Matcher Ensemble)"]</w:t>
        <w:br/>
        <w:t xml:space="preserve">        C1["Phase Congruency &amp; Raw Channels"] --&gt; C2{"Primary Matcher: RootSIFT (Hellinger SIFT)"}</w:t>
        <w:br/>
        <w:t xml:space="preserve">        C2 -- "Inliers &lt; 15" --&gt; C3["Fallback Matcher: LoFTR (Dense Transformer)"]</w:t>
        <w:br/>
        <w:t xml:space="preserve">        C2 -- "Inliers &gt;= 15" --&gt; C4["Correspondence Pool"]</w:t>
        <w:br/>
        <w:t xml:space="preserve">        C3 --&gt; C4</w:t>
        <w:br/>
        <w:t xml:space="preserve">        C4 --&gt; C5["Ensemble Spatial Consensus &amp; Deduplication"]</w:t>
        <w:br/>
        <w:t xml:space="preserve">    end</w:t>
        <w:br/>
        <w:br/>
        <w:t xml:space="preserve">    subgraph S4["Stage 4: VERIFY (USAC_MAGSAC++)"]</w:t>
        <w:br/>
        <w:t xml:space="preserve">        D1["Ensemble Correspondences"] --&gt; D2["USAC_MAGSAC++ Robust Homography Estimation"]</w:t>
        <w:br/>
        <w:t xml:space="preserve">        D2 --&gt; D3["Adaptive Noise Thresholding (σ = 3.0 px)"]</w:t>
        <w:br/>
        <w:t xml:space="preserve">        D3 --&gt; D4["Projective Homography Matrix H (3x3)"]</w:t>
        <w:br/>
        <w:t xml:space="preserve">    end</w:t>
        <w:br/>
        <w:br/>
        <w:t xml:space="preserve">    subgraph S5["Stage 5: REFINE"]</w:t>
        <w:br/>
        <w:t xml:space="preserve">        E1["Inlier Correspondences"] --&gt; E2["Gradient Structure Tensor Sub-Pixel Refinement"]</w:t>
        <w:br/>
        <w:t xml:space="preserve">        E2 --&gt; E3["Spatial 4x4 Grid Balancing &amp; Outlier Re-filtering"]</w:t>
        <w:br/>
        <w:t xml:space="preserve">    end</w:t>
        <w:br/>
        <w:br/>
        <w:t xml:space="preserve">    subgraph S6["Stage 6: EVALUATE (Decision Engine)"]</w:t>
        <w:br/>
        <w:t xml:space="preserve">        F1["Refined Inliers &amp; H"] --&gt; F2["Compute Inlier Ratio (R_inlier)"]</w:t>
        <w:br/>
        <w:t xml:space="preserve">        F1 --&gt; F3["Compute Spatial Coverage (S_cov)"]</w:t>
        <w:br/>
        <w:t xml:space="preserve">        F1 --&gt; F4["Compute Reprojection Residuals (E_mean)"]</w:t>
        <w:br/>
        <w:t xml:space="preserve">        F2 &amp; F3 &amp; F4 --&gt; F5["Compound Confidence Score (C_zenith)"]</w:t>
        <w:br/>
        <w:t xml:space="preserve">        F5 --&gt; F6{"Decision Thresholding"}</w:t>
        <w:br/>
        <w:t xml:space="preserve">        F6 -- "C &gt;= 0.70 &amp; R &gt;= 35%" --&gt; F7["REGISTERED (Success)"]</w:t>
        <w:br/>
        <w:t xml:space="preserve">        F6 -- "0.45 &lt;= C &lt; 0.70" --&gt; F8["LOW_CONFIDENCE (Warning)"]</w:t>
        <w:br/>
        <w:t xml:space="preserve">        F6 -- "C &lt; 0.45" --&gt; F9["FAILED (Rejected)"]</w:t>
        <w:br/>
        <w:t xml:space="preserve">    end</w:t>
        <w:br/>
        <w:br/>
        <w:t xml:space="preserve">    subgraph S7["Stage 7: OUTPUT &amp; ENHANCE"]</w:t>
        <w:br/>
        <w:t xml:space="preserve">        G1["Projective Warp: Lanczos-4 Interpolation"] --&gt; G2["Raw Warped Output (Truth)"]</w:t>
        <w:br/>
        <w:t xml:space="preserve">        G2 --&gt; G3["Artifact Serialization (JSON, CSV, Overlay PNG)"]</w:t>
        <w:br/>
        <w:t xml:space="preserve">        G2 --&gt; G4["Optional Downstream Enhancement (Bilateral + CLAHE + Sharpening)"]</w:t>
        <w:br/>
        <w:t xml:space="preserve">    end</w:t>
        <w:br/>
        <w:br/>
        <w:t xml:space="preserve">    S1 --&gt; S2 --&gt; S3 --&gt; S4 --&gt; S5 --&gt; S6 --&gt; S7</w:t>
      </w:r>
    </w:p>
    <w:p>
      <w:pPr>
        <w:pStyle w:val="Heading2"/>
        <w:spacing w:before="200" w:after="60"/>
      </w:pPr>
      <w:r>
        <w:rPr>
          <w:rFonts w:ascii="Arial" w:hAnsi="Arial"/>
          <w:b/>
          <w:color w:val="284678"/>
          <w:sz w:val="24"/>
        </w:rPr>
        <w:t>Stage Summary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A2B4C"/>
          </w:tcPr>
          <w:p>
            <w:pPr>
              <w:spacing w:before="60" w:after="60"/>
            </w:pPr>
            <w:r>
              <w:rPr>
                <w:b/>
                <w:color w:val="FFFFFF"/>
                <w:sz w:val="19"/>
              </w:rPr>
              <w:t>Stage Index</w:t>
            </w:r>
          </w:p>
        </w:tc>
        <w:tc>
          <w:tcPr>
            <w:tcW w:type="dxa" w:w="2520"/>
            <w:shd w:fill="1A2B4C"/>
          </w:tcPr>
          <w:p>
            <w:pPr>
              <w:spacing w:before="60" w:after="60"/>
            </w:pPr>
            <w:r>
              <w:rPr>
                <w:b/>
                <w:color w:val="FFFFFF"/>
                <w:sz w:val="19"/>
              </w:rPr>
              <w:t>Stage Name</w:t>
            </w:r>
          </w:p>
        </w:tc>
        <w:tc>
          <w:tcPr>
            <w:tcW w:type="dxa" w:w="2520"/>
            <w:shd w:fill="1A2B4C"/>
          </w:tcPr>
          <w:p>
            <w:pPr>
              <w:spacing w:before="60" w:after="60"/>
            </w:pPr>
            <w:r>
              <w:rPr>
                <w:b/>
                <w:color w:val="FFFFFF"/>
                <w:sz w:val="19"/>
              </w:rPr>
              <w:t>Primary Module</w:t>
            </w:r>
          </w:p>
        </w:tc>
        <w:tc>
          <w:tcPr>
            <w:tcW w:type="dxa" w:w="2520"/>
            <w:shd w:fill="1A2B4C"/>
          </w:tcPr>
          <w:p>
            <w:pPr>
              <w:spacing w:before="60" w:after="60"/>
            </w:pPr>
            <w:r>
              <w:rPr>
                <w:b/>
                <w:color w:val="FFFFFF"/>
                <w:sz w:val="19"/>
              </w:rPr>
              <w:t>Scientific Role</w:t>
            </w:r>
          </w:p>
        </w:tc>
      </w:tr>
      <w:tr>
        <w:tc>
          <w:tcPr>
            <w:tcW w:type="dxa" w:w="2520"/>
            <w:shd w:fill="F4F6F9"/>
          </w:tcPr>
          <w:p>
            <w:pPr>
              <w:spacing w:before="60" w:after="60"/>
            </w:pPr>
            <w:r>
              <w:rPr>
                <w:sz w:val="19"/>
              </w:rPr>
              <w:t>**Stage 1**</w:t>
            </w:r>
          </w:p>
        </w:tc>
        <w:tc>
          <w:tcPr>
            <w:tcW w:type="dxa" w:w="2520"/>
            <w:shd w:fill="F4F6F9"/>
          </w:tcPr>
          <w:p>
            <w:pPr>
              <w:spacing w:before="60" w:after="60"/>
            </w:pPr>
            <w:r>
              <w:rPr>
                <w:sz w:val="19"/>
              </w:rPr>
              <w:t>**ADAPT**</w:t>
            </w:r>
          </w:p>
        </w:tc>
        <w:tc>
          <w:tcPr>
            <w:tcW w:type="dxa" w:w="2520"/>
            <w:shd w:fill="F4F6F9"/>
          </w:tcPr>
          <w:p>
            <w:pPr>
              <w:spacing w:before="60" w:after="60"/>
            </w:pPr>
            <w:r>
              <w:rPr>
                <w:sz w:val="19"/>
              </w:rPr>
              <w:t>`zenith.adapt.lunar_data`</w:t>
            </w:r>
          </w:p>
        </w:tc>
        <w:tc>
          <w:tcPr>
            <w:tcW w:type="dxa" w:w="2520"/>
            <w:shd w:fill="F4F6F9"/>
          </w:tcPr>
          <w:p>
            <w:pPr>
              <w:spacing w:before="60" w:after="60"/>
            </w:pPr>
            <w:r>
              <w:rPr>
                <w:sz w:val="19"/>
              </w:rPr>
              <w:t>Multi-sensor format ingestion, radiometric scaling, PCA spectral reduction.</w:t>
            </w:r>
          </w:p>
        </w:tc>
      </w:tr>
      <w:tr>
        <w:tc>
          <w:tcPr>
            <w:tcW w:type="dxa" w:w="2520"/>
            <w:shd w:fill="FFFFFF"/>
          </w:tcPr>
          <w:p>
            <w:pPr>
              <w:spacing w:before="60" w:after="60"/>
            </w:pPr>
            <w:r>
              <w:rPr>
                <w:sz w:val="19"/>
              </w:rPr>
              <w:t>**Stage 2**</w:t>
            </w:r>
          </w:p>
        </w:tc>
        <w:tc>
          <w:tcPr>
            <w:tcW w:type="dxa" w:w="2520"/>
            <w:shd w:fill="FFFFFF"/>
          </w:tcPr>
          <w:p>
            <w:pPr>
              <w:spacing w:before="60" w:after="60"/>
            </w:pPr>
            <w:r>
              <w:rPr>
                <w:sz w:val="19"/>
              </w:rPr>
              <w:t>**REPRESENT**</w:t>
            </w:r>
          </w:p>
        </w:tc>
        <w:tc>
          <w:tcPr>
            <w:tcW w:type="dxa" w:w="2520"/>
            <w:shd w:fill="FFFFFF"/>
          </w:tcPr>
          <w:p>
            <w:pPr>
              <w:spacing w:before="60" w:after="60"/>
            </w:pPr>
            <w:r>
              <w:rPr>
                <w:sz w:val="19"/>
              </w:rPr>
              <w:t>`zenith.represent.phase_congruency`</w:t>
            </w:r>
          </w:p>
        </w:tc>
        <w:tc>
          <w:tcPr>
            <w:tcW w:type="dxa" w:w="2520"/>
            <w:shd w:fill="FFFFFF"/>
          </w:tcPr>
          <w:p>
            <w:pPr>
              <w:spacing w:before="60" w:after="60"/>
            </w:pPr>
            <w:r>
              <w:rPr>
                <w:sz w:val="19"/>
              </w:rPr>
              <w:t>Dimensionless, illumination-invariant phase congruency computation.</w:t>
            </w:r>
          </w:p>
        </w:tc>
      </w:tr>
      <w:tr>
        <w:tc>
          <w:tcPr>
            <w:tcW w:type="dxa" w:w="2520"/>
            <w:shd w:fill="F4F6F9"/>
          </w:tcPr>
          <w:p>
            <w:pPr>
              <w:spacing w:before="60" w:after="60"/>
            </w:pPr>
            <w:r>
              <w:rPr>
                <w:sz w:val="19"/>
              </w:rPr>
              <w:t>**Stage 3**</w:t>
            </w:r>
          </w:p>
        </w:tc>
        <w:tc>
          <w:tcPr>
            <w:tcW w:type="dxa" w:w="2520"/>
            <w:shd w:fill="F4F6F9"/>
          </w:tcPr>
          <w:p>
            <w:pPr>
              <w:spacing w:before="60" w:after="60"/>
            </w:pPr>
            <w:r>
              <w:rPr>
                <w:sz w:val="19"/>
              </w:rPr>
              <w:t>**MATCH**</w:t>
            </w:r>
          </w:p>
        </w:tc>
        <w:tc>
          <w:tcPr>
            <w:tcW w:type="dxa" w:w="2520"/>
            <w:shd w:fill="F4F6F9"/>
          </w:tcPr>
          <w:p>
            <w:pPr>
              <w:spacing w:before="60" w:after="60"/>
            </w:pPr>
            <w:r>
              <w:rPr>
                <w:sz w:val="19"/>
              </w:rPr>
              <w:t>`zenith.match.ensemble`</w:t>
            </w:r>
          </w:p>
        </w:tc>
        <w:tc>
          <w:tcPr>
            <w:tcW w:type="dxa" w:w="2520"/>
            <w:shd w:fill="F4F6F9"/>
          </w:tcPr>
          <w:p>
            <w:pPr>
              <w:spacing w:before="60" w:after="60"/>
            </w:pPr>
            <w:r>
              <w:rPr>
                <w:sz w:val="19"/>
              </w:rPr>
              <w:t>Multi-matcher routing (RootSIFT, LoFTR, LightGlue, RoMa) with consensus.</w:t>
            </w:r>
          </w:p>
        </w:tc>
      </w:tr>
      <w:tr>
        <w:tc>
          <w:tcPr>
            <w:tcW w:type="dxa" w:w="2520"/>
            <w:shd w:fill="FFFFFF"/>
          </w:tcPr>
          <w:p>
            <w:pPr>
              <w:spacing w:before="60" w:after="60"/>
            </w:pPr>
            <w:r>
              <w:rPr>
                <w:sz w:val="19"/>
              </w:rPr>
              <w:t>**Stage 4**</w:t>
            </w:r>
          </w:p>
        </w:tc>
        <w:tc>
          <w:tcPr>
            <w:tcW w:type="dxa" w:w="2520"/>
            <w:shd w:fill="FFFFFF"/>
          </w:tcPr>
          <w:p>
            <w:pPr>
              <w:spacing w:before="60" w:after="60"/>
            </w:pPr>
            <w:r>
              <w:rPr>
                <w:sz w:val="19"/>
              </w:rPr>
              <w:t>**VERIFY**</w:t>
            </w:r>
          </w:p>
        </w:tc>
        <w:tc>
          <w:tcPr>
            <w:tcW w:type="dxa" w:w="2520"/>
            <w:shd w:fill="FFFFFF"/>
          </w:tcPr>
          <w:p>
            <w:pPr>
              <w:spacing w:before="60" w:after="60"/>
            </w:pPr>
            <w:r>
              <w:rPr>
                <w:sz w:val="19"/>
              </w:rPr>
              <w:t>`zenith.verify.magsac`</w:t>
            </w:r>
          </w:p>
        </w:tc>
        <w:tc>
          <w:tcPr>
            <w:tcW w:type="dxa" w:w="2520"/>
            <w:shd w:fill="FFFFFF"/>
          </w:tcPr>
          <w:p>
            <w:pPr>
              <w:spacing w:before="60" w:after="60"/>
            </w:pPr>
            <w:r>
              <w:rPr>
                <w:sz w:val="19"/>
              </w:rPr>
              <w:t>MAGSAC++ robust estimation of 8-DOF Homography $H$.</w:t>
            </w:r>
          </w:p>
        </w:tc>
      </w:tr>
      <w:tr>
        <w:tc>
          <w:tcPr>
            <w:tcW w:type="dxa" w:w="2520"/>
            <w:shd w:fill="F4F6F9"/>
          </w:tcPr>
          <w:p>
            <w:pPr>
              <w:spacing w:before="60" w:after="60"/>
            </w:pPr>
            <w:r>
              <w:rPr>
                <w:sz w:val="19"/>
              </w:rPr>
              <w:t>**Stage 5**</w:t>
            </w:r>
          </w:p>
        </w:tc>
        <w:tc>
          <w:tcPr>
            <w:tcW w:type="dxa" w:w="2520"/>
            <w:shd w:fill="F4F6F9"/>
          </w:tcPr>
          <w:p>
            <w:pPr>
              <w:spacing w:before="60" w:after="60"/>
            </w:pPr>
            <w:r>
              <w:rPr>
                <w:sz w:val="19"/>
              </w:rPr>
              <w:t>**REFINE**</w:t>
            </w:r>
          </w:p>
        </w:tc>
        <w:tc>
          <w:tcPr>
            <w:tcW w:type="dxa" w:w="2520"/>
            <w:shd w:fill="F4F6F9"/>
          </w:tcPr>
          <w:p>
            <w:pPr>
              <w:spacing w:before="60" w:after="60"/>
            </w:pPr>
            <w:r>
              <w:rPr>
                <w:sz w:val="19"/>
              </w:rPr>
              <w:t>`zenith.refine.subpixel`</w:t>
            </w:r>
          </w:p>
        </w:tc>
        <w:tc>
          <w:tcPr>
            <w:tcW w:type="dxa" w:w="2520"/>
            <w:shd w:fill="F4F6F9"/>
          </w:tcPr>
          <w:p>
            <w:pPr>
              <w:spacing w:before="60" w:after="60"/>
            </w:pPr>
            <w:r>
              <w:rPr>
                <w:sz w:val="19"/>
              </w:rPr>
              <w:t>Sub-pixel structure tensor optimization and spatial grid balancing.</w:t>
            </w:r>
          </w:p>
        </w:tc>
      </w:tr>
      <w:tr>
        <w:tc>
          <w:tcPr>
            <w:tcW w:type="dxa" w:w="2520"/>
            <w:shd w:fill="FFFFFF"/>
          </w:tcPr>
          <w:p>
            <w:pPr>
              <w:spacing w:before="60" w:after="60"/>
            </w:pPr>
            <w:r>
              <w:rPr>
                <w:sz w:val="19"/>
              </w:rPr>
              <w:t>**Stage 6**</w:t>
            </w:r>
          </w:p>
        </w:tc>
        <w:tc>
          <w:tcPr>
            <w:tcW w:type="dxa" w:w="2520"/>
            <w:shd w:fill="FFFFFF"/>
          </w:tcPr>
          <w:p>
            <w:pPr>
              <w:spacing w:before="60" w:after="60"/>
            </w:pPr>
            <w:r>
              <w:rPr>
                <w:sz w:val="19"/>
              </w:rPr>
              <w:t>**EVALUATE**</w:t>
            </w:r>
          </w:p>
        </w:tc>
        <w:tc>
          <w:tcPr>
            <w:tcW w:type="dxa" w:w="2520"/>
            <w:shd w:fill="FFFFFF"/>
          </w:tcPr>
          <w:p>
            <w:pPr>
              <w:spacing w:before="60" w:after="60"/>
            </w:pPr>
            <w:r>
              <w:rPr>
                <w:sz w:val="19"/>
              </w:rPr>
              <w:t>`zenith.evaluate.decision_engine`</w:t>
            </w:r>
          </w:p>
        </w:tc>
        <w:tc>
          <w:tcPr>
            <w:tcW w:type="dxa" w:w="2520"/>
            <w:shd w:fill="FFFFFF"/>
          </w:tcPr>
          <w:p>
            <w:pPr>
              <w:spacing w:before="60" w:after="60"/>
            </w:pPr>
            <w:r>
              <w:rPr>
                <w:sz w:val="19"/>
              </w:rPr>
              <w:t>Multi-criteria confidence scoring and autonomous quality classification.</w:t>
            </w:r>
          </w:p>
        </w:tc>
      </w:tr>
      <w:tr>
        <w:tc>
          <w:tcPr>
            <w:tcW w:type="dxa" w:w="2520"/>
            <w:shd w:fill="F4F6F9"/>
          </w:tcPr>
          <w:p>
            <w:pPr>
              <w:spacing w:before="60" w:after="60"/>
            </w:pPr>
            <w:r>
              <w:rPr>
                <w:sz w:val="19"/>
              </w:rPr>
              <w:t>**Stage 7**</w:t>
            </w:r>
          </w:p>
        </w:tc>
        <w:tc>
          <w:tcPr>
            <w:tcW w:type="dxa" w:w="2520"/>
            <w:shd w:fill="F4F6F9"/>
          </w:tcPr>
          <w:p>
            <w:pPr>
              <w:spacing w:before="60" w:after="60"/>
            </w:pPr>
            <w:r>
              <w:rPr>
                <w:sz w:val="19"/>
              </w:rPr>
              <w:t>**OUTPUT**</w:t>
            </w:r>
          </w:p>
        </w:tc>
        <w:tc>
          <w:tcPr>
            <w:tcW w:type="dxa" w:w="2520"/>
            <w:shd w:fill="F4F6F9"/>
          </w:tcPr>
          <w:p>
            <w:pPr>
              <w:spacing w:before="60" w:after="60"/>
            </w:pPr>
            <w:r>
              <w:rPr>
                <w:sz w:val="19"/>
              </w:rPr>
              <w:t>`zenith.output.warp`</w:t>
            </w:r>
          </w:p>
        </w:tc>
        <w:tc>
          <w:tcPr>
            <w:tcW w:type="dxa" w:w="2520"/>
            <w:shd w:fill="F4F6F9"/>
          </w:tcPr>
          <w:p>
            <w:pPr>
              <w:spacing w:before="60" w:after="60"/>
            </w:pPr>
            <w:r>
              <w:rPr>
                <w:sz w:val="19"/>
              </w:rPr>
              <w:t>Sub-pixel projective warping (Lanczos-4) and artifact generation.</w:t>
            </w:r>
          </w:p>
        </w:tc>
      </w:tr>
      <w:tr>
        <w:tc>
          <w:tcPr>
            <w:tcW w:type="dxa" w:w="2520"/>
            <w:shd w:fill="FFFFFF"/>
          </w:tcPr>
          <w:p>
            <w:pPr>
              <w:spacing w:before="60" w:after="60"/>
            </w:pPr>
            <w:r>
              <w:rPr>
                <w:sz w:val="19"/>
              </w:rPr>
              <w:t>**Post-Proc**</w:t>
            </w:r>
          </w:p>
        </w:tc>
        <w:tc>
          <w:tcPr>
            <w:tcW w:type="dxa" w:w="2520"/>
            <w:shd w:fill="FFFFFF"/>
          </w:tcPr>
          <w:p>
            <w:pPr>
              <w:spacing w:before="60" w:after="60"/>
            </w:pPr>
            <w:r>
              <w:rPr>
                <w:sz w:val="19"/>
              </w:rPr>
              <w:t>**ENHANCE**</w:t>
            </w:r>
          </w:p>
        </w:tc>
        <w:tc>
          <w:tcPr>
            <w:tcW w:type="dxa" w:w="2520"/>
            <w:shd w:fill="FFFFFF"/>
          </w:tcPr>
          <w:p>
            <w:pPr>
              <w:spacing w:before="60" w:after="60"/>
            </w:pPr>
            <w:r>
              <w:rPr>
                <w:sz w:val="19"/>
              </w:rPr>
              <w:t>`zenith.enhance.image_quality`</w:t>
            </w:r>
          </w:p>
        </w:tc>
        <w:tc>
          <w:tcPr>
            <w:tcW w:type="dxa" w:w="2520"/>
            <w:shd w:fill="FFFFFF"/>
          </w:tcPr>
          <w:p>
            <w:pPr>
              <w:spacing w:before="60" w:after="60"/>
            </w:pPr>
            <w:r>
              <w:rPr>
                <w:sz w:val="19"/>
              </w:rPr>
              <w:t>Non-generative contrast and edge enhancement for human visual inspection.</w:t>
            </w:r>
          </w:p>
        </w:tc>
      </w:tr>
    </w:tbl>
    <w:p/>
    <w:p>
      <w:pPr>
        <w:pStyle w:val="Heading1"/>
        <w:spacing w:before="280" w:after="80"/>
      </w:pPr>
      <w:r>
        <w:rPr>
          <w:rFonts w:ascii="Arial" w:hAnsi="Arial"/>
          <w:b/>
          <w:color w:val="183462"/>
          <w:sz w:val="30"/>
        </w:rPr>
        <w:t>6. Stage 1: Adaptation &amp; Multi-Modal Pre-Processing</w:t>
      </w:r>
    </w:p>
    <w:p>
      <w:pPr>
        <w:spacing w:before="60" w:after="60"/>
      </w:pPr>
      <w:r>
        <w:rPr>
          <w:rFonts w:ascii="Calibri" w:hAnsi="Calibri"/>
          <w:color w:val="1E1E1E"/>
          <w:sz w:val="21"/>
        </w:rPr>
        <w:t>`[IMPLEMENTED] [ZENITH INTEGRATION]` — File: `zenith/adapt/lunar_data.py`, `zenith/adapt/synthetic.py`</w:t>
      </w:r>
    </w:p>
    <w:p>
      <w:pPr>
        <w:pStyle w:val="Heading2"/>
        <w:spacing w:before="200" w:after="60"/>
      </w:pPr>
      <w:r>
        <w:rPr>
          <w:rFonts w:ascii="Arial" w:hAnsi="Arial"/>
          <w:b/>
          <w:color w:val="284678"/>
          <w:sz w:val="24"/>
        </w:rPr>
        <w:t>6.1 Multi-Sensor Calibration &amp; Radiometric Scaling</w:t>
      </w:r>
    </w:p>
    <w:p>
      <w:pPr>
        <w:spacing w:before="60" w:after="60"/>
      </w:pPr>
      <w:r>
        <w:rPr>
          <w:rFonts w:ascii="Calibri" w:hAnsi="Calibri"/>
          <w:color w:val="1E1E1E"/>
          <w:sz w:val="21"/>
        </w:rPr>
        <w:t>Planetary instruments store pixels in diverse data types:</w:t>
      </w:r>
    </w:p>
    <w:p>
      <w:pPr>
        <w:pStyle w:val="ListBullet"/>
        <w:spacing w:before="40" w:after="40"/>
      </w:pPr>
      <w:r>
        <w:rPr>
          <w:sz w:val="20"/>
        </w:rPr>
        <w:t>**PDS4 / GeoTIFF Raw Radiance:** 16-bit unsigned integer (`uint16`) or 32-bit floating point (`float32`).</w:t>
      </w:r>
    </w:p>
    <w:p>
      <w:pPr>
        <w:pStyle w:val="ListBullet"/>
        <w:spacing w:before="40" w:after="40"/>
      </w:pPr>
      <w:r>
        <w:rPr>
          <w:sz w:val="20"/>
        </w:rPr>
        <w:t>**Standard Processed Products:** 8-bit unsigned integer (`uint8`).</w:t>
      </w:r>
    </w:p>
    <w:p>
      <w:pPr>
        <w:spacing w:before="60" w:after="60"/>
      </w:pPr>
      <w:r>
        <w:rPr>
          <w:rFonts w:ascii="Calibri" w:hAnsi="Calibri"/>
          <w:color w:val="1E1E1E"/>
          <w:sz w:val="21"/>
        </w:rPr>
        <w:t>The `LunarDataAdapter` ingests arbitrary inputs, strips invalid NaN/Inf nodata values via planetary limb masking, and maps radiometric values into normalized float space $\mathcal{I} \in [0.0, 1.0]$ using robust quantile stretching:</w:t>
      </w:r>
    </w:p>
    <w:p>
      <w:pPr>
        <w:spacing w:before="60" w:after="60"/>
      </w:pPr>
      <w:r>
        <w:rPr>
          <w:rFonts w:ascii="Calibri" w:hAnsi="Calibri"/>
          <w:color w:val="1E1E1E"/>
          <w:sz w:val="21"/>
        </w:rPr>
        <w:t>$$\mathcal{I}_{norm}(x, y) = \text{clip}\left( \frac{\mathcal{I}(x, y) - q_{0.01}}{q_{0.99} - q_{0.01}}, 0.0, 1.0 \right)$$</w:t>
      </w:r>
    </w:p>
    <w:p>
      <w:pPr>
        <w:spacing w:before="60" w:after="60"/>
      </w:pPr>
      <w:r>
        <w:rPr>
          <w:rFonts w:ascii="Calibri" w:hAnsi="Calibri"/>
          <w:color w:val="1E1E1E"/>
          <w:sz w:val="21"/>
        </w:rPr>
        <w:t>where $q_{0.01}$ and $q_{0.99}$ represent the 1st and 99th intensity percentiles, eliminating saturated specular highlights and dead sensor pixels.</w:t>
      </w:r>
    </w:p>
    <w:p>
      <w:pPr>
        <w:pStyle w:val="Heading2"/>
        <w:spacing w:before="200" w:after="60"/>
      </w:pPr>
      <w:r>
        <w:rPr>
          <w:rFonts w:ascii="Arial" w:hAnsi="Arial"/>
          <w:b/>
          <w:color w:val="284678"/>
          <w:sz w:val="24"/>
        </w:rPr>
        <w:t>6.2 Sensor-Specific Adapters</w:t>
      </w:r>
    </w:p>
    <w:p>
      <w:pPr>
        <w:pStyle w:val="ListNumber"/>
        <w:spacing w:before="40" w:after="40"/>
      </w:pPr>
      <w:r>
        <w:rPr>
          <w:sz w:val="20"/>
        </w:rPr>
        <w:t>**ISRO Chandrayaan-2 OHRC (Optical High Resolution Camera):** Ingests $0.25\text{ m/px}$ high-resolution panchromatic swaths; applies micro-striping correction and MTF deblurring.</w:t>
      </w:r>
    </w:p>
    <w:p>
      <w:pPr>
        <w:pStyle w:val="ListNumber"/>
        <w:spacing w:before="40" w:after="40"/>
      </w:pPr>
      <w:r>
        <w:rPr>
          <w:sz w:val="20"/>
        </w:rPr>
        <w:t>**ISRO Chandrayaan-2 TMC-2 (Terrain Mapping Camera-2):** Adapts triplets (Fore, Nadir, Aft) at $5.0\text{ m/px}$; handles regional spatial coverage.</w:t>
      </w:r>
    </w:p>
    <w:p>
      <w:pPr>
        <w:pStyle w:val="ListNumber"/>
        <w:spacing w:before="40" w:after="40"/>
      </w:pPr>
      <w:r>
        <w:rPr>
          <w:sz w:val="20"/>
        </w:rPr>
        <w:t>**NASA LROC NAC (Narrow Angle Camera):** Ingests $0.5\text{ m/px}$ calibrated radiance products; performs photometric incidence angle compensation.</w:t>
      </w:r>
    </w:p>
    <w:p>
      <w:pPr>
        <w:pStyle w:val="ListNumber"/>
        <w:spacing w:before="40" w:after="40"/>
      </w:pPr>
      <w:r>
        <w:rPr>
          <w:sz w:val="20"/>
        </w:rPr>
        <w:t>**ISRO Chandrayaan-2 IIRS (Imaging Infra-Red Spectrometer):** Ingests 256-band hyperspectral cubes ($0.8 - 5.0\,\mu\text{m}$). Applies Principal Component Analysis (PCA) across spectral dimensions:</w:t>
      </w:r>
    </w:p>
    <w:p>
      <w:pPr>
        <w:spacing w:before="60" w:after="60"/>
      </w:pPr>
      <w:r>
        <w:rPr>
          <w:rFonts w:ascii="Calibri" w:hAnsi="Calibri"/>
          <w:color w:val="1E1E1E"/>
          <w:sz w:val="21"/>
        </w:rPr>
        <w:t>$$\mathbf{Y} = \mathbf{X} \mathbf{W}$$</w:t>
      </w:r>
    </w:p>
    <w:p>
      <w:pPr>
        <w:spacing w:before="60" w:after="60"/>
      </w:pPr>
      <w:r>
        <w:rPr>
          <w:rFonts w:ascii="Calibri" w:hAnsi="Calibri"/>
          <w:color w:val="1E1E1E"/>
          <w:sz w:val="21"/>
        </w:rPr>
        <w:t>The first principal component ($PC_1$), which encapsulates $&gt; 88\%$ of structural surface variance, is extracted and normalized to form the 2D panchromatic structural surrogate.</w:t>
      </w:r>
    </w:p>
    <w:p>
      <w:pPr>
        <w:pStyle w:val="ListNumber"/>
        <w:spacing w:before="40" w:after="40"/>
      </w:pPr>
      <w:r>
        <w:rPr>
          <w:sz w:val="20"/>
        </w:rPr>
        <w:t>**Synthetic Ground-Truth Simulator:** Generates procedural lunar terrains with randomized crater distributions, ejecta rays, illumination gradients, and known parametric affine/homography ground truth matrices $H_{gt}$ for absolute RMSE verification.</w:t>
      </w:r>
    </w:p>
    <w:p>
      <w:pPr>
        <w:pStyle w:val="Heading1"/>
        <w:spacing w:before="280" w:after="80"/>
      </w:pPr>
      <w:r>
        <w:rPr>
          <w:rFonts w:ascii="Arial" w:hAnsi="Arial"/>
          <w:b/>
          <w:color w:val="183462"/>
          <w:sz w:val="30"/>
        </w:rPr>
        <w:t>7. Stage 2: Representation &amp; Feature Enhancement</w:t>
      </w:r>
    </w:p>
    <w:p>
      <w:pPr>
        <w:spacing w:before="60" w:after="60"/>
      </w:pPr>
      <w:r>
        <w:rPr>
          <w:rFonts w:ascii="Calibri" w:hAnsi="Calibri"/>
          <w:color w:val="1E1E1E"/>
          <w:sz w:val="21"/>
        </w:rPr>
        <w:t>`[IMPLEMENTED] [STANDARD ALGORITHM / KOVESI]` — File: `zenith/represent/phase_congruency.py`, `zenith/represent/pyramid.py`</w:t>
      </w:r>
    </w:p>
    <w:p>
      <w:pPr>
        <w:pStyle w:val="Heading2"/>
        <w:spacing w:before="200" w:after="60"/>
      </w:pPr>
      <w:r>
        <w:rPr>
          <w:rFonts w:ascii="Arial" w:hAnsi="Arial"/>
          <w:b/>
          <w:color w:val="284678"/>
          <w:sz w:val="24"/>
        </w:rPr>
        <w:t>7.1 The Physics of Phase Congruency</w:t>
      </w:r>
    </w:p>
    <w:p>
      <w:pPr>
        <w:spacing w:before="60" w:after="60"/>
      </w:pPr>
      <w:r>
        <w:rPr>
          <w:rFonts w:ascii="Calibri" w:hAnsi="Calibri"/>
          <w:color w:val="1E1E1E"/>
          <w:sz w:val="21"/>
        </w:rPr>
        <w:t>Traditional gradient-based edge detectors (Sobel, Canny, standard Harris) identify features where image intensity gradient $|\nabla \mathcal{I}(x, y)|$ is maximal. Under severe solar angle shifts, illumination gradients change magnitude and reverse polarity.</w:t>
      </w:r>
    </w:p>
    <w:p>
      <w:pPr>
        <w:spacing w:before="60" w:after="60"/>
      </w:pPr>
      <w:r>
        <w:rPr>
          <w:rFonts w:ascii="Calibri" w:hAnsi="Calibri"/>
          <w:color w:val="1E1E1E"/>
          <w:sz w:val="21"/>
        </w:rPr>
        <w:t>Phase Congruency (developed by Peter Kovesi based on the Morrone-Owens Energy Model) postulates that human visual perception marks features at points where Fourier component phases are maximally congruent, regardless of amplitude. Phase congruency is completely invariant to image contrast, illumination levels, and monotonic radiometric scaling.</w:t>
      </w:r>
    </w:p>
    <w:p>
      <w:pPr>
        <w:spacing w:before="80" w:after="80"/>
        <w:ind w:left="360"/>
      </w:pPr>
      <w:r>
        <w:rPr>
          <w:rFonts w:ascii="Consolas" w:hAnsi="Consolas"/>
          <w:color w:val="1E283C"/>
          <w:sz w:val="17"/>
        </w:rPr>
        <w:t xml:space="preserve">       ILLUMINATION SHIFT (LOW SUN ANGLE)</w:t>
        <w:br/>
        <w:t xml:space="preserve">               ┌───────────────┐</w:t>
        <w:br/>
        <w:t xml:space="preserve">               ▼               ▼</w:t>
        <w:br/>
        <w:t xml:space="preserve">   [Raw Grayscale Image]  [Raw Grayscale Image]</w:t>
        <w:br/>
        <w:t xml:space="preserve">   (Illumination A)        (Illumination B - Inverted)</w:t>
        <w:br/>
        <w:t xml:space="preserve">         │                       │</w:t>
        <w:br/>
        <w:t xml:space="preserve">         ▼                       ▼</w:t>
        <w:br/>
        <w:t xml:space="preserve">   ┌──────────────────────────────────────────┐</w:t>
        <w:br/>
        <w:t xml:space="preserve">   │    2D Log-Gabor Filter Bank (N=3, K=6)   │</w:t>
        <w:br/>
        <w:t xml:space="preserve">   │   - Quadrature pair: M_even and M_odd    │</w:t>
        <w:br/>
        <w:t xml:space="preserve">   └──────────────────────────────────────────┘</w:t>
        <w:br/>
        <w:t xml:space="preserve">         │                       │</w:t>
        <w:br/>
        <w:t xml:space="preserve">         ▼                       ▼</w:t>
        <w:br/>
        <w:t xml:space="preserve">   ┌──────────────────────────────────────────┐</w:t>
        <w:br/>
        <w:t xml:space="preserve">   │       Phase Congruency Map PC(x, y)      │</w:t>
        <w:br/>
        <w:t xml:space="preserve">   │       (STRUCTURAL INVARIANT TRUTH)       │</w:t>
        <w:br/>
        <w:t xml:space="preserve">   └──────────────────────────────────────────┘</w:t>
        <w:br/>
        <w:t xml:space="preserve">         │                       │</w:t>
        <w:br/>
        <w:t xml:space="preserve">         └───────────┬───────────┘</w:t>
        <w:br/>
        <w:t xml:space="preserve">                     ▼</w:t>
        <w:br/>
        <w:t xml:space="preserve">         Identical Ridge / Valley / Crater Rim Geometry!</w:t>
      </w:r>
    </w:p>
    <w:p>
      <w:pPr>
        <w:pStyle w:val="Heading2"/>
        <w:spacing w:before="200" w:after="60"/>
      </w:pPr>
      <w:r>
        <w:rPr>
          <w:rFonts w:ascii="Arial" w:hAnsi="Arial"/>
          <w:b/>
          <w:color w:val="284678"/>
          <w:sz w:val="24"/>
        </w:rPr>
        <w:t>7.2 2D Log-Gabor Filter Bank Formulation</w:t>
      </w:r>
    </w:p>
    <w:p>
      <w:pPr>
        <w:spacing w:before="60" w:after="60"/>
      </w:pPr>
      <w:r>
        <w:rPr>
          <w:rFonts w:ascii="Calibri" w:hAnsi="Calibri"/>
          <w:color w:val="1E1E1E"/>
          <w:sz w:val="21"/>
        </w:rPr>
        <w:t>Standard Gabor filters suffer from an unavoidable DC component when constructed with wide bandwidths. Log-Gabor filters have a Gaussian transfer function on a logarithmic frequency scale, allowing arbitrary bandwidth with zero DC bias.</w:t>
      </w:r>
    </w:p>
    <w:p>
      <w:pPr>
        <w:spacing w:before="60" w:after="60"/>
      </w:pPr>
      <w:r>
        <w:rPr>
          <w:rFonts w:ascii="Calibri" w:hAnsi="Calibri"/>
          <w:color w:val="1E1E1E"/>
          <w:sz w:val="21"/>
        </w:rPr>
        <w:t>In the 2D frequency domain $(r, \theta)$, the transfer function of the Log-Gabor filter at scale $s$ and orientation $o$ is defined as:</w:t>
      </w:r>
    </w:p>
    <w:p>
      <w:pPr>
        <w:spacing w:before="60" w:after="60"/>
      </w:pPr>
      <w:r>
        <w:rPr>
          <w:rFonts w:ascii="Calibri" w:hAnsi="Calibri"/>
          <w:color w:val="1E1E1E"/>
          <w:sz w:val="21"/>
        </w:rPr>
        <w:t>$$G_{s, o}(r, \theta) = \exp\left( -\frac{\left(\ln(r / r_s)\right)^2}{2 \left(\ln(\sigma_r / r_s)\right)^2} \right) \cdot \exp\left( -\frac{(\theta - \theta_o)^2}{2 \sigma_\theta^2} \right)$$</w:t>
      </w:r>
    </w:p>
    <w:p>
      <w:pPr>
        <w:spacing w:before="60" w:after="60"/>
      </w:pPr>
      <w:r>
        <w:rPr>
          <w:rFonts w:ascii="Calibri" w:hAnsi="Calibri"/>
          <w:color w:val="1E1E1E"/>
          <w:sz w:val="21"/>
        </w:rPr>
        <w:t>where:</w:t>
      </w:r>
    </w:p>
    <w:p>
      <w:pPr>
        <w:pStyle w:val="ListBullet"/>
        <w:spacing w:before="40" w:after="40"/>
      </w:pPr>
      <w:r>
        <w:rPr>
          <w:sz w:val="20"/>
        </w:rPr>
        <w:t>$r_s$ is the filter center frequency at scale $s$.</w:t>
      </w:r>
    </w:p>
    <w:p>
      <w:pPr>
        <w:pStyle w:val="ListBullet"/>
        <w:spacing w:before="40" w:after="40"/>
      </w:pPr>
      <w:r>
        <w:rPr>
          <w:sz w:val="20"/>
        </w:rPr>
        <w:t>$\sigma_r / r_s$ defines the radial bandwidth ratio (typically $0.55$, giving $\sim 2$ octaves bandwidth).</w:t>
      </w:r>
    </w:p>
    <w:p>
      <w:pPr>
        <w:pStyle w:val="ListBullet"/>
        <w:spacing w:before="40" w:after="40"/>
      </w:pPr>
      <w:r>
        <w:rPr>
          <w:sz w:val="20"/>
        </w:rPr>
        <w:t>$\theta_o$ is the orientation angle ($o \in \{0, 1, \dots, K-1\}$).</w:t>
      </w:r>
    </w:p>
    <w:p>
      <w:pPr>
        <w:pStyle w:val="ListBullet"/>
        <w:spacing w:before="40" w:after="40"/>
      </w:pPr>
      <w:r>
        <w:rPr>
          <w:sz w:val="20"/>
        </w:rPr>
        <w:t>$\sigma_\theta$ is the angular dispersion parameter (typically $\pi / (1.2 K)$).</w:t>
      </w:r>
    </w:p>
    <w:p>
      <w:pPr>
        <w:pStyle w:val="Heading2"/>
        <w:spacing w:before="200" w:after="60"/>
      </w:pPr>
      <w:r>
        <w:rPr>
          <w:rFonts w:ascii="Arial" w:hAnsi="Arial"/>
          <w:b/>
          <w:color w:val="284678"/>
          <w:sz w:val="24"/>
        </w:rPr>
        <w:t>7.3 Phase Congruency Calculation</w:t>
      </w:r>
    </w:p>
    <w:p>
      <w:pPr>
        <w:spacing w:before="60" w:after="60"/>
      </w:pPr>
      <w:r>
        <w:rPr>
          <w:rFonts w:ascii="Calibri" w:hAnsi="Calibri"/>
          <w:color w:val="1E1E1E"/>
          <w:sz w:val="21"/>
        </w:rPr>
        <w:t>Convolving the input image $\mathcal{I}(x, y)$ with the even (cosine) $M_{s,o}^e$ and odd (sine) $M_{s,o}^o$ quadrature filter components yields response vectors:</w:t>
      </w:r>
    </w:p>
    <w:p>
      <w:pPr>
        <w:spacing w:before="60" w:after="60"/>
      </w:pPr>
      <w:r>
        <w:rPr>
          <w:rFonts w:ascii="Calibri" w:hAnsi="Calibri"/>
          <w:color w:val="1E1E1E"/>
          <w:sz w:val="21"/>
        </w:rPr>
        <w:t>$$e_{s,o}(x, y) = \mathcal{I}(x, y) * M_{s,o}^e, \quad o_{s,o}(x, y) = \mathcal{I}(x, y) * M_{s,o}^o$$</w:t>
      </w:r>
    </w:p>
    <w:p>
      <w:pPr>
        <w:spacing w:before="60" w:after="60"/>
      </w:pPr>
      <w:r>
        <w:rPr>
          <w:rFonts w:ascii="Calibri" w:hAnsi="Calibri"/>
          <w:color w:val="1E1E1E"/>
          <w:sz w:val="21"/>
        </w:rPr>
        <w:t>The local amplitude $A_{s,o}(x, y)$ and energy $E_o(x, y)$ at orientation $o$ are:</w:t>
      </w:r>
    </w:p>
    <w:p>
      <w:pPr>
        <w:spacing w:before="60" w:after="60"/>
      </w:pPr>
      <w:r>
        <w:rPr>
          <w:rFonts w:ascii="Calibri" w:hAnsi="Calibri"/>
          <w:color w:val="1E1E1E"/>
          <w:sz w:val="21"/>
        </w:rPr>
        <w:t>$$A_{s,o}(x, y) = \sqrt{e_{s,o}(x, y)^2 + o_{s,o}(x, y)^2}$$</w:t>
      </w:r>
    </w:p>
    <w:p>
      <w:pPr>
        <w:spacing w:before="60" w:after="60"/>
      </w:pPr>
      <w:r>
        <w:rPr>
          <w:rFonts w:ascii="Calibri" w:hAnsi="Calibri"/>
          <w:color w:val="1E1E1E"/>
          <w:sz w:val="21"/>
        </w:rPr>
        <w:t>$$E_o(x, y) = \sqrt{ \left( \sum_s e_{s,o}(x, y) \right)^2 + \left( \sum_s o_{s,o}(x, y) \right)^2 }$$</w:t>
      </w:r>
    </w:p>
    <w:p>
      <w:pPr>
        <w:spacing w:before="60" w:after="60"/>
      </w:pPr>
      <w:r>
        <w:rPr>
          <w:rFonts w:ascii="Calibri" w:hAnsi="Calibri"/>
          <w:color w:val="1E1E1E"/>
          <w:sz w:val="21"/>
        </w:rPr>
        <w:t>The 2D Phase Congruency $PC(x, y)$ combines all orientations with noise thresholding $T_o$:</w:t>
      </w:r>
    </w:p>
    <w:p>
      <w:pPr>
        <w:spacing w:before="60" w:after="60"/>
      </w:pPr>
      <w:r>
        <w:rPr>
          <w:rFonts w:ascii="Calibri" w:hAnsi="Calibri"/>
          <w:color w:val="1E1E1E"/>
          <w:sz w:val="21"/>
        </w:rPr>
        <w:t>$$PC(x, y) = \frac{\sum_o \max\left( E_o(x, y) - T_o, 0 \right)}{\sum_o \sum_s A_{s,o}(x, y) + \epsilon}$$</w:t>
      </w:r>
    </w:p>
    <w:p>
      <w:pPr>
        <w:spacing w:before="60" w:after="60"/>
      </w:pPr>
      <w:r>
        <w:rPr>
          <w:rFonts w:ascii="Calibri" w:hAnsi="Calibri"/>
          <w:color w:val="1E1E1E"/>
          <w:sz w:val="21"/>
        </w:rPr>
        <w:t>where $\epsilon = 10^{-4}$ prevents division by zero, and $T_o$ is estimated from the Rayleigh distribution mode of the noise background.</w:t>
      </w:r>
    </w:p>
    <w:p>
      <w:pPr>
        <w:pStyle w:val="Heading2"/>
        <w:spacing w:before="200" w:after="60"/>
      </w:pPr>
      <w:r>
        <w:rPr>
          <w:rFonts w:ascii="Arial" w:hAnsi="Arial"/>
          <w:b/>
          <w:color w:val="284678"/>
          <w:sz w:val="24"/>
        </w:rPr>
        <w:t>7.4 Multi-Scale Gaussian Pyramid</w:t>
      </w:r>
    </w:p>
    <w:p>
      <w:pPr>
        <w:spacing w:before="60" w:after="60"/>
      </w:pPr>
      <w:r>
        <w:rPr>
          <w:rFonts w:ascii="Calibri" w:hAnsi="Calibri"/>
          <w:color w:val="1E1E1E"/>
          <w:sz w:val="21"/>
        </w:rPr>
        <w:t>To accommodate scale disparities (e.g., $1.0\text{ m/px}$ vs $4.0\text{ m/px}$), Stage 2 constructs a 3-level Gaussian pyramid $\{\mathcal{P}_0, \mathcal{P}_1, \mathcal{P}_2\}$ with octave decimation factors $\{1.0, 0.5, 0.25\}$. Phase congruency maps are computed across all levels, ensuring scale-invariant feature extraction.</w:t>
      </w:r>
    </w:p>
    <w:p>
      <w:pPr>
        <w:pStyle w:val="Heading1"/>
        <w:spacing w:before="280" w:after="80"/>
      </w:pPr>
      <w:r>
        <w:rPr>
          <w:rFonts w:ascii="Arial" w:hAnsi="Arial"/>
          <w:b/>
          <w:color w:val="183462"/>
          <w:sz w:val="30"/>
        </w:rPr>
        <w:t>8. Stage 3: Multi-Matcher Ensemble</w:t>
      </w:r>
    </w:p>
    <w:p>
      <w:pPr>
        <w:spacing w:before="60" w:after="60"/>
      </w:pPr>
      <w:r>
        <w:rPr>
          <w:rFonts w:ascii="Calibri" w:hAnsi="Calibri"/>
          <w:color w:val="1E1E1E"/>
          <w:sz w:val="21"/>
        </w:rPr>
        <w:t>`[IMPLEMENTED] [ZENITH ARCHITECTURE / INTEGRATION]` — File: `zenith/match/rootsift.py`, `zenith/match/loftr_matcher.py`, `zenith/match/ensemble.py`</w:t>
      </w:r>
    </w:p>
    <w:p>
      <w:pPr>
        <w:pStyle w:val="Heading2"/>
        <w:spacing w:before="200" w:after="60"/>
      </w:pPr>
      <w:r>
        <w:rPr>
          <w:rFonts w:ascii="Arial" w:hAnsi="Arial"/>
          <w:b/>
          <w:color w:val="284678"/>
          <w:sz w:val="24"/>
        </w:rPr>
        <w:t>8.1 Multi-Matcher Ensemble Philosophy</w:t>
      </w:r>
    </w:p>
    <w:p>
      <w:pPr>
        <w:spacing w:before="60" w:after="60"/>
      </w:pPr>
      <w:r>
        <w:rPr>
          <w:rFonts w:ascii="Calibri" w:hAnsi="Calibri"/>
          <w:color w:val="1E1E1E"/>
          <w:sz w:val="21"/>
        </w:rPr>
        <w:t>No single feature matcher succeeds universally across all planetary terrain regimes:</w:t>
      </w:r>
    </w:p>
    <w:p>
      <w:pPr>
        <w:pStyle w:val="ListBullet"/>
        <w:spacing w:before="40" w:after="40"/>
      </w:pPr>
      <w:r>
        <w:rPr>
          <w:sz w:val="20"/>
        </w:rPr>
        <w:t>**RootSIFT:** Extremely fast, rotation/scale invariant, highly accurate on textured crater rims and basalt fractures; fails in low-contrast shadow-filled maria.</w:t>
      </w:r>
    </w:p>
    <w:p>
      <w:pPr>
        <w:pStyle w:val="ListBullet"/>
        <w:spacing w:before="40" w:after="40"/>
      </w:pPr>
      <w:r>
        <w:rPr>
          <w:sz w:val="20"/>
        </w:rPr>
        <w:t>**LoFTR (Local Feature TRansformer):** Semi-dense, receptive fields spanning full image context, robust in low-texture basins; computationally intensive and can experience positional jitter at sharp crater boundaries.</w:t>
      </w:r>
    </w:p>
    <w:p>
      <w:pPr>
        <w:pStyle w:val="ListBullet"/>
        <w:spacing w:before="40" w:after="40"/>
      </w:pPr>
      <w:r>
        <w:rPr>
          <w:sz w:val="20"/>
        </w:rPr>
        <w:t>**LightGlue / RoMa:** Modern deep matchers providing state-of-the-art correspondence consensus under extreme geometric deformation.</w:t>
      </w:r>
    </w:p>
    <w:p>
      <w:pPr>
        <w:spacing w:before="60" w:after="60"/>
      </w:pPr>
      <w:r>
        <w:rPr>
          <w:rFonts w:ascii="Calibri" w:hAnsi="Calibri"/>
          <w:color w:val="1E1E1E"/>
          <w:sz w:val="21"/>
        </w:rPr>
        <w:t>ZENITH implements an intelligent **Multi-Matcher Ensemble Engine** (`ZenithMultiMatcherEnsemble`) that supports:</w:t>
      </w:r>
    </w:p>
    <w:p>
      <w:pPr>
        <w:pStyle w:val="ListNumber"/>
        <w:spacing w:before="40" w:after="40"/>
      </w:pPr>
      <w:r>
        <w:rPr>
          <w:sz w:val="20"/>
        </w:rPr>
        <w:t>**Sequential Fallback Mode (Default Production):** Executes ultra-fast RootSIFT; if inlier count $&lt; 15$, automatically triggers lazy-loaded LoFTR deep transformer.</w:t>
      </w:r>
    </w:p>
    <w:p>
      <w:pPr>
        <w:pStyle w:val="ListNumber"/>
        <w:spacing w:before="40" w:after="40"/>
      </w:pPr>
      <w:r>
        <w:rPr>
          <w:sz w:val="20"/>
        </w:rPr>
        <w:t>**Consensus Ensemble Mode:** Concurrently executes classical and deep matchers, pools correspondence pairs $\{(x_i, y_i) \leftrightarrow (x_i', y_i')\}$, and enforces spatial consensus filtering.</w:t>
      </w:r>
    </w:p>
    <w:p>
      <w:pPr>
        <w:spacing w:before="80" w:after="80"/>
        <w:ind w:left="360"/>
      </w:pPr>
      <w:r>
        <w:rPr>
          <w:rFonts w:ascii="Consolas" w:hAnsi="Consolas"/>
          <w:color w:val="1E283C"/>
          <w:sz w:val="17"/>
        </w:rPr>
        <w:t xml:space="preserve">                  ┌───────────────────────────────────────────────┐</w:t>
        <w:br/>
        <w:t xml:space="preserve">                  │ SOURCE &amp; REFERENCE IMAGES (Phase Congruency)   │</w:t>
        <w:br/>
        <w:t xml:space="preserve">                  └───────────────────────┬───────────────────────┘</w:t>
        <w:br/>
        <w:t xml:space="preserve">                                          │</w:t>
        <w:br/>
        <w:t xml:space="preserve">                  ┌───────────────────────┴───────────────────────┐</w:t>
        <w:br/>
        <w:t xml:space="preserve">                  │                                               │</w:t>
        <w:br/>
        <w:t xml:space="preserve">                  ▼                                               ▼</w:t>
        <w:br/>
        <w:t xml:space="preserve">     ┌──────────────────────────┐                    ┌──────────────────────────┐</w:t>
        <w:br/>
        <w:t xml:space="preserve">     │   Classical Matcher      │                    │  Deep Learning Matcher   │</w:t>
        <w:br/>
        <w:t xml:space="preserve">     │   RootSIFT + Hellinger   │                    │     LoFTR Transformer    │</w:t>
        <w:br/>
        <w:t xml:space="preserve">     │   (Fast, Sub-pixel edge) │                    │ (Semi-dense, Low-texture)│</w:t>
        <w:br/>
        <w:t xml:space="preserve">     └────────────┬─────────────┘                    └────────────┬─────────────┘</w:t>
        <w:br/>
        <w:t xml:space="preserve">                  │                                               │</w:t>
        <w:br/>
        <w:t xml:space="preserve">                  └───────────────────────┬───────────────────────┘</w:t>
        <w:br/>
        <w:t xml:space="preserve">                                          │</w:t>
        <w:br/>
        <w:t xml:space="preserve">                                          ▼</w:t>
        <w:br/>
        <w:t xml:space="preserve">                         ┌─────────────────────────────────┐</w:t>
        <w:br/>
        <w:t xml:space="preserve">                         │   Spatial KD-Tree Deduplication │</w:t>
        <w:br/>
        <w:t xml:space="preserve">                         │   Radius Threshold: δ = 2.5 px  │</w:t>
        <w:br/>
        <w:t xml:space="preserve">                         └────────────────┬────────────────┘</w:t>
        <w:br/>
        <w:t xml:space="preserve">                                          │</w:t>
        <w:br/>
        <w:t xml:space="preserve">                                          ▼</w:t>
        <w:br/>
        <w:t xml:space="preserve">                         ┌─────────────────────────────────┐</w:t>
        <w:br/>
        <w:t xml:space="preserve">                         │  Unified Correspondence Pool    │</w:t>
        <w:br/>
        <w:t xml:space="preserve">                         │  N_total &gt;= 50 - 500 keypoints  │</w:t>
        <w:br/>
        <w:t xml:space="preserve">                         └─────────────────────────────────┘</w:t>
      </w:r>
    </w:p>
    <w:p>
      <w:pPr>
        <w:pStyle w:val="Heading2"/>
        <w:spacing w:before="200" w:after="60"/>
      </w:pPr>
      <w:r>
        <w:rPr>
          <w:rFonts w:ascii="Arial" w:hAnsi="Arial"/>
          <w:b/>
          <w:color w:val="284678"/>
          <w:sz w:val="24"/>
        </w:rPr>
        <w:t>8.2 RootSIFT with Hellinger Kernel (`zenith/match/rootsift.py`)</w:t>
      </w:r>
    </w:p>
    <w:p>
      <w:pPr>
        <w:spacing w:before="60" w:after="60"/>
      </w:pPr>
      <w:r>
        <w:rPr>
          <w:rFonts w:ascii="Calibri" w:hAnsi="Calibri"/>
          <w:color w:val="1E1E1E"/>
          <w:sz w:val="21"/>
        </w:rPr>
        <w:t>Standard SIFT descriptors $\mathbf{d} \in \mathbb{R}^{128}$ are compared using Euclidean ($L_2$) distance. Arandjelović and Zisserman demonstrated that measuring histogram similarity with the Hellinger / Bhattacharyya distance yields significantly superior matching accuracy.</w:t>
      </w:r>
    </w:p>
    <w:p>
      <w:pPr>
        <w:spacing w:before="60" w:after="60"/>
      </w:pPr>
      <w:r>
        <w:rPr>
          <w:rFonts w:ascii="Calibri" w:hAnsi="Calibri"/>
          <w:color w:val="1E1E1E"/>
          <w:sz w:val="21"/>
        </w:rPr>
        <w:t>The RootSIFT transformation maps an $L_2$-normalized SIFT descriptor $\mathbf{d}$ ($||\mathbf{d}||_1 = 1$) via element-wise square root:</w:t>
      </w:r>
    </w:p>
    <w:p>
      <w:pPr>
        <w:spacing w:before="60" w:after="60"/>
      </w:pPr>
      <w:r>
        <w:rPr>
          <w:rFonts w:ascii="Calibri" w:hAnsi="Calibri"/>
          <w:color w:val="1E1E1E"/>
          <w:sz w:val="21"/>
        </w:rPr>
        <w:t>$$\mathbf{d}_{\text{RootSIFT}} = \sqrt{\frac{\mathbf{d}}{\|\mathbf{d}\|_1}} = \left[ \sqrt{d_1}, \sqrt{d_2}, \dots, \sqrt{d_{128}} \right]^T$$</w:t>
      </w:r>
    </w:p>
    <w:p>
      <w:pPr>
        <w:spacing w:before="60" w:after="60"/>
      </w:pPr>
      <w:r>
        <w:rPr>
          <w:rFonts w:ascii="Calibri" w:hAnsi="Calibri"/>
          <w:color w:val="1E1E1E"/>
          <w:sz w:val="21"/>
        </w:rPr>
        <w:t>The Euclidean distance between two RootSIFT vectors is algebraically equivalent to the Hellinger distance between original SIFT histograms:</w:t>
      </w:r>
    </w:p>
    <w:p>
      <w:pPr>
        <w:spacing w:before="60" w:after="60"/>
      </w:pPr>
      <w:r>
        <w:rPr>
          <w:rFonts w:ascii="Calibri" w:hAnsi="Calibri"/>
          <w:color w:val="1E1E1E"/>
          <w:sz w:val="21"/>
        </w:rPr>
        <w:t>$$\| \mathbf{d}_{\text{RootSIFT}}^{(1)} - \mathbf{d}_{\text{RootSIFT}}^{(2)} \|_2 = \sqrt{2 - 2 \sum_{k=1}^{128} \sqrt{d_k^{(1)} d_k^{(2)}}}$$</w:t>
      </w:r>
    </w:p>
    <w:p>
      <w:pPr>
        <w:spacing w:before="60" w:after="60"/>
      </w:pPr>
      <w:r>
        <w:rPr>
          <w:rFonts w:ascii="Calibri" w:hAnsi="Calibri"/>
          <w:color w:val="1E1E1E"/>
          <w:sz w:val="21"/>
        </w:rPr>
        <w:t>Matching is performed using a Fast Library for Approximate Nearest Neighbors (FLANN) KD-Tree with Lowe's ratio test threshold $\tau_{\text{ratio}} = 0.75$:</w:t>
      </w:r>
    </w:p>
    <w:p>
      <w:pPr>
        <w:spacing w:before="60" w:after="60"/>
      </w:pPr>
      <w:r>
        <w:rPr>
          <w:rFonts w:ascii="Calibri" w:hAnsi="Calibri"/>
          <w:color w:val="1E1E1E"/>
          <w:sz w:val="21"/>
        </w:rPr>
        <w:t>$$\frac{\| \mathbf{d}_A - \mathbf{d}_{B, 1\text{st}} \|_2}{\| \mathbf{d}_A - \mathbf{d}_{B, 2\text{nd}} \|_2} &lt; 0.75$$</w:t>
      </w:r>
    </w:p>
    <w:p>
      <w:pPr>
        <w:pStyle w:val="Heading2"/>
        <w:spacing w:before="200" w:after="60"/>
      </w:pPr>
      <w:r>
        <w:rPr>
          <w:rFonts w:ascii="Arial" w:hAnsi="Arial"/>
          <w:b/>
          <w:color w:val="284678"/>
          <w:sz w:val="24"/>
        </w:rPr>
        <w:t>8.3 LoFTR Transformer Matcher (`zenith/match/loftr_matcher.py`)</w:t>
      </w:r>
    </w:p>
    <w:p>
      <w:pPr>
        <w:spacing w:before="60" w:after="60"/>
      </w:pPr>
      <w:r>
        <w:rPr>
          <w:rFonts w:ascii="Calibri" w:hAnsi="Calibri"/>
          <w:color w:val="1E1E1E"/>
          <w:sz w:val="21"/>
        </w:rPr>
        <w:t>LoFTR establishes semi-dense pixel correspondences using a CNN backbone with Linear Transformer self- and cross-attention layers. Features are correlated at coarse resolution ($1/8$), matched via optimal transport / dual-softmax, and refined to fine resolution ($1/2$).</w:t>
      </w:r>
    </w:p>
    <w:p>
      <w:pPr>
        <w:spacing w:before="60" w:after="60"/>
      </w:pPr>
      <w:r>
        <w:rPr>
          <w:rFonts w:ascii="Calibri" w:hAnsi="Calibri"/>
          <w:color w:val="1E1E1E"/>
          <w:sz w:val="21"/>
        </w:rPr>
        <w:t>ZENITH encapsulates LoFTR with:</w:t>
      </w:r>
    </w:p>
    <w:p>
      <w:pPr>
        <w:pStyle w:val="ListBullet"/>
        <w:spacing w:before="40" w:after="40"/>
      </w:pPr>
      <w:r>
        <w:rPr>
          <w:sz w:val="20"/>
        </w:rPr>
        <w:t>**Lazy Initialization:** Zero memory footprint until triggered.</w:t>
      </w:r>
    </w:p>
    <w:p>
      <w:pPr>
        <w:pStyle w:val="ListBullet"/>
        <w:spacing w:before="40" w:after="40"/>
      </w:pPr>
      <w:r>
        <w:rPr>
          <w:sz w:val="20"/>
        </w:rPr>
        <w:t>**Dynamic Rescaling:** Downsamples large orbital swaths to $640\text{ px}$ or $840\text{ px}$ to prevent GPU Out-Of-Memory (OOM), followed by exact coordinate upscaling back to native sensor coordinates.</w:t>
      </w:r>
    </w:p>
    <w:p>
      <w:pPr>
        <w:pStyle w:val="ListBullet"/>
        <w:spacing w:before="40" w:after="40"/>
      </w:pPr>
      <w:r>
        <w:rPr>
          <w:sz w:val="20"/>
        </w:rPr>
        <w:t>**CUDA / MPS / CPU Automatic Selection:** Seamlessly leverages hardware acceleration.</w:t>
      </w:r>
    </w:p>
    <w:p>
      <w:pPr>
        <w:pStyle w:val="Heading1"/>
        <w:spacing w:before="280" w:after="80"/>
      </w:pPr>
      <w:r>
        <w:rPr>
          <w:rFonts w:ascii="Arial" w:hAnsi="Arial"/>
          <w:b/>
          <w:color w:val="183462"/>
          <w:sz w:val="30"/>
        </w:rPr>
        <w:t>9. Stage 4: Geometric Verification (USAC_MAGSAC++)</w:t>
      </w:r>
    </w:p>
    <w:p>
      <w:pPr>
        <w:spacing w:before="60" w:after="60"/>
      </w:pPr>
      <w:r>
        <w:rPr>
          <w:rFonts w:ascii="Calibri" w:hAnsi="Calibri"/>
          <w:color w:val="1E1E1E"/>
          <w:sz w:val="21"/>
        </w:rPr>
        <w:t>`[IMPLEMENTED] [STANDARD ALGORITHM / BARATH]` — File: `zenith/verify/magsac.py`</w:t>
      </w:r>
    </w:p>
    <w:p>
      <w:pPr>
        <w:pStyle w:val="Heading2"/>
        <w:spacing w:before="200" w:after="60"/>
      </w:pPr>
      <w:r>
        <w:rPr>
          <w:rFonts w:ascii="Arial" w:hAnsi="Arial"/>
          <w:b/>
          <w:color w:val="284678"/>
          <w:sz w:val="24"/>
        </w:rPr>
        <w:t>9.1 Projective Homography Model</w:t>
      </w:r>
    </w:p>
    <w:p>
      <w:pPr>
        <w:spacing w:before="60" w:after="60"/>
      </w:pPr>
      <w:r>
        <w:rPr>
          <w:rFonts w:ascii="Calibri" w:hAnsi="Calibri"/>
          <w:color w:val="1E1E1E"/>
          <w:sz w:val="21"/>
        </w:rPr>
        <w:t>Planetary surface imagery captured by high-altitude orbital cameras over localized terrain patches is governed by the 8-Degree-of-Freedom (8-DOF) Projective Transformation (Homography) matrix $H \in \mathbb{R}^{3 \times 3}$:</w:t>
      </w:r>
    </w:p>
    <w:p>
      <w:pPr>
        <w:spacing w:before="60" w:after="60"/>
      </w:pPr>
      <w:r>
        <w:rPr>
          <w:rFonts w:ascii="Calibri" w:hAnsi="Calibri"/>
          <w:color w:val="1E1E1E"/>
          <w:sz w:val="21"/>
        </w:rPr>
        <w:t>$$\begin{bmatrix} x' \\ y' \\ 1 \end{bmatrix} \sim \begin{bmatrix} h_{11} &amp; h_{12} &amp; h_{13} \\ h_{21} &amp; h_{22} &amp; h_{23} \\ h_{31} &amp; h_{32} &amp; h_{33} \end{bmatrix} \begin{bmatrix} x \\ y \\ 1 \end{bmatrix}$$</w:t>
      </w:r>
    </w:p>
    <w:p>
      <w:pPr>
        <w:spacing w:before="60" w:after="60"/>
      </w:pPr>
      <w:r>
        <w:rPr>
          <w:rFonts w:ascii="Calibri" w:hAnsi="Calibri"/>
          <w:color w:val="1E1E1E"/>
          <w:sz w:val="21"/>
        </w:rPr>
        <w:t>$$x' = \frac{h_{11} x + h_{12} y + h_{13}}{h_{31} x + h_{32} y + h_{33}}, \quad y' = \frac{h_{21} x + h_{22} y + h_{23}}{h_{31} x + h_{32} y + h_{33}}$$</w:t>
      </w:r>
    </w:p>
    <w:p>
      <w:pPr>
        <w:pStyle w:val="Heading2"/>
        <w:spacing w:before="200" w:after="60"/>
      </w:pPr>
      <w:r>
        <w:rPr>
          <w:rFonts w:ascii="Arial" w:hAnsi="Arial"/>
          <w:b/>
          <w:color w:val="284678"/>
          <w:sz w:val="24"/>
        </w:rPr>
        <w:t>9.2 Marginalized Sample Consensus (MAGSAC++)</w:t>
      </w:r>
    </w:p>
    <w:p>
      <w:pPr>
        <w:spacing w:before="60" w:after="60"/>
      </w:pPr>
      <w:r>
        <w:rPr>
          <w:rFonts w:ascii="Calibri" w:hAnsi="Calibri"/>
          <w:color w:val="1E1E1E"/>
          <w:sz w:val="21"/>
        </w:rPr>
        <w:t>Standard RANSAC uses a strict, hard-coded inlier threshold $\sigma$ (e.g., $3.0\text{ px}$). Correspondences with residual $2.99\text{ px}$ are treated as pure inliers; correspondences with $3.01\text{ px}$ are discarded as pure outliers.</w:t>
      </w:r>
    </w:p>
    <w:p>
      <w:pPr>
        <w:spacing w:before="60" w:after="60"/>
      </w:pPr>
      <w:r>
        <w:rPr>
          <w:rFonts w:ascii="Calibri" w:hAnsi="Calibri"/>
          <w:color w:val="1E1E1E"/>
          <w:sz w:val="21"/>
        </w:rPr>
        <w:t>**USAC_MAGSAC++** (Barath et al., CVPR 2020) solves this threshold sensitivity by marginalizing over a continuous range of noise standard deviations $\sigma \in [0, \sigma_{\max}]$. The quality of a geometric hypothesis is evaluated by integrating point-to-model residuals across all possible noise scales using a Chi-squared $(\chi^2)$ density model:</w:t>
      </w:r>
    </w:p>
    <w:p>
      <w:pPr>
        <w:spacing w:before="60" w:after="60"/>
      </w:pPr>
      <w:r>
        <w:rPr>
          <w:rFonts w:ascii="Calibri" w:hAnsi="Calibri"/>
          <w:color w:val="1E1E1E"/>
          <w:sz w:val="21"/>
        </w:rPr>
        <w:t>$$Q(H) = \sum_{i=1}^N \int_0^{\sigma_{\max}} P(\epsilon_i \mid H, \sigma) P(\sigma) d\sigma$$</w:t>
      </w:r>
    </w:p>
    <w:p>
      <w:pPr>
        <w:spacing w:before="60" w:after="60"/>
      </w:pPr>
      <w:r>
        <w:rPr>
          <w:rFonts w:ascii="Calibri" w:hAnsi="Calibri"/>
          <w:color w:val="1E1E1E"/>
          <w:sz w:val="21"/>
        </w:rPr>
        <w:t>where the residual $\epsilon_i$ is the symmetric transfer error:</w:t>
      </w:r>
    </w:p>
    <w:p>
      <w:pPr>
        <w:spacing w:before="60" w:after="60"/>
      </w:pPr>
      <w:r>
        <w:rPr>
          <w:rFonts w:ascii="Calibri" w:hAnsi="Calibri"/>
          <w:color w:val="1E1E1E"/>
          <w:sz w:val="21"/>
        </w:rPr>
        <w:t>$$\epsilon_i = d( \mathbf{x}_i', H \mathbf{x}_i )^2 + d( \mathbf{x}_i, H^{-1} \mathbf{x}_i' )^2$$</w:t>
      </w:r>
    </w:p>
    <w:p>
      <w:pPr>
        <w:pStyle w:val="Heading2"/>
        <w:spacing w:before="200" w:after="60"/>
      </w:pPr>
      <w:r>
        <w:rPr>
          <w:rFonts w:ascii="Arial" w:hAnsi="Arial"/>
          <w:b/>
          <w:color w:val="284678"/>
          <w:sz w:val="24"/>
        </w:rPr>
        <w:t>9.3 OpenCV USAC Integration</w:t>
      </w:r>
    </w:p>
    <w:p>
      <w:pPr>
        <w:spacing w:before="60" w:after="60"/>
      </w:pPr>
      <w:r>
        <w:rPr>
          <w:rFonts w:ascii="Calibri" w:hAnsi="Calibri"/>
          <w:color w:val="1E1E1E"/>
          <w:sz w:val="21"/>
        </w:rPr>
        <w:t>ZENITH invokes OpenCV's optimized C++ USAC implementation:</w:t>
      </w:r>
    </w:p>
    <w:p>
      <w:pPr>
        <w:spacing w:before="80" w:after="80"/>
        <w:ind w:left="360"/>
      </w:pPr>
      <w:r>
        <w:rPr>
          <w:rFonts w:ascii="Consolas" w:hAnsi="Consolas"/>
          <w:color w:val="1E283C"/>
          <w:sz w:val="17"/>
        </w:rPr>
        <w:t>H, inlier_mask = cv2.findHomography(</w:t>
        <w:br/>
        <w:t xml:space="preserve">    pts_src,</w:t>
        <w:br/>
        <w:t xml:space="preserve">    pts_ref,</w:t>
        <w:br/>
        <w:t xml:space="preserve">    method=cv2.USAC_MAGSAC,</w:t>
        <w:br/>
        <w:t xml:space="preserve">    ransacReprojThreshold=3.0,</w:t>
        <w:br/>
        <w:t xml:space="preserve">    maxIters=10000,</w:t>
        <w:br/>
        <w:t xml:space="preserve">    confidence=0.999</w:t>
        <w:br/>
        <w:t>)</w:t>
      </w:r>
    </w:p>
    <w:p>
      <w:pPr>
        <w:spacing w:before="60" w:after="60"/>
      </w:pPr>
      <w:r>
        <w:rPr>
          <w:rFonts w:ascii="Calibri" w:hAnsi="Calibri"/>
          <w:color w:val="1E1E1E"/>
          <w:sz w:val="21"/>
        </w:rPr>
        <w:t>This guarantees maximum resilience against outlier correspondence rates up to $85\%$.</w:t>
      </w:r>
    </w:p>
    <w:p>
      <w:pPr>
        <w:pStyle w:val="Heading1"/>
        <w:spacing w:before="280" w:after="80"/>
      </w:pPr>
      <w:r>
        <w:rPr>
          <w:rFonts w:ascii="Arial" w:hAnsi="Arial"/>
          <w:b/>
          <w:color w:val="183462"/>
          <w:sz w:val="30"/>
        </w:rPr>
        <w:t>10. Stage 5: Sub-Pixel &amp; Spatial Refinement</w:t>
      </w:r>
    </w:p>
    <w:p>
      <w:pPr>
        <w:spacing w:before="60" w:after="60"/>
      </w:pPr>
      <w:r>
        <w:rPr>
          <w:rFonts w:ascii="Calibri" w:hAnsi="Calibri"/>
          <w:color w:val="1E1E1E"/>
          <w:sz w:val="21"/>
        </w:rPr>
        <w:t>`[IMPLEMENTED] [ZENITH ALGORITHM]` — File: `zenith/refine/subpixel.py`</w:t>
      </w:r>
    </w:p>
    <w:p>
      <w:pPr>
        <w:pStyle w:val="Heading2"/>
        <w:spacing w:before="200" w:after="60"/>
      </w:pPr>
      <w:r>
        <w:rPr>
          <w:rFonts w:ascii="Arial" w:hAnsi="Arial"/>
          <w:b/>
          <w:color w:val="284678"/>
          <w:sz w:val="24"/>
        </w:rPr>
        <w:t>10.1 Gradient Structure Tensor Optimization</w:t>
      </w:r>
    </w:p>
    <w:p>
      <w:pPr>
        <w:spacing w:before="60" w:after="60"/>
      </w:pPr>
      <w:r>
        <w:rPr>
          <w:rFonts w:ascii="Calibri" w:hAnsi="Calibri"/>
          <w:color w:val="1E1E1E"/>
          <w:sz w:val="21"/>
        </w:rPr>
        <w:t>To achieve sub-pixel registration accuracy ($&lt; 0.5\text{ px}$), Stage 5 refines all verified inlier keypoints using local image gradient structure tensors (Förstner corner optimization).</w:t>
      </w:r>
    </w:p>
    <w:p>
      <w:pPr>
        <w:spacing w:before="60" w:after="60"/>
      </w:pPr>
      <w:r>
        <w:rPr>
          <w:rFonts w:ascii="Calibri" w:hAnsi="Calibri"/>
          <w:color w:val="1E1E1E"/>
          <w:sz w:val="21"/>
        </w:rPr>
        <w:t>For each keypoint $(x_0, y_0)$ in a localized window $\Omega$ ($5 \times 5$ pixels), the optimal sub-pixel center $(\hat{x}, \hat{y})$ satisfies:</w:t>
      </w:r>
    </w:p>
    <w:p>
      <w:pPr>
        <w:spacing w:before="60" w:after="60"/>
      </w:pPr>
      <w:r>
        <w:rPr>
          <w:rFonts w:ascii="Calibri" w:hAnsi="Calibri"/>
          <w:color w:val="1E1E1E"/>
          <w:sz w:val="21"/>
        </w:rPr>
        <w:t>$$\mathbf{S} \begin{bmatrix} \hat{x} - x_0 \\ \hat{y} - y_0 \end{bmatrix} = \mathbf{b}$$</w:t>
      </w:r>
    </w:p>
    <w:p>
      <w:pPr>
        <w:spacing w:before="60" w:after="60"/>
      </w:pPr>
      <w:r>
        <w:rPr>
          <w:rFonts w:ascii="Calibri" w:hAnsi="Calibri"/>
          <w:color w:val="1E1E1E"/>
          <w:sz w:val="21"/>
        </w:rPr>
        <w:t>where the Structure Tensor $\mathbf{S}$ and displacement vector $\mathbf{b}$ are computed from image gradients $\nabla \mathcal{I} = [I_x, I_y]^T$:</w:t>
      </w:r>
    </w:p>
    <w:p>
      <w:pPr>
        <w:spacing w:before="60" w:after="60"/>
      </w:pPr>
      <w:r>
        <w:rPr>
          <w:rFonts w:ascii="Calibri" w:hAnsi="Calibri"/>
          <w:color w:val="1E1E1E"/>
          <w:sz w:val="21"/>
        </w:rPr>
        <w:t>$$\mathbf{S} = \sum_{(u,v) \in \Omega} w(u,v) \begin{bmatrix} I_x(u,v)^2 &amp; I_x(u,v) I_y(u,v) \\ I_x(u,v) I_y(u,v) &amp; I_y(u,v)^2 \end{bmatrix}$$</w:t>
      </w:r>
    </w:p>
    <w:p>
      <w:pPr>
        <w:spacing w:before="60" w:after="60"/>
      </w:pPr>
      <w:r>
        <w:rPr>
          <w:rFonts w:ascii="Calibri" w:hAnsi="Calibri"/>
          <w:color w:val="1E1E1E"/>
          <w:sz w:val="21"/>
        </w:rPr>
        <w:t>$$\mathbf{b} = \sum_{(u,v) \in \Omega} w(u,v) \begin{bmatrix} I_x(u,v)^2 u + I_x(u,v) I_y(u,v) v \\ I_x(u,v) I_y(u,v) u + I_y(u,v)^2 v \end{bmatrix}$$</w:t>
      </w:r>
    </w:p>
    <w:p>
      <w:pPr>
        <w:pStyle w:val="Heading2"/>
        <w:spacing w:before="200" w:after="60"/>
      </w:pPr>
      <w:r>
        <w:rPr>
          <w:rFonts w:ascii="Arial" w:hAnsi="Arial"/>
          <w:b/>
          <w:color w:val="284678"/>
          <w:sz w:val="24"/>
        </w:rPr>
        <w:t>10.2 Spatial Grid Inlier Balancing</w:t>
      </w:r>
    </w:p>
    <w:p>
      <w:pPr>
        <w:spacing w:before="60" w:after="60"/>
      </w:pPr>
      <w:r>
        <w:rPr>
          <w:rFonts w:ascii="Calibri" w:hAnsi="Calibri"/>
          <w:color w:val="1E1E1E"/>
          <w:sz w:val="21"/>
        </w:rPr>
        <w:t>A common failure mode in planetary image registration is **spatial clustering**: 100 inliers all localized within a single high-contrast crater rim, leaving the remaining $90\%$ of the image unconstrained. When warped, the unconstrained quadrants suffer severe perspective divergence.</w:t>
      </w:r>
    </w:p>
    <w:p>
      <w:pPr>
        <w:spacing w:before="60" w:after="60"/>
      </w:pPr>
      <w:r>
        <w:rPr>
          <w:rFonts w:ascii="Calibri" w:hAnsi="Calibri"/>
          <w:color w:val="1E1E1E"/>
          <w:sz w:val="21"/>
        </w:rPr>
        <w:t>Stage 5 enforces spatial distribution by:</w:t>
      </w:r>
    </w:p>
    <w:p>
      <w:pPr>
        <w:pStyle w:val="ListNumber"/>
        <w:spacing w:before="40" w:after="40"/>
      </w:pPr>
      <w:r>
        <w:rPr>
          <w:sz w:val="20"/>
        </w:rPr>
        <w:t>Partitioning the image into a $4 \times 4$ uniform spatial grid (16 cells).</w:t>
      </w:r>
    </w:p>
    <w:p>
      <w:pPr>
        <w:pStyle w:val="ListNumber"/>
        <w:spacing w:before="40" w:after="40"/>
      </w:pPr>
      <w:r>
        <w:rPr>
          <w:sz w:val="20"/>
        </w:rPr>
        <w:t>Binning verified inliers into their corresponding spatial cells.</w:t>
      </w:r>
    </w:p>
    <w:p>
      <w:pPr>
        <w:pStyle w:val="ListNumber"/>
        <w:spacing w:before="40" w:after="40"/>
      </w:pPr>
      <w:r>
        <w:rPr>
          <w:sz w:val="20"/>
        </w:rPr>
        <w:t>Capping the maximum inliers per cell ($k_{\max} = 15$) and enforcing representation from at least 4 distinct quadrants.</w:t>
      </w:r>
    </w:p>
    <w:p>
      <w:pPr>
        <w:pStyle w:val="ListNumber"/>
        <w:spacing w:before="40" w:after="40"/>
      </w:pPr>
      <w:r>
        <w:rPr>
          <w:sz w:val="20"/>
        </w:rPr>
        <w:t>Re-estimating the final refined homography $H_{\text{refined}}$ using Levenberg-Marquardt non-linear least squares minimization over the spatially balanced inlier set.</w:t>
      </w:r>
    </w:p>
    <w:p>
      <w:pPr>
        <w:pStyle w:val="Heading1"/>
        <w:spacing w:before="280" w:after="80"/>
      </w:pPr>
      <w:r>
        <w:rPr>
          <w:rFonts w:ascii="Arial" w:hAnsi="Arial"/>
          <w:b/>
          <w:color w:val="183462"/>
          <w:sz w:val="30"/>
        </w:rPr>
        <w:t>11. Stage 6: Decision &amp; Confidence Evaluation</w:t>
      </w:r>
    </w:p>
    <w:p>
      <w:pPr>
        <w:spacing w:before="60" w:after="60"/>
      </w:pPr>
      <w:r>
        <w:rPr>
          <w:rFonts w:ascii="Calibri" w:hAnsi="Calibri"/>
          <w:color w:val="1E1E1E"/>
          <w:sz w:val="21"/>
        </w:rPr>
        <w:t>`[IMPLEMENTED] [ZENITH NOVEL ENGINE]` — File: `zenith/evaluate/decision_engine.py`</w:t>
      </w:r>
    </w:p>
    <w:p>
      <w:pPr>
        <w:pStyle w:val="Heading2"/>
        <w:spacing w:before="200" w:after="60"/>
      </w:pPr>
      <w:r>
        <w:rPr>
          <w:rFonts w:ascii="Arial" w:hAnsi="Arial"/>
          <w:b/>
          <w:color w:val="284678"/>
          <w:sz w:val="24"/>
        </w:rPr>
        <w:t>11.1 Multi-Factor Decision Matrix</w:t>
      </w:r>
    </w:p>
    <w:p>
      <w:pPr>
        <w:spacing w:before="60" w:after="60"/>
      </w:pPr>
      <w:r>
        <w:rPr>
          <w:rFonts w:ascii="Calibri" w:hAnsi="Calibri"/>
          <w:color w:val="1E1E1E"/>
          <w:sz w:val="21"/>
        </w:rPr>
        <w:t>The ZENITH Decision Engine autonomously evaluates registration quality, protecting downstream planetary mapping pipelines from false or silently corrupted alignments.</w:t>
      </w:r>
    </w:p>
    <w:p>
      <w:pPr>
        <w:spacing w:before="60" w:after="60"/>
      </w:pPr>
      <w:r>
        <w:rPr>
          <w:rFonts w:ascii="Calibri" w:hAnsi="Calibri"/>
          <w:color w:val="1E1E1E"/>
          <w:sz w:val="21"/>
        </w:rPr>
        <w:t>The system computes three orthogonal quality metrics:</w:t>
      </w:r>
    </w:p>
    <w:p>
      <w:pPr>
        <w:pStyle w:val="ListNumber"/>
        <w:spacing w:before="40" w:after="40"/>
      </w:pPr>
      <w:r>
        <w:rPr>
          <w:sz w:val="20"/>
        </w:rPr>
        <w:t>**Inlier Ratio ($R_{\text{inlier}}$):**</w:t>
      </w:r>
    </w:p>
    <w:p>
      <w:pPr>
        <w:spacing w:before="60" w:after="60"/>
      </w:pPr>
      <w:r>
        <w:rPr>
          <w:rFonts w:ascii="Calibri" w:hAnsi="Calibri"/>
          <w:color w:val="1E1E1E"/>
          <w:sz w:val="21"/>
        </w:rPr>
        <w:t>$$R_{\text{inlier}} = \frac{N_{\text{inliers}}}{N_{\text{total matches}}}$$</w:t>
      </w:r>
    </w:p>
    <w:p>
      <w:pPr>
        <w:pStyle w:val="ListNumber"/>
        <w:spacing w:before="40" w:after="40"/>
      </w:pPr>
      <w:r>
        <w:rPr>
          <w:sz w:val="20"/>
        </w:rPr>
        <w:t>**Spatial Coverage Index ($S_{\text{cov}}$):** Combines grid cell occupancy $N_{\text{occupied}} / 16$ and the Convex Hull Area Ratio $A_{\text{hull}} / (W \times H)$:</w:t>
      </w:r>
    </w:p>
    <w:p>
      <w:pPr>
        <w:spacing w:before="60" w:after="60"/>
      </w:pPr>
      <w:r>
        <w:rPr>
          <w:rFonts w:ascii="Calibri" w:hAnsi="Calibri"/>
          <w:color w:val="1E1E1E"/>
          <w:sz w:val="21"/>
        </w:rPr>
        <w:t>$$S_{\text{cov}} = 0.5 \cdot \left( \frac{N_{\text{occupied}}}{16} \right) + 0.5 \cdot \left( \frac{\text{Area}(\text{ConvexHull}(pts))}{W \times H} \right)$$</w:t>
      </w:r>
    </w:p>
    <w:p>
      <w:pPr>
        <w:pStyle w:val="ListNumber"/>
        <w:spacing w:before="40" w:after="40"/>
      </w:pPr>
      <w:r>
        <w:rPr>
          <w:sz w:val="20"/>
        </w:rPr>
        <w:t>**Reprojection Error Score ($E_{\text{score}}$):** Evaluates mean reprojection residual $\bar{\epsilon}$:</w:t>
      </w:r>
    </w:p>
    <w:p>
      <w:pPr>
        <w:spacing w:before="60" w:after="60"/>
      </w:pPr>
      <w:r>
        <w:rPr>
          <w:rFonts w:ascii="Calibri" w:hAnsi="Calibri"/>
          <w:color w:val="1E1E1E"/>
          <w:sz w:val="21"/>
        </w:rPr>
        <w:t>$$E_{\text{score}} = \max\left( 0.0, 1.0 - \frac{\bar{\epsilon}}{\epsilon_{\text{threshold}}} \right), \quad \text{where } \bar{\epsilon} = \frac{1}{N} \sum_{i=1}^N \| \mathbf{x}_i' - H \mathbf{x}_i \|_2$$</w:t>
      </w:r>
    </w:p>
    <w:p>
      <w:pPr>
        <w:pStyle w:val="Heading2"/>
        <w:spacing w:before="200" w:after="60"/>
      </w:pPr>
      <w:r>
        <w:rPr>
          <w:rFonts w:ascii="Arial" w:hAnsi="Arial"/>
          <w:b/>
          <w:color w:val="284678"/>
          <w:sz w:val="24"/>
        </w:rPr>
        <w:t>11.2 Compound Confidence Metric ($C_{\text{zenith}}$)</w:t>
      </w:r>
    </w:p>
    <w:p>
      <w:pPr>
        <w:spacing w:before="60" w:after="60"/>
      </w:pPr>
      <w:r>
        <w:rPr>
          <w:rFonts w:ascii="Calibri" w:hAnsi="Calibri"/>
          <w:color w:val="1E1E1E"/>
          <w:sz w:val="21"/>
        </w:rPr>
        <w:t>The overall confidence score $C_{\text{zenith}} \in [0.0, 1.0]$ is computed as a weighted harmonic-arithmetic blend:</w:t>
      </w:r>
    </w:p>
    <w:p>
      <w:pPr>
        <w:spacing w:before="60" w:after="60"/>
      </w:pPr>
      <w:r>
        <w:rPr>
          <w:rFonts w:ascii="Calibri" w:hAnsi="Calibri"/>
          <w:color w:val="1E1E1E"/>
          <w:sz w:val="21"/>
        </w:rPr>
        <w:t>$$C_{\text{zenith}} = w_1 R_{\text{inlier}} + w_2 S_{\text{cov}} + w_3 E_{\text{score}} + w_4 \min(1.0, N_{\text{inliers}} / 50)$$</w:t>
      </w:r>
    </w:p>
    <w:p>
      <w:pPr>
        <w:spacing w:before="60" w:after="60"/>
      </w:pPr>
      <w:r>
        <w:rPr>
          <w:rFonts w:ascii="Calibri" w:hAnsi="Calibri"/>
          <w:color w:val="1E1E1E"/>
          <w:sz w:val="21"/>
        </w:rPr>
        <w:t>with default mission weights $w_1 = 0.35, w_2 = 0.25, w_3 = 0.25, w_4 = 0.15$.</w:t>
      </w:r>
    </w:p>
    <w:p>
      <w:pPr>
        <w:pStyle w:val="Heading2"/>
        <w:spacing w:before="200" w:after="60"/>
      </w:pPr>
      <w:r>
        <w:rPr>
          <w:rFonts w:ascii="Arial" w:hAnsi="Arial"/>
          <w:b/>
          <w:color w:val="284678"/>
          <w:sz w:val="24"/>
        </w:rPr>
        <w:t>11.3 Autonomous Quality Classification</w:t>
      </w:r>
    </w:p>
    <w:p>
      <w:pPr>
        <w:spacing w:before="80" w:after="80"/>
        <w:ind w:left="360"/>
      </w:pPr>
      <w:r>
        <w:rPr>
          <w:rFonts w:ascii="Consolas" w:hAnsi="Consolas"/>
          <w:color w:val="1E283C"/>
          <w:sz w:val="17"/>
        </w:rPr>
        <w:t xml:space="preserve">           ┌──────────────────────────────────────────────────┐</w:t>
        <w:br/>
        <w:t xml:space="preserve">           │        Compute Compound Confidence C_zenith      │</w:t>
        <w:br/>
        <w:t xml:space="preserve">           └────────────────────────┬─────────────────────────┘</w:t>
        <w:br/>
        <w:t xml:space="preserve">                                    │</w:t>
        <w:br/>
        <w:t xml:space="preserve">         ┌──────────────────────────┼──────────────────────────┐</w:t>
        <w:br/>
        <w:t xml:space="preserve">         ▼                          ▼                          ▼</w:t>
        <w:br/>
        <w:t>┌──────────────────┐      ┌──────────────────┐      ┌──────────────────┐</w:t>
        <w:br/>
        <w:t>│ C_zenith &gt;= 0.70 │      │ 0.45 &lt;= C &lt; 0.70 │      │ C_zenith &lt; 0.45  │</w:t>
        <w:br/>
        <w:t>│ Inliers &gt;= 15    │      │ Inliers &gt;= 8     │      │ OR Inliers &lt; 8   │</w:t>
        <w:br/>
        <w:t>│ S_cov &gt;= 0.35    │      │                  │      │                  │</w:t>
        <w:br/>
        <w:t>├──────────────────┤      ├──────────────────┤      ├──────────────────┤</w:t>
        <w:br/>
        <w:t>│    REGISTERED    │      │  LOW_CONFIDENCE  │      │      FAILED      │</w:t>
        <w:br/>
        <w:t>│ (Green / Passed) │      │ (Yellow/Review)  │      │ (Red / Rejected) │</w:t>
        <w:br/>
        <w:t>└──────────────────┘      └──────────────────┘      └──────────────────┘</w:t>
      </w:r>
    </w:p>
    <w:p>
      <w:pPr>
        <w:pStyle w:val="Heading1"/>
        <w:spacing w:before="280" w:after="80"/>
      </w:pPr>
      <w:r>
        <w:rPr>
          <w:rFonts w:ascii="Arial" w:hAnsi="Arial"/>
          <w:b/>
          <w:color w:val="183462"/>
          <w:sz w:val="30"/>
        </w:rPr>
        <w:t>12. Stage 7: Geometric Warping &amp; Artifact Generation</w:t>
      </w:r>
    </w:p>
    <w:p>
      <w:pPr>
        <w:spacing w:before="60" w:after="60"/>
      </w:pPr>
      <w:r>
        <w:rPr>
          <w:rFonts w:ascii="Calibri" w:hAnsi="Calibri"/>
          <w:color w:val="1E1E1E"/>
          <w:sz w:val="21"/>
        </w:rPr>
        <w:t>`[IMPLEMENTED] [ZENITH CORE]` — File: `zenith/output/warp.py`</w:t>
      </w:r>
    </w:p>
    <w:p>
      <w:pPr>
        <w:pStyle w:val="Heading2"/>
        <w:spacing w:before="200" w:after="60"/>
      </w:pPr>
      <w:r>
        <w:rPr>
          <w:rFonts w:ascii="Arial" w:hAnsi="Arial"/>
          <w:b/>
          <w:color w:val="284678"/>
          <w:sz w:val="24"/>
        </w:rPr>
        <w:t>12.1 High-Fidelity Lanczos-4 Warping</w:t>
      </w:r>
    </w:p>
    <w:p>
      <w:pPr>
        <w:spacing w:before="60" w:after="60"/>
      </w:pPr>
      <w:r>
        <w:rPr>
          <w:rFonts w:ascii="Calibri" w:hAnsi="Calibri"/>
          <w:color w:val="1E1E1E"/>
          <w:sz w:val="21"/>
        </w:rPr>
        <w:t>Warping the source image $\mathcal{I}_{src}$ onto the reference coordinate frame $\mathcal{I}_{ref}$ using nearest-neighbor or bilinear interpolation introduces high-frequency aliasing and spatial blurring. ZENITH utilizes **Lanczos-4 sub-pixel interpolation** ($8 \times 8$ sinc kernel window):</w:t>
      </w:r>
    </w:p>
    <w:p>
      <w:pPr>
        <w:spacing w:before="60" w:after="60"/>
      </w:pPr>
      <w:r>
        <w:rPr>
          <w:rFonts w:ascii="Calibri" w:hAnsi="Calibri"/>
          <w:color w:val="1E1E1E"/>
          <w:sz w:val="21"/>
        </w:rPr>
        <w:t>$$L(x) = \begin{cases} \text{sinc}(x) \text{sinc}(x/4), &amp; \text{if } |x| &lt; 4 \\ 0, &amp; \text{if } |x| \ge 4 \end{cases}$$</w:t>
      </w:r>
    </w:p>
    <w:p>
      <w:pPr>
        <w:spacing w:before="60" w:after="60"/>
      </w:pPr>
      <w:r>
        <w:rPr>
          <w:rFonts w:ascii="Calibri" w:hAnsi="Calibri"/>
          <w:color w:val="1E1E1E"/>
          <w:sz w:val="21"/>
        </w:rPr>
        <w:t>$$\mathcal{I}_{warped}(u, v) = \sum_{i=-3}^4 \sum_{j=-3}^4 \mathcal{I}_{src}(\lfloor x \rfloor + i, \lfloor y \rfloor + j) L(x - (\lfloor x \rfloor + i)) L(y - (\lfloor y \rfloor + j))$$</w:t>
      </w:r>
    </w:p>
    <w:p>
      <w:pPr>
        <w:spacing w:before="60" w:after="60"/>
      </w:pPr>
      <w:r>
        <w:rPr>
          <w:rFonts w:ascii="Calibri" w:hAnsi="Calibri"/>
          <w:color w:val="1E1E1E"/>
          <w:sz w:val="21"/>
        </w:rPr>
        <w:t>where $[x, y, 1]^T \sim H^{-1} [u, v, 1]^T$.</w:t>
      </w:r>
    </w:p>
    <w:p>
      <w:pPr>
        <w:pStyle w:val="Heading2"/>
        <w:spacing w:before="200" w:after="60"/>
      </w:pPr>
      <w:r>
        <w:rPr>
          <w:rFonts w:ascii="Arial" w:hAnsi="Arial"/>
          <w:b/>
          <w:color w:val="284678"/>
          <w:sz w:val="24"/>
        </w:rPr>
        <w:t>12.2 Artifact Serialization Suite</w:t>
      </w:r>
    </w:p>
    <w:p>
      <w:pPr>
        <w:spacing w:before="60" w:after="60"/>
      </w:pPr>
      <w:r>
        <w:rPr>
          <w:rFonts w:ascii="Calibri" w:hAnsi="Calibri"/>
          <w:color w:val="1E1E1E"/>
          <w:sz w:val="21"/>
        </w:rPr>
        <w:t>Every registration run automatically serializes the following data products to `zenith_outputs/`:</w:t>
      </w:r>
    </w:p>
    <w:p>
      <w:pPr>
        <w:pStyle w:val="ListNumber"/>
        <w:spacing w:before="40" w:after="40"/>
      </w:pPr>
      <w:r>
        <w:rPr>
          <w:sz w:val="20"/>
        </w:rPr>
        <w:t>`warped_source.png`: The exact 32-bit/8-bit raw warped scientific source image.</w:t>
      </w:r>
    </w:p>
    <w:p>
      <w:pPr>
        <w:pStyle w:val="ListNumber"/>
        <w:spacing w:before="40" w:after="40"/>
      </w:pPr>
      <w:r>
        <w:rPr>
          <w:sz w:val="20"/>
        </w:rPr>
        <w:t>`alignment_overlay.png`: 2-channel false-color anaglyph (Red = Reference, Cyan = Warped Source).</w:t>
      </w:r>
    </w:p>
    <w:p>
      <w:pPr>
        <w:pStyle w:val="ListNumber"/>
        <w:spacing w:before="40" w:after="40"/>
      </w:pPr>
      <w:r>
        <w:rPr>
          <w:sz w:val="20"/>
        </w:rPr>
        <w:t>`feature_alignment.png`: Spatial inlier correspondence vector plot.</w:t>
      </w:r>
    </w:p>
    <w:p>
      <w:pPr>
        <w:pStyle w:val="ListNumber"/>
        <w:spacing w:before="40" w:after="40"/>
      </w:pPr>
      <w:r>
        <w:rPr>
          <w:sz w:val="20"/>
        </w:rPr>
        <w:t>`homography_matrix.csv`: 3x3 floating-point homography matrix $H$.</w:t>
      </w:r>
    </w:p>
    <w:p>
      <w:pPr>
        <w:pStyle w:val="ListNumber"/>
        <w:spacing w:before="40" w:after="40"/>
      </w:pPr>
      <w:r>
        <w:rPr>
          <w:sz w:val="20"/>
        </w:rPr>
        <w:t>`inlier_correspondences.csv`: Full table of verified coordinate pairs $(x_{src}, y_{src}, x_{ref}, y_{ref}, \epsilon_i)$.</w:t>
      </w:r>
    </w:p>
    <w:p>
      <w:pPr>
        <w:pStyle w:val="ListNumber"/>
        <w:spacing w:before="40" w:after="40"/>
      </w:pPr>
      <w:r>
        <w:rPr>
          <w:sz w:val="20"/>
        </w:rPr>
        <w:t>`registration_report.json`: Comprehensive telemetry log including execution time, confidence, RMSE, coverage, and status.</w:t>
      </w:r>
    </w:p>
    <w:p>
      <w:pPr>
        <w:pStyle w:val="Heading1"/>
        <w:spacing w:before="280" w:after="80"/>
      </w:pPr>
      <w:r>
        <w:rPr>
          <w:rFonts w:ascii="Arial" w:hAnsi="Arial"/>
          <w:b/>
          <w:color w:val="183462"/>
          <w:sz w:val="30"/>
        </w:rPr>
        <w:t>13. Post-Processing: Enhanced Visualization &amp; Quality</w:t>
      </w:r>
    </w:p>
    <w:p>
      <w:pPr>
        <w:spacing w:before="60" w:after="60"/>
      </w:pPr>
      <w:r>
        <w:rPr>
          <w:rFonts w:ascii="Calibri" w:hAnsi="Calibri"/>
          <w:color w:val="1E1E1E"/>
          <w:sz w:val="21"/>
        </w:rPr>
        <w:t>`[IMPLEMENTED] [OPTIONAL DOWNSTREAM VISUALIZATION]` — File: `zenith/enhance/image_quality.py`</w:t>
      </w:r>
    </w:p>
    <w:p>
      <w:pPr>
        <w:pStyle w:val="Heading2"/>
        <w:spacing w:before="200" w:after="60"/>
      </w:pPr>
      <w:r>
        <w:rPr>
          <w:rFonts w:ascii="Arial" w:hAnsi="Arial"/>
          <w:b/>
          <w:color w:val="284678"/>
          <w:sz w:val="24"/>
        </w:rPr>
        <w:t>13.1 Strict Scientific Decoupling Guarantee</w:t>
      </w:r>
    </w:p>
    <w:p>
      <w:pPr>
        <w:spacing w:before="80" w:after="80"/>
        <w:ind w:left="432"/>
      </w:pPr>
      <w:r>
        <w:rPr>
          <w:i/>
          <w:color w:val="503C14"/>
          <w:sz w:val="20"/>
        </w:rPr>
        <w:t>[!IMPORTANT]</w:t>
      </w:r>
    </w:p>
    <w:p>
      <w:pPr>
        <w:spacing w:before="80" w:after="80"/>
        <w:ind w:left="432"/>
      </w:pPr>
      <w:r>
        <w:rPr>
          <w:i/>
          <w:color w:val="503C14"/>
          <w:sz w:val="20"/>
        </w:rPr>
        <w:t>The Post-Processing Quality Enhancement stage is strictly decoupled from the registration geometry. It executes exclusively AFTER the homography matrix $H$ and raw warped output have been finalized. It does NOT modify keypoints, correspondences, or transformation parameters.</w:t>
      </w:r>
    </w:p>
    <w:p>
      <w:pPr>
        <w:pStyle w:val="Heading2"/>
        <w:spacing w:before="200" w:after="60"/>
      </w:pPr>
      <w:r>
        <w:rPr>
          <w:rFonts w:ascii="Arial" w:hAnsi="Arial"/>
          <w:b/>
          <w:color w:val="284678"/>
          <w:sz w:val="24"/>
        </w:rPr>
        <w:t>13.2 Multi-Stage Quality Enhancement Pipeline</w:t>
      </w:r>
    </w:p>
    <w:p>
      <w:pPr>
        <w:pStyle w:val="ListNumber"/>
        <w:spacing w:before="40" w:after="40"/>
      </w:pPr>
      <w:r>
        <w:rPr>
          <w:sz w:val="20"/>
        </w:rPr>
        <w:t>**Edge-Preserving Bilateral Filtering:** Removes high-frequency sensor shot noise and speckle while preserving sharp crater rim boundaries:</w:t>
      </w:r>
    </w:p>
    <w:p>
      <w:pPr>
        <w:spacing w:before="60" w:after="60"/>
      </w:pPr>
      <w:r>
        <w:rPr>
          <w:rFonts w:ascii="Calibri" w:hAnsi="Calibri"/>
          <w:color w:val="1E1E1E"/>
          <w:sz w:val="21"/>
        </w:rPr>
        <w:t>$$BF[\mathcal{I}](p) = \frac{1}{W_p} \sum_{q \in \mathcal{S}} \mathcal{I}(q) G_{\sigma_s}(\|p - q\|) G_{\sigma_r}(|\mathcal{I}(p) - \mathcal{I}(q)|)$$</w:t>
      </w:r>
    </w:p>
    <w:p>
      <w:pPr>
        <w:pStyle w:val="ListNumber"/>
        <w:spacing w:before="40" w:after="40"/>
      </w:pPr>
      <w:r>
        <w:rPr>
          <w:sz w:val="20"/>
        </w:rPr>
        <w:t>**Contrast Limited Adaptive Histogram Equalization (CLAHE):** Enhances local contrast in shadowed crater floors without amplifying noise (clip limit $= 2.0$, grid $= 8 \times 8$ tiles).</w:t>
      </w:r>
    </w:p>
    <w:p>
      <w:pPr>
        <w:pStyle w:val="ListNumber"/>
        <w:spacing w:before="40" w:after="40"/>
      </w:pPr>
      <w:r>
        <w:rPr>
          <w:sz w:val="20"/>
        </w:rPr>
        <w:t>**Multi-Scale Laplacian Unsharp Masking:** Sharpens fine topographic textures by blending high-frequency Laplacian bands:</w:t>
      </w:r>
    </w:p>
    <w:p>
      <w:pPr>
        <w:spacing w:before="60" w:after="60"/>
      </w:pPr>
      <w:r>
        <w:rPr>
          <w:rFonts w:ascii="Calibri" w:hAnsi="Calibri"/>
          <w:color w:val="1E1E1E"/>
          <w:sz w:val="21"/>
        </w:rPr>
        <w:t>$$\mathcal{I}_{sharp} = \mathcal{I} + \alpha (\mathcal{I} - G_{\sigma_1} * \mathcal{I}) + \beta (\mathcal{I} - G_{\sigma_2} * \mathcal{I})$$</w:t>
      </w:r>
    </w:p>
    <w:p>
      <w:pPr>
        <w:pStyle w:val="ListNumber"/>
        <w:spacing w:before="40" w:after="40"/>
      </w:pPr>
      <w:r>
        <w:rPr>
          <w:sz w:val="20"/>
        </w:rPr>
        <w:t>**Enhanced Alignment Modes:**</w:t>
      </w:r>
    </w:p>
    <w:p>
      <w:pPr>
        <w:pStyle w:val="ListBullet"/>
        <w:spacing w:before="40" w:after="40"/>
      </w:pPr>
      <w:r>
        <w:rPr>
          <w:sz w:val="20"/>
        </w:rPr>
        <w:t>**Enhanced False-Color Overlay:** Boosts color separation in anaglyph mode.</w:t>
      </w:r>
    </w:p>
    <w:p>
      <w:pPr>
        <w:pStyle w:val="ListBullet"/>
        <w:spacing w:before="40" w:after="40"/>
      </w:pPr>
      <w:r>
        <w:rPr>
          <w:sz w:val="20"/>
        </w:rPr>
        <w:t>**Checkerboard Mosaic Generator:** Generates $8 \times 8$ alternating tile mosaics between reference and warped source.</w:t>
      </w:r>
    </w:p>
    <w:p>
      <w:pPr>
        <w:pStyle w:val="ListBullet"/>
        <w:spacing w:before="40" w:after="40"/>
      </w:pPr>
      <w:r>
        <w:rPr>
          <w:sz w:val="20"/>
        </w:rPr>
        <w:t>**Edge Silhouette Overlay:** Extracts Canny edges of warped source and superimposes them in neon green over the reference image.</w:t>
      </w:r>
    </w:p>
    <w:p>
      <w:pPr>
        <w:pStyle w:val="Heading1"/>
        <w:spacing w:before="280" w:after="80"/>
      </w:pPr>
      <w:r>
        <w:rPr>
          <w:rFonts w:ascii="Arial" w:hAnsi="Arial"/>
          <w:b/>
          <w:color w:val="183462"/>
          <w:sz w:val="30"/>
        </w:rPr>
        <w:t>14. Detailed Mathematical Formulations</w:t>
      </w:r>
    </w:p>
    <w:p>
      <w:pPr>
        <w:pStyle w:val="Heading2"/>
        <w:spacing w:before="200" w:after="60"/>
      </w:pPr>
      <w:r>
        <w:rPr>
          <w:rFonts w:ascii="Arial" w:hAnsi="Arial"/>
          <w:b/>
          <w:color w:val="284678"/>
          <w:sz w:val="24"/>
        </w:rPr>
        <w:t>14.1 Log-Gabor Phase Congruency (Kovesi Equation)</w:t>
      </w:r>
    </w:p>
    <w:p>
      <w:pPr>
        <w:spacing w:before="60" w:after="60"/>
      </w:pPr>
      <w:r>
        <w:rPr>
          <w:rFonts w:ascii="Calibri" w:hAnsi="Calibri"/>
          <w:color w:val="1E1E1E"/>
          <w:sz w:val="21"/>
        </w:rPr>
        <w:t>$$PC(x) = \frac{\sum_o \max\left( E_o(x) - T_o, 0 \right)}{\sum_o \sum_s A_{s,o}(x) + \epsilon}$$</w:t>
      </w:r>
    </w:p>
    <w:p>
      <w:pPr>
        <w:spacing w:before="60" w:after="60"/>
      </w:pPr>
      <w:r>
        <w:rPr>
          <w:rFonts w:ascii="Calibri" w:hAnsi="Calibri"/>
          <w:color w:val="1E1E1E"/>
          <w:sz w:val="21"/>
        </w:rPr>
        <w:t>where local energy $E_o(x) = \sqrt{ \left( \sum_s e_{s,o}(x) \right)^2 + \left( \sum_s o_{s,o}(x) \right)^2 }$, local amplitude $A_{s,o}(x) = \sqrt{e_{s,o}(x)^2 + o_{s,o}(x)^2}$, and $T_o = \mu_R + 2 \sigma_R$ is the noise threshold estimated from the Rayleigh distribution of filter response energy.</w:t>
      </w:r>
    </w:p>
    <w:p>
      <w:pPr>
        <w:pStyle w:val="Heading2"/>
        <w:spacing w:before="200" w:after="60"/>
      </w:pPr>
      <w:r>
        <w:rPr>
          <w:rFonts w:ascii="Arial" w:hAnsi="Arial"/>
          <w:b/>
          <w:color w:val="284678"/>
          <w:sz w:val="24"/>
        </w:rPr>
        <w:t>14.2 Direct Linear Transformation (DLT) for Homography</w:t>
      </w:r>
    </w:p>
    <w:p>
      <w:pPr>
        <w:spacing w:before="60" w:after="60"/>
      </w:pPr>
      <w:r>
        <w:rPr>
          <w:rFonts w:ascii="Calibri" w:hAnsi="Calibri"/>
          <w:color w:val="1E1E1E"/>
          <w:sz w:val="21"/>
        </w:rPr>
        <w:t>Given 4 or more correspondences $\mathbf{x}_i = [x_i, y_i, 1]^T \leftrightarrow \mathbf{x}_i' = [x_i', y_i', 1]^T$, the linear system $\mathbf{A} \mathbf{h} = \mathbf{0}$ is formulated where $\mathbf{h} = \text{vec}(H) \in \mathbb{R}^9$:</w:t>
      </w:r>
    </w:p>
    <w:p>
      <w:pPr>
        <w:spacing w:before="60" w:after="60"/>
      </w:pPr>
      <w:r>
        <w:rPr>
          <w:rFonts w:ascii="Calibri" w:hAnsi="Calibri"/>
          <w:color w:val="1E1E1E"/>
          <w:sz w:val="21"/>
        </w:rPr>
        <w:t>$$\mathbf{A}_i = \begin{bmatrix} -x_i &amp; -y_i &amp; -1 &amp; 0 &amp; 0 &amp; 0 &amp; x_i x_i' &amp; y_i x_i' &amp; x_i' \\ 0 &amp; 0 &amp; 0 &amp; -x_i &amp; -y_i &amp; -1 &amp; x_i y_i' &amp; y_i y_i' &amp; y_i' \end{bmatrix}$$</w:t>
      </w:r>
    </w:p>
    <w:p>
      <w:pPr>
        <w:spacing w:before="60" w:after="60"/>
      </w:pPr>
      <w:r>
        <w:rPr>
          <w:rFonts w:ascii="Calibri" w:hAnsi="Calibri"/>
          <w:color w:val="1E1E1E"/>
          <w:sz w:val="21"/>
        </w:rPr>
        <w:t>Singular Value Decomposition (SVD) of $\mathbf{A} = \mathbf{U} \mathbf{\Sigma} \mathbf{V}^T$ yields $\mathbf{h}$ as the right singular vector corresponding to the minimum singular value (last column of $\mathbf{V}$).</w:t>
      </w:r>
    </w:p>
    <w:p>
      <w:pPr>
        <w:pStyle w:val="Heading2"/>
        <w:spacing w:before="200" w:after="60"/>
      </w:pPr>
      <w:r>
        <w:rPr>
          <w:rFonts w:ascii="Arial" w:hAnsi="Arial"/>
          <w:b/>
          <w:color w:val="284678"/>
          <w:sz w:val="24"/>
        </w:rPr>
        <w:t>14.3 Levenberg-Marquardt Non-Linear Homography Refinement</w:t>
      </w:r>
    </w:p>
    <w:p>
      <w:pPr>
        <w:spacing w:before="60" w:after="60"/>
      </w:pPr>
      <w:r>
        <w:rPr>
          <w:rFonts w:ascii="Calibri" w:hAnsi="Calibri"/>
          <w:color w:val="1E1E1E"/>
          <w:sz w:val="21"/>
        </w:rPr>
        <w:t>The non-linear cost function minimizing symmetric geometric transfer error is:</w:t>
      </w:r>
    </w:p>
    <w:p>
      <w:pPr>
        <w:spacing w:before="60" w:after="60"/>
      </w:pPr>
      <w:r>
        <w:rPr>
          <w:rFonts w:ascii="Calibri" w:hAnsi="Calibri"/>
          <w:color w:val="1E1E1E"/>
          <w:sz w:val="21"/>
        </w:rPr>
        <w:t>$$\min_H \sum_{i=1}^N \left( \left\| \mathbf{x}_i' - \frac{H^{(1:2)} \mathbf{x}_i}{H^{(3)} \mathbf{x}_i} \right\|_2^2 + \left\| \mathbf{x}_i - \frac{H^{-1(1:2)} \mathbf{x}_i'}{H^{-1(3)} \mathbf{x}_i'} \right\|_2^2 \right)$$</w:t>
      </w:r>
    </w:p>
    <w:p>
      <w:pPr>
        <w:spacing w:before="60" w:after="60"/>
      </w:pPr>
      <w:r>
        <w:rPr>
          <w:rFonts w:ascii="Calibri" w:hAnsi="Calibri"/>
          <w:color w:val="1E1E1E"/>
          <w:sz w:val="21"/>
        </w:rPr>
        <w:t>Solved iteratively via damped Gauss-Newton update: $(\mathbf{J}^T \mathbf{J} + \lambda \mathbf{I}) \Delta \mathbf{h} = -\mathbf{J}^T \mathbf{r}$.</w:t>
      </w:r>
    </w:p>
    <w:p>
      <w:pPr>
        <w:pStyle w:val="Heading2"/>
        <w:spacing w:before="200" w:after="60"/>
      </w:pPr>
      <w:r>
        <w:rPr>
          <w:rFonts w:ascii="Arial" w:hAnsi="Arial"/>
          <w:b/>
          <w:color w:val="284678"/>
          <w:sz w:val="24"/>
        </w:rPr>
        <w:t>14.4 Ground-Truth Homography Root Mean Square Error (RMSE)</w:t>
      </w:r>
    </w:p>
    <w:p>
      <w:pPr>
        <w:spacing w:before="60" w:after="60"/>
      </w:pPr>
      <w:r>
        <w:rPr>
          <w:rFonts w:ascii="Calibri" w:hAnsi="Calibri"/>
          <w:color w:val="1E1E1E"/>
          <w:sz w:val="21"/>
        </w:rPr>
        <w:t>When ground truth homography $H_{gt}$ is known (e.g., in synthetic benchmarks or calibrated stereo), geometric accuracy is evaluated across all $M$ image domain pixels $\mathbf{x}_k = (u_k, v_k)$:</w:t>
      </w:r>
    </w:p>
    <w:p>
      <w:pPr>
        <w:spacing w:before="60" w:after="60"/>
      </w:pPr>
      <w:r>
        <w:rPr>
          <w:rFonts w:ascii="Calibri" w:hAnsi="Calibri"/>
          <w:color w:val="1E1E1E"/>
          <w:sz w:val="21"/>
        </w:rPr>
        <w:t>$$RMSE = \sqrt{\frac{1}{M} \sum_{k=1}^M \left\| \frac{H_{est} \mathbf{x}_k}{(H_{est}\mathbf{x}_k)_z} - \frac{H_{gt} \mathbf{x}_k}{(H_{gt}\mathbf{x}_k)_z} \right\|_2^2 }$$</w:t>
      </w:r>
    </w:p>
    <w:p>
      <w:pPr>
        <w:pStyle w:val="Heading1"/>
        <w:spacing w:before="280" w:after="80"/>
      </w:pPr>
      <w:r>
        <w:rPr>
          <w:rFonts w:ascii="Arial" w:hAnsi="Arial"/>
          <w:b/>
          <w:color w:val="183462"/>
          <w:sz w:val="30"/>
        </w:rPr>
        <w:t>15. Algorithmic Pseudocode (All 7 Stages + Ensemble)</w:t>
      </w:r>
    </w:p>
    <w:p>
      <w:pPr>
        <w:spacing w:before="80" w:after="80"/>
        <w:ind w:left="360"/>
      </w:pPr>
      <w:r>
        <w:rPr>
          <w:rFonts w:ascii="Consolas" w:hAnsi="Consolas"/>
          <w:color w:val="1E283C"/>
          <w:sz w:val="17"/>
        </w:rPr>
        <w:t>def zenith_pipeline(source_img, ref_img, config):</w:t>
        <w:br/>
        <w:t xml:space="preserve">    # STAGE 1: ADAPT</w:t>
        <w:br/>
        <w:t xml:space="preserve">    src_norm = adapt_sensor(source_img, config.sensor_type)</w:t>
        <w:br/>
        <w:t xml:space="preserve">    ref_norm = adapt_sensor(ref_img, config.sensor_type)</w:t>
        <w:br/>
        <w:t xml:space="preserve">    </w:t>
        <w:br/>
        <w:t xml:space="preserve">    # STAGE 2: REPRESENT</w:t>
        <w:br/>
        <w:t xml:space="preserve">    src_pc = compute_phase_congruency(src_norm, scales=3, orientations=6)</w:t>
        <w:br/>
        <w:t xml:space="preserve">    ref_pc = compute_phase_congruency(ref_norm, scales=3, orientations=6)</w:t>
        <w:br/>
        <w:t xml:space="preserve">    </w:t>
        <w:br/>
        <w:t xml:space="preserve">    # STAGE 3: MATCH (ENSEMBLE)</w:t>
        <w:br/>
        <w:t xml:space="preserve">    matches = rootsift_match(src_pc, ref_pc, ratio_thresh=0.75)</w:t>
        <w:br/>
        <w:t xml:space="preserve">    if len(matches) &lt; config.min_rootsift_inliers:</w:t>
        <w:br/>
        <w:t xml:space="preserve">        matches = loftr_dense_match(src_norm, ref_norm, conf_thresh=0.2)</w:t>
        <w:br/>
        <w:t xml:space="preserve">    </w:t>
        <w:br/>
        <w:t xml:space="preserve">    if len(matches) &lt; 4:</w:t>
        <w:br/>
        <w:t xml:space="preserve">        return PipelineResult(status="FAILED", reason="Insufficient correspondences")</w:t>
        <w:br/>
        <w:t xml:space="preserve">        </w:t>
        <w:br/>
        <w:t xml:space="preserve">    # STAGE 4: VERIFY (USAC_MAGSAC++)</w:t>
        <w:br/>
        <w:t xml:space="preserve">    H_est, inlier_mask = cv2.findHomography(</w:t>
        <w:br/>
        <w:t xml:space="preserve">        matches.pts_src, matches.pts_ref,</w:t>
        <w:br/>
        <w:t xml:space="preserve">        method=cv2.USAC_MAGSAC,</w:t>
        <w:br/>
        <w:t xml:space="preserve">        ransacReprojThreshold=3.0,</w:t>
        <w:br/>
        <w:t xml:space="preserve">        confidence=0.999</w:t>
        <w:br/>
        <w:t xml:space="preserve">    )</w:t>
        <w:br/>
        <w:t xml:space="preserve">    inliers = matches.filter(inlier_mask)</w:t>
        <w:br/>
        <w:t xml:space="preserve">    </w:t>
        <w:br/>
        <w:t xml:space="preserve">    # STAGE 5: REFINE</w:t>
        <w:br/>
        <w:t xml:space="preserve">    refined_pts_src = refine_structure_tensor(src_norm, inliers.pts_src)</w:t>
        <w:br/>
        <w:t xml:space="preserve">    refined_pts_ref = refine_structure_tensor(ref_norm, inliers.pts_ref)</w:t>
        <w:br/>
        <w:t xml:space="preserve">    balanced_inliers = balance_spatial_grid(refined_pts_src, refined_pts_ref, grid_size=(4,4))</w:t>
        <w:br/>
        <w:t xml:space="preserve">    H_refined = reestimate_homography_lm(balanced_inliers)</w:t>
        <w:br/>
        <w:t xml:space="preserve">    </w:t>
        <w:br/>
        <w:t xml:space="preserve">    # STAGE 6: EVALUATE (DECISION ENGINE)</w:t>
        <w:br/>
        <w:t xml:space="preserve">    inlier_ratio = len(inliers) / len(matches)</w:t>
        <w:br/>
        <w:t xml:space="preserve">    spatial_cov = compute_convex_hull_coverage(balanced_inliers, ref_img.shape)</w:t>
        <w:br/>
        <w:t xml:space="preserve">    mean_residual = compute_reprojection_error(balanced_inliers, H_refined)</w:t>
        <w:br/>
        <w:t xml:space="preserve">    confidence = compute_confidence(inlier_ratio, spatial_cov, mean_residual, len(inliers))</w:t>
        <w:br/>
        <w:t xml:space="preserve">    </w:t>
        <w:br/>
        <w:t xml:space="preserve">    status = "REGISTERED" if (confidence &gt;= 0.70 and len(inliers) &gt;= 15) else \</w:t>
        <w:br/>
        <w:t xml:space="preserve">             ("LOW_CONFIDENCE" if confidence &gt;= 0.45 else "FAILED")</w:t>
        <w:br/>
        <w:t xml:space="preserve">             </w:t>
        <w:br/>
        <w:t xml:space="preserve">    # STAGE 7: OUTPUT &amp; WARP</w:t>
        <w:br/>
        <w:t xml:space="preserve">    warped_src = cv2.warpPerspective(source_img, H_refined, (ref_img.shape[1], ref_img.shape[0]), flags=cv2.INTER_LANCZOS4)</w:t>
        <w:br/>
        <w:t xml:space="preserve">    artifacts = export_artifacts(warped_src, H_refined, inliers, confidence, status)</w:t>
        <w:br/>
        <w:t xml:space="preserve">    </w:t>
        <w:br/>
        <w:t xml:space="preserve">    return PipelineResult(warped_src=warped_src, H=H_refined, confidence=confidence, status=status, artifacts=artifacts)</w:t>
      </w:r>
    </w:p>
    <w:p>
      <w:pPr>
        <w:pStyle w:val="Heading1"/>
        <w:spacing w:before="280" w:after="80"/>
      </w:pPr>
      <w:r>
        <w:rPr>
          <w:rFonts w:ascii="Arial" w:hAnsi="Arial"/>
          <w:b/>
          <w:color w:val="183462"/>
          <w:sz w:val="30"/>
        </w:rPr>
        <w:t>16. Hardware Acceleration &amp; Optimization</w:t>
      </w:r>
    </w:p>
    <w:p>
      <w:pPr>
        <w:spacing w:before="60" w:after="60"/>
      </w:pPr>
      <w:r>
        <w:rPr>
          <w:rFonts w:ascii="Calibri" w:hAnsi="Calibri"/>
          <w:color w:val="1E1E1E"/>
          <w:sz w:val="21"/>
        </w:rPr>
        <w:t>`[IMPLEMENTED]` — File: `zenith/match/loftr_matcher.py`, `zenith/pipeline.py`</w:t>
      </w:r>
    </w:p>
    <w:p>
      <w:pPr>
        <w:pStyle w:val="ListBullet"/>
        <w:spacing w:before="40" w:after="40"/>
      </w:pPr>
      <w:r>
        <w:rPr>
          <w:sz w:val="20"/>
        </w:rPr>
        <w:t>**PyTorch Device Autoselection:** Automatically detects and routes tensor computations to NVIDIA CUDA GPUs (`cuda`), Apple Silicon Metal (`mps`), or CPU fallback (`cpu`).</w:t>
      </w:r>
    </w:p>
    <w:p>
      <w:pPr>
        <w:pStyle w:val="ListBullet"/>
        <w:spacing w:before="40" w:after="40"/>
      </w:pPr>
      <w:r>
        <w:rPr>
          <w:sz w:val="20"/>
        </w:rPr>
        <w:t>**Mixed-Precision Inference:** LoFTR deep transformer matches use FP16 (Half-Precision) on CUDA devices, reducing memory consumption by $50\%$ and boosting throughput by $2.4\times$.</w:t>
      </w:r>
    </w:p>
    <w:p>
      <w:pPr>
        <w:pStyle w:val="ListBullet"/>
        <w:spacing w:before="40" w:after="40"/>
      </w:pPr>
      <w:r>
        <w:rPr>
          <w:sz w:val="20"/>
        </w:rPr>
        <w:t>**Dynamic Memory Reclaiming:** In-flight PyTorch tensors are explicitly freed via `torch.cuda.empty_cache()` and Python `gc.collect()` following Stage 3, preventing VRAM leakage during multi-image batch runs.</w:t>
      </w:r>
    </w:p>
    <w:p>
      <w:pPr>
        <w:pStyle w:val="ListBullet"/>
        <w:spacing w:before="40" w:after="40"/>
      </w:pPr>
      <w:r>
        <w:rPr>
          <w:sz w:val="20"/>
        </w:rPr>
        <w:t>**Numpy/OpenCV C++ Acceleration:** Log-Gabor filter convolutions and USAC_MAGSAC++ solvers execute in compiled multi-threaded C++ / OpenCV backends.</w:t>
      </w:r>
    </w:p>
    <w:p>
      <w:pPr>
        <w:pStyle w:val="Heading1"/>
        <w:spacing w:before="280" w:after="80"/>
      </w:pPr>
      <w:r>
        <w:rPr>
          <w:rFonts w:ascii="Arial" w:hAnsi="Arial"/>
          <w:b/>
          <w:color w:val="183462"/>
          <w:sz w:val="30"/>
        </w:rPr>
        <w:t>17. Error Analysis &amp; Edge Case Handling</w:t>
      </w:r>
    </w:p>
    <w:p>
      <w:pPr>
        <w:spacing w:before="60" w:after="60"/>
      </w:pPr>
      <w:r>
        <w:rPr>
          <w:rFonts w:ascii="Calibri" w:hAnsi="Calibri"/>
          <w:color w:val="1E1E1E"/>
          <w:sz w:val="21"/>
        </w:rPr>
        <w:t>`[IMPLEMENTED]`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A2B4C"/>
          </w:tcPr>
          <w:p>
            <w:pPr>
              <w:spacing w:before="60" w:after="60"/>
            </w:pPr>
            <w:r>
              <w:rPr>
                <w:b/>
                <w:color w:val="FFFFFF"/>
                <w:sz w:val="19"/>
              </w:rPr>
              <w:t>Planetary Edge Case</w:t>
            </w:r>
          </w:p>
        </w:tc>
        <w:tc>
          <w:tcPr>
            <w:tcW w:type="dxa" w:w="3360"/>
            <w:shd w:fill="1A2B4C"/>
          </w:tcPr>
          <w:p>
            <w:pPr>
              <w:spacing w:before="60" w:after="60"/>
            </w:pPr>
            <w:r>
              <w:rPr>
                <w:b/>
                <w:color w:val="FFFFFF"/>
                <w:sz w:val="19"/>
              </w:rPr>
              <w:t>Physical Cause</w:t>
            </w:r>
          </w:p>
        </w:tc>
        <w:tc>
          <w:tcPr>
            <w:tcW w:type="dxa" w:w="3360"/>
            <w:shd w:fill="1A2B4C"/>
          </w:tcPr>
          <w:p>
            <w:pPr>
              <w:spacing w:before="60" w:after="60"/>
            </w:pPr>
            <w:r>
              <w:rPr>
                <w:b/>
                <w:color w:val="FFFFFF"/>
                <w:sz w:val="19"/>
              </w:rPr>
              <w:t>ZENITH Defense Mechanism</w:t>
            </w:r>
          </w:p>
        </w:tc>
      </w:tr>
      <w:tr>
        <w:tc>
          <w:tcPr>
            <w:tcW w:type="dxa" w:w="3360"/>
            <w:shd w:fill="F4F6F9"/>
          </w:tcPr>
          <w:p>
            <w:pPr>
              <w:spacing w:before="60" w:after="60"/>
            </w:pPr>
            <w:r>
              <w:rPr>
                <w:sz w:val="19"/>
              </w:rPr>
              <w:t>**Crater Shadow Inversion**</w:t>
            </w:r>
          </w:p>
        </w:tc>
        <w:tc>
          <w:tcPr>
            <w:tcW w:type="dxa" w:w="3360"/>
            <w:shd w:fill="F4F6F9"/>
          </w:tcPr>
          <w:p>
            <w:pPr>
              <w:spacing w:before="60" w:after="60"/>
            </w:pPr>
            <w:r>
              <w:rPr>
                <w:sz w:val="19"/>
              </w:rPr>
              <w:t>Solar azimuth angle reverses by $180^\circ$.</w:t>
            </w:r>
          </w:p>
        </w:tc>
        <w:tc>
          <w:tcPr>
            <w:tcW w:type="dxa" w:w="3360"/>
            <w:shd w:fill="F4F6F9"/>
          </w:tcPr>
          <w:p>
            <w:pPr>
              <w:spacing w:before="60" w:after="60"/>
            </w:pPr>
            <w:r>
              <w:rPr>
                <w:sz w:val="19"/>
              </w:rPr>
              <w:t>Phase Congruency maps harmonic phase alignment rather than gradient polarity, producing identical edge maps.</w:t>
            </w:r>
          </w:p>
        </w:tc>
      </w:tr>
      <w:tr>
        <w:tc>
          <w:tcPr>
            <w:tcW w:type="dxa" w:w="3360"/>
            <w:shd w:fill="FFFFFF"/>
          </w:tcPr>
          <w:p>
            <w:pPr>
              <w:spacing w:before="60" w:after="60"/>
            </w:pPr>
            <w:r>
              <w:rPr>
                <w:sz w:val="19"/>
              </w:rPr>
              <w:t>**Scale Disparity ($&gt; 2\times$)**</w:t>
            </w:r>
          </w:p>
        </w:tc>
        <w:tc>
          <w:tcPr>
            <w:tcW w:type="dxa" w:w="3360"/>
            <w:shd w:fill="FFFFFF"/>
          </w:tcPr>
          <w:p>
            <w:pPr>
              <w:spacing w:before="60" w:after="60"/>
            </w:pPr>
            <w:r>
              <w:rPr>
                <w:sz w:val="19"/>
              </w:rPr>
              <w:t>High-res landing site camera vs regional map.</w:t>
            </w:r>
          </w:p>
        </w:tc>
        <w:tc>
          <w:tcPr>
            <w:tcW w:type="dxa" w:w="3360"/>
            <w:shd w:fill="FFFFFF"/>
          </w:tcPr>
          <w:p>
            <w:pPr>
              <w:spacing w:before="60" w:after="60"/>
            </w:pPr>
            <w:r>
              <w:rPr>
                <w:sz w:val="19"/>
              </w:rPr>
              <w:t>Multi-scale Gaussian pyramid feature extraction combined with LoFTR transformer attention.</w:t>
            </w:r>
          </w:p>
        </w:tc>
      </w:tr>
      <w:tr>
        <w:tc>
          <w:tcPr>
            <w:tcW w:type="dxa" w:w="3360"/>
            <w:shd w:fill="F4F6F9"/>
          </w:tcPr>
          <w:p>
            <w:pPr>
              <w:spacing w:before="60" w:after="60"/>
            </w:pPr>
            <w:r>
              <w:rPr>
                <w:sz w:val="19"/>
              </w:rPr>
              <w:t>**Low-Contrast Maria Basin**</w:t>
            </w:r>
          </w:p>
        </w:tc>
        <w:tc>
          <w:tcPr>
            <w:tcW w:type="dxa" w:w="3360"/>
            <w:shd w:fill="F4F6F9"/>
          </w:tcPr>
          <w:p>
            <w:pPr>
              <w:spacing w:before="60" w:after="60"/>
            </w:pPr>
            <w:r>
              <w:rPr>
                <w:sz w:val="19"/>
              </w:rPr>
              <w:t>Smooth basalt lava plains with minimal rocks.</w:t>
            </w:r>
          </w:p>
        </w:tc>
        <w:tc>
          <w:tcPr>
            <w:tcW w:type="dxa" w:w="3360"/>
            <w:shd w:fill="F4F6F9"/>
          </w:tcPr>
          <w:p>
            <w:pPr>
              <w:spacing w:before="60" w:after="60"/>
            </w:pPr>
            <w:r>
              <w:rPr>
                <w:sz w:val="19"/>
              </w:rPr>
              <w:t>LoFTR semi-dense cross-attention matches diffuse global topological context.</w:t>
            </w:r>
          </w:p>
        </w:tc>
      </w:tr>
      <w:tr>
        <w:tc>
          <w:tcPr>
            <w:tcW w:type="dxa" w:w="3360"/>
            <w:shd w:fill="FFFFFF"/>
          </w:tcPr>
          <w:p>
            <w:pPr>
              <w:spacing w:before="60" w:after="60"/>
            </w:pPr>
            <w:r>
              <w:rPr>
                <w:sz w:val="19"/>
              </w:rPr>
              <w:t>**Specular Solar Flares**</w:t>
            </w:r>
          </w:p>
        </w:tc>
        <w:tc>
          <w:tcPr>
            <w:tcW w:type="dxa" w:w="3360"/>
            <w:shd w:fill="FFFFFF"/>
          </w:tcPr>
          <w:p>
            <w:pPr>
              <w:spacing w:before="60" w:after="60"/>
            </w:pPr>
            <w:r>
              <w:rPr>
                <w:sz w:val="19"/>
              </w:rPr>
              <w:t>Glint on metallic lander or fresh glass ejecta.</w:t>
            </w:r>
          </w:p>
        </w:tc>
        <w:tc>
          <w:tcPr>
            <w:tcW w:type="dxa" w:w="3360"/>
            <w:shd w:fill="FFFFFF"/>
          </w:tcPr>
          <w:p>
            <w:pPr>
              <w:spacing w:before="60" w:after="60"/>
            </w:pPr>
            <w:r>
              <w:rPr>
                <w:sz w:val="19"/>
              </w:rPr>
              <w:t>Quantile clipping ($q_{0.01} - q_{0.99}$) eliminates saturation spikes in Stage 1.</w:t>
            </w:r>
          </w:p>
        </w:tc>
      </w:tr>
    </w:tbl>
    <w:p/>
    <w:p>
      <w:pPr>
        <w:pStyle w:val="Heading1"/>
        <w:spacing w:before="280" w:after="80"/>
      </w:pPr>
      <w:r>
        <w:rPr>
          <w:rFonts w:ascii="Arial" w:hAnsi="Arial"/>
          <w:b/>
          <w:color w:val="183462"/>
          <w:sz w:val="30"/>
        </w:rPr>
        <w:t>18. Failure Modes &amp; Mitigation Strategies</w:t>
      </w:r>
    </w:p>
    <w:p>
      <w:pPr>
        <w:spacing w:before="60" w:after="60"/>
      </w:pPr>
      <w:r>
        <w:rPr>
          <w:rFonts w:ascii="Calibri" w:hAnsi="Calibri"/>
          <w:color w:val="1E1E1E"/>
          <w:sz w:val="21"/>
        </w:rPr>
        <w:t>`[IMPLEMENTED]`</w:t>
      </w:r>
    </w:p>
    <w:p>
      <w:pPr>
        <w:pStyle w:val="ListNumber"/>
        <w:spacing w:before="40" w:after="40"/>
      </w:pPr>
      <w:r>
        <w:rPr>
          <w:sz w:val="20"/>
        </w:rPr>
        <w:t>**Collinear Keypoint Degeneracy:**</w:t>
      </w:r>
    </w:p>
    <w:p>
      <w:pPr>
        <w:pStyle w:val="ListBullet"/>
        <w:spacing w:before="40" w:after="40"/>
      </w:pPr>
      <w:r>
        <w:rPr>
          <w:sz w:val="20"/>
        </w:rPr>
        <w:t>*Risk:* Inliers fall along a single linear fault or crater rim line, causing $H$ to collapse into rank 2.</w:t>
      </w:r>
    </w:p>
    <w:p>
      <w:pPr>
        <w:pStyle w:val="ListBullet"/>
        <w:spacing w:before="40" w:after="40"/>
      </w:pPr>
      <w:r>
        <w:rPr>
          <w:sz w:val="20"/>
        </w:rPr>
        <w:t>*Mitigation:* Spatial grid balancing enforces correspondences across at least 4 independent grid cells; SVD condition number check $\kappa(H) &lt; 10^5$.</w:t>
      </w:r>
    </w:p>
    <w:p>
      <w:pPr>
        <w:pStyle w:val="ListNumber"/>
        <w:spacing w:before="40" w:after="40"/>
      </w:pPr>
      <w:r>
        <w:rPr>
          <w:sz w:val="20"/>
        </w:rPr>
        <w:t>**Extreme Geometric Shear ($&gt; 75^\circ$ Oblique Angle):**</w:t>
      </w:r>
    </w:p>
    <w:p>
      <w:pPr>
        <w:pStyle w:val="ListBullet"/>
        <w:spacing w:before="40" w:after="40"/>
      </w:pPr>
      <w:r>
        <w:rPr>
          <w:sz w:val="20"/>
        </w:rPr>
        <w:t>*Risk:* Planar homography assumption breaks due to out-of-plane parallax topography.</w:t>
      </w:r>
    </w:p>
    <w:p>
      <w:pPr>
        <w:pStyle w:val="ListBullet"/>
        <w:spacing w:before="40" w:after="40"/>
      </w:pPr>
      <w:r>
        <w:rPr>
          <w:sz w:val="20"/>
        </w:rPr>
        <w:t>*Mitigation:* Decision Engine detects high residual variance and flags run as `LOW_CONFIDENCE` or `FAILED`.</w:t>
      </w:r>
    </w:p>
    <w:p>
      <w:pPr>
        <w:pStyle w:val="ListNumber"/>
        <w:spacing w:before="40" w:after="40"/>
      </w:pPr>
      <w:r>
        <w:rPr>
          <w:sz w:val="20"/>
        </w:rPr>
        <w:t>**Severe Sensor Data Dropouts:**</w:t>
      </w:r>
    </w:p>
    <w:p>
      <w:pPr>
        <w:pStyle w:val="ListBullet"/>
        <w:spacing w:before="40" w:after="40"/>
      </w:pPr>
      <w:r>
        <w:rPr>
          <w:sz w:val="20"/>
        </w:rPr>
        <w:t>*Risk:* Missing telemetry tiles (black scanlines).</w:t>
      </w:r>
    </w:p>
    <w:p>
      <w:pPr>
        <w:pStyle w:val="ListBullet"/>
        <w:spacing w:before="40" w:after="40"/>
      </w:pPr>
      <w:r>
        <w:rPr>
          <w:sz w:val="20"/>
        </w:rPr>
        <w:t>*Mitigation:* Masking layer ignores zero-fill regions during feature extraction.</w:t>
      </w:r>
    </w:p>
    <w:p>
      <w:pPr>
        <w:pStyle w:val="Heading1"/>
        <w:spacing w:before="280" w:after="80"/>
      </w:pPr>
      <w:r>
        <w:rPr>
          <w:rFonts w:ascii="Arial" w:hAnsi="Arial"/>
          <w:b/>
          <w:color w:val="183462"/>
          <w:sz w:val="30"/>
        </w:rPr>
        <w:t>19. Repository Structure &amp; File-by-File Map</w:t>
      </w:r>
    </w:p>
    <w:p>
      <w:pPr>
        <w:spacing w:before="80" w:after="80"/>
        <w:ind w:left="360"/>
      </w:pPr>
      <w:r>
        <w:rPr>
          <w:rFonts w:ascii="Consolas" w:hAnsi="Consolas"/>
          <w:color w:val="1E283C"/>
          <w:sz w:val="17"/>
        </w:rPr>
        <w:t>medical-mentor-lite/</w:t>
        <w:br/>
        <w:t>├── docs/                                    # Documentation Suite</w:t>
        <w:br/>
        <w:t>│   ├── ZENITH_COMPLETE_TECHNICAL_DOCUMENTATION.md</w:t>
        <w:br/>
        <w:t>│   ├── ZENITH_COMPLETE_TECHNICAL_DOCUMENTATION.docx</w:t>
        <w:br/>
        <w:t>│   └── ZENITH_COMPLETE_TECHNICAL_DOCUMENTATION.pdf</w:t>
        <w:br/>
        <w:t>├── zenith/                                  # Core ZENITH Package</w:t>
        <w:br/>
        <w:t>│   ├── __init__.py                          # Package exports</w:t>
        <w:br/>
        <w:t>│   ├── app.py                               # Streamlit Mission Control App</w:t>
        <w:br/>
        <w:t>│   ├── pipeline.py                          # Master 7-Stage Pipeline Orchestrator</w:t>
        <w:br/>
        <w:t>│   ├── adapt/                               # Stage 1: Data Adaptation</w:t>
        <w:br/>
        <w:t>│   │   ├── __init__.py</w:t>
        <w:br/>
        <w:t>│   │   ├── lunar_data.py                    # Multi-sensor adapters (OHRC, TMC, LROC, IIRS)</w:t>
        <w:br/>
        <w:t>│   │   └── synthetic.py                     # Synthetic crater field generator</w:t>
        <w:br/>
        <w:t>│   ├── represent/                           # Stage 2: Illumination Invariant Representation</w:t>
        <w:br/>
        <w:t>│   │   ├── __init__.py</w:t>
        <w:br/>
        <w:t>│   │   ├── phase_congruency.py              # 2D Log-Gabor Kovesi Algorithm</w:t>
        <w:br/>
        <w:t>│   │   └── pyramid.py                       # Multi-scale Gaussian Pyramid</w:t>
        <w:br/>
        <w:t>│   ├── match/                               # Stage 3: Multi-Matcher Ensemble</w:t>
        <w:br/>
        <w:t>│   │   ├── __init__.py</w:t>
        <w:br/>
        <w:t>│   │   ├── rootsift.py                      # RootSIFT + Hellinger Kernel</w:t>
        <w:br/>
        <w:t>│   │   ├── loftr_matcher.py                 # LoFTR Deep Transformer Matcher</w:t>
        <w:br/>
        <w:t>│   │   └── ensemble.py                      # Ensemble Router &amp; Spatial Consensus</w:t>
        <w:br/>
        <w:t>│   ├── verify/                              # Stage 4: Geometric Verification</w:t>
        <w:br/>
        <w:t>│   │   ├── __init__.py</w:t>
        <w:br/>
        <w:t>│   │   └── magsac.py                        # USAC_MAGSAC++ Homography Estimator</w:t>
        <w:br/>
        <w:t>│   ├── refine/                              # Stage 5: Sub-Pixel Refinement</w:t>
        <w:br/>
        <w:t>│   │   ├── __init__.py</w:t>
        <w:br/>
        <w:t>│   │   └── subpixel.py                      # Structure Tensor &amp; Grid Cell Balancing</w:t>
        <w:br/>
        <w:t>│   ├── evaluate/                            # Stage 6: Decision &amp; Confidence Engine</w:t>
        <w:br/>
        <w:t>│   │   ├── __init__.py</w:t>
        <w:br/>
        <w:t>│   │   └── decision_engine.py               # Confidence Scorer &amp; Status Classifier</w:t>
        <w:br/>
        <w:t>│   ├── output/                              # Stage 7: Geometric Warping &amp; Export</w:t>
        <w:br/>
        <w:t>│   │   ├── __init__.py</w:t>
        <w:br/>
        <w:t>│   │   └── warp.py                          # Lanczos-4 Warper &amp; Artifact Generator</w:t>
        <w:br/>
        <w:t>│   ├── enhance/                             # Post-Processing Image Quality</w:t>
        <w:br/>
        <w:t>│   │   ├── __init__.py</w:t>
        <w:br/>
        <w:t>│   │   └── image_quality.py                 # Bilateral, CLAHE, Sharpener, Mosaics</w:t>
        <w:br/>
        <w:t>│   └── ui/                                  # Streamlit UI Components &amp; Styling</w:t>
        <w:br/>
        <w:t>│       ├── __init__.py</w:t>
        <w:br/>
        <w:t>│       ├── styles.py                        # Lunar Dark/Gold CSS Theme</w:t>
        <w:br/>
        <w:t>│       ├── components.py                    # UI Widgets, Sliders, Cards</w:t>
        <w:br/>
        <w:t>│       └── artifact_loader.py               # Telemetry and Artifact Parsers</w:t>
        <w:br/>
        <w:t>├── zenith_outputs/                          # Serialized Run Outputs &amp; Artifacts</w:t>
        <w:br/>
        <w:t>├── run_mvp1.py ... run_mvp8.py              # Milestone Verification Test Runners</w:t>
        <w:br/>
        <w:t>└── requirements.txt                         # Python Dependencies</w:t>
      </w:r>
    </w:p>
    <w:p>
      <w:pPr>
        <w:pStyle w:val="Heading1"/>
        <w:spacing w:before="280" w:after="80"/>
      </w:pPr>
      <w:r>
        <w:rPr>
          <w:rFonts w:ascii="Arial" w:hAnsi="Arial"/>
          <w:b/>
          <w:color w:val="183462"/>
          <w:sz w:val="30"/>
        </w:rPr>
        <w:t>20. Dataset Support &amp; Data Ingestion</w:t>
      </w:r>
    </w:p>
    <w:p>
      <w:pPr>
        <w:spacing w:before="60" w:after="60"/>
      </w:pPr>
      <w:r>
        <w:rPr>
          <w:rFonts w:ascii="Calibri" w:hAnsi="Calibri"/>
          <w:color w:val="1E1E1E"/>
          <w:sz w:val="21"/>
        </w:rPr>
        <w:t>`[IMPLEMENTED]` — File: `zenith/adapt/lunar_data.py`</w:t>
      </w:r>
    </w:p>
    <w:p>
      <w:pPr>
        <w:spacing w:before="60" w:after="60"/>
      </w:pPr>
      <w:r>
        <w:rPr>
          <w:rFonts w:ascii="Calibri" w:hAnsi="Calibri"/>
          <w:color w:val="1E1E1E"/>
          <w:sz w:val="21"/>
        </w:rPr>
        <w:t>ZENITH supports direct ingestion of all primary planetary data formats:</w:t>
      </w:r>
    </w:p>
    <w:p>
      <w:pPr>
        <w:pStyle w:val="ListNumber"/>
        <w:spacing w:before="40" w:after="40"/>
      </w:pPr>
      <w:r>
        <w:rPr>
          <w:sz w:val="20"/>
        </w:rPr>
        <w:t>**Planetary Data System (PDS4 / PDS3):** Ingests raw `.IMG`, `.LBL`, and calibrated `.DAT` archives.</w:t>
      </w:r>
    </w:p>
    <w:p>
      <w:pPr>
        <w:pStyle w:val="ListNumber"/>
        <w:spacing w:before="40" w:after="40"/>
      </w:pPr>
      <w:r>
        <w:rPr>
          <w:sz w:val="20"/>
        </w:rPr>
        <w:t>**Georeferenced Rasters (GeoTIFF / TIFF):** 8-bit, 16-bit integer, and 32-bit floating-point elevation matrices.</w:t>
      </w:r>
    </w:p>
    <w:p>
      <w:pPr>
        <w:pStyle w:val="ListNumber"/>
        <w:spacing w:before="40" w:after="40"/>
      </w:pPr>
      <w:r>
        <w:rPr>
          <w:sz w:val="20"/>
        </w:rPr>
        <w:t>**Standard Imagery:** PNG, JPEG, BMP (automatic color-to-luminance conversion).</w:t>
      </w:r>
    </w:p>
    <w:p>
      <w:pPr>
        <w:pStyle w:val="ListNumber"/>
        <w:spacing w:before="40" w:after="40"/>
      </w:pPr>
      <w:r>
        <w:rPr>
          <w:sz w:val="20"/>
        </w:rPr>
        <w:t>**Hyperspectral Cubes:** ENVI `.hdr` / `.dat` multi-band cubes via PCA projection.</w:t>
      </w:r>
    </w:p>
    <w:p>
      <w:pPr>
        <w:pStyle w:val="ListNumber"/>
        <w:spacing w:before="40" w:after="40"/>
      </w:pPr>
      <w:r>
        <w:rPr>
          <w:sz w:val="20"/>
        </w:rPr>
        <w:t>**Synthetic Procedural Generators:** On-the-fly parametric crater surfaces with deterministic seeding.</w:t>
      </w:r>
    </w:p>
    <w:p>
      <w:pPr>
        <w:pStyle w:val="Heading1"/>
        <w:spacing w:before="280" w:after="80"/>
      </w:pPr>
      <w:r>
        <w:rPr>
          <w:rFonts w:ascii="Arial" w:hAnsi="Arial"/>
          <w:b/>
          <w:color w:val="183462"/>
          <w:sz w:val="30"/>
        </w:rPr>
        <w:t>21. Metric Suite &amp; Scientific Evaluation</w:t>
      </w:r>
    </w:p>
    <w:p>
      <w:pPr>
        <w:spacing w:before="60" w:after="60"/>
      </w:pPr>
      <w:r>
        <w:rPr>
          <w:rFonts w:ascii="Calibri" w:hAnsi="Calibri"/>
          <w:color w:val="1E1E1E"/>
          <w:sz w:val="21"/>
        </w:rPr>
        <w:t>ZENITH implements an exhaustive suite of scientific photogrammetric and computer vision evaluation metrics: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A2B4C"/>
          </w:tcPr>
          <w:p>
            <w:pPr>
              <w:spacing w:before="60" w:after="60"/>
            </w:pPr>
            <w:r>
              <w:rPr>
                <w:b/>
                <w:color w:val="FFFFFF"/>
                <w:sz w:val="19"/>
              </w:rPr>
              <w:t>Metric Name</w:t>
            </w:r>
          </w:p>
        </w:tc>
        <w:tc>
          <w:tcPr>
            <w:tcW w:type="dxa" w:w="1680"/>
            <w:shd w:fill="1A2B4C"/>
          </w:tcPr>
          <w:p>
            <w:pPr>
              <w:spacing w:before="60" w:after="60"/>
            </w:pPr>
            <w:r>
              <w:rPr>
                <w:b/>
                <w:color w:val="FFFFFF"/>
                <w:sz w:val="19"/>
              </w:rPr>
              <w:t>Mathematical Formula</w:t>
            </w:r>
          </w:p>
        </w:tc>
        <w:tc>
          <w:tcPr>
            <w:tcW w:type="dxa" w:w="1680"/>
            <w:shd w:fill="1A2B4C"/>
          </w:tcPr>
          <w:p>
            <w:pPr>
              <w:spacing w:before="60" w:after="60"/>
            </w:pPr>
            <w:r>
              <w:rPr>
                <w:b/>
                <w:color w:val="FFFFFF"/>
                <w:sz w:val="19"/>
              </w:rPr>
              <w:t>Optimal Value</w:t>
            </w:r>
          </w:p>
        </w:tc>
        <w:tc>
          <w:tcPr>
            <w:tcW w:type="dxa" w:w="1680"/>
            <w:shd w:fill="1A2B4C"/>
          </w:tcPr>
          <w:p>
            <w:pPr>
              <w:spacing w:before="60" w:after="60"/>
            </w:pPr>
            <w:r>
              <w:rPr>
                <w:b/>
                <w:color w:val="FFFFFF"/>
                <w:sz w:val="19"/>
              </w:rPr>
              <w:t>Scientific Significance</w:t>
            </w:r>
          </w:p>
        </w:tc>
        <w:tc>
          <w:tcPr>
            <w:tcW w:type="dxa" w:w="1680"/>
          </w:tcPr>
          <w:p/>
        </w:tc>
        <w:tc>
          <w:tcPr>
            <w:tcW w:type="dxa" w:w="1680"/>
          </w:tcPr>
          <w:p/>
        </w:tc>
      </w:tr>
      <w:tr>
        <w:tc>
          <w:tcPr>
            <w:tcW w:type="dxa" w:w="1680"/>
            <w:shd w:fill="F4F6F9"/>
          </w:tcPr>
          <w:p>
            <w:pPr>
              <w:spacing w:before="60" w:after="60"/>
            </w:pPr>
            <w:r>
              <w:rPr>
                <w:sz w:val="19"/>
              </w:rPr>
              <w:t>**Inlier Ratio ($R_{\text{inlier}}$)**</w:t>
            </w:r>
          </w:p>
        </w:tc>
        <w:tc>
          <w:tcPr>
            <w:tcW w:type="dxa" w:w="1680"/>
            <w:shd w:fill="F4F6F9"/>
          </w:tcPr>
          <w:p>
            <w:pPr>
              <w:spacing w:before="60" w:after="60"/>
            </w:pPr>
            <w:r>
              <w:rPr>
                <w:sz w:val="19"/>
              </w:rPr>
              <w:t>$N_{\text{inliers}} / N_{\text{total}}$</w:t>
            </w:r>
          </w:p>
        </w:tc>
        <w:tc>
          <w:tcPr>
            <w:tcW w:type="dxa" w:w="1680"/>
            <w:shd w:fill="F4F6F9"/>
          </w:tcPr>
          <w:p>
            <w:pPr>
              <w:spacing w:before="60" w:after="60"/>
            </w:pPr>
            <w:r>
              <w:rPr>
                <w:sz w:val="19"/>
              </w:rPr>
              <w:t>$&gt; 0.50$</w:t>
            </w:r>
          </w:p>
        </w:tc>
        <w:tc>
          <w:tcPr>
            <w:tcW w:type="dxa" w:w="1680"/>
            <w:shd w:fill="F4F6F9"/>
          </w:tcPr>
          <w:p>
            <w:pPr>
              <w:spacing w:before="60" w:after="60"/>
            </w:pPr>
            <w:r>
              <w:rPr>
                <w:sz w:val="19"/>
              </w:rPr>
              <w:t>Robustness against perceptual matching noise.</w:t>
            </w:r>
          </w:p>
        </w:tc>
        <w:tc>
          <w:tcPr>
            <w:tcW w:type="dxa" w:w="1680"/>
          </w:tcPr>
          <w:p/>
        </w:tc>
        <w:tc>
          <w:tcPr>
            <w:tcW w:type="dxa" w:w="1680"/>
          </w:tcPr>
          <w:p/>
        </w:tc>
      </w:tr>
      <w:tr>
        <w:tc>
          <w:tcPr>
            <w:tcW w:type="dxa" w:w="1680"/>
            <w:shd w:fill="FFFFFF"/>
          </w:tcPr>
          <w:p>
            <w:pPr>
              <w:spacing w:before="60" w:after="60"/>
            </w:pPr>
            <w:r>
              <w:rPr>
                <w:sz w:val="19"/>
              </w:rPr>
              <w:t>**Mean Reprojection Error (MRE)**</w:t>
            </w:r>
          </w:p>
        </w:tc>
        <w:tc>
          <w:tcPr>
            <w:tcW w:type="dxa" w:w="1680"/>
            <w:shd w:fill="FFFFFF"/>
          </w:tcPr>
          <w:p>
            <w:pPr>
              <w:spacing w:before="60" w:after="60"/>
            </w:pPr>
            <w:r>
              <w:rPr>
                <w:sz w:val="19"/>
              </w:rPr>
              <w:t>$\frac{1}{N} \sum \</w:t>
            </w:r>
          </w:p>
        </w:tc>
        <w:tc>
          <w:tcPr>
            <w:tcW w:type="dxa" w:w="1680"/>
            <w:shd w:fill="FFFFFF"/>
          </w:tcPr>
          <w:p>
            <w:pPr>
              <w:spacing w:before="60" w:after="60"/>
            </w:pPr>
            <w:r>
              <w:rPr>
                <w:sz w:val="19"/>
              </w:rPr>
              <w:t>\mathbf{x}' - H \mathbf{x} \</w:t>
            </w:r>
          </w:p>
        </w:tc>
        <w:tc>
          <w:tcPr>
            <w:tcW w:type="dxa" w:w="1680"/>
            <w:shd w:fill="FFFFFF"/>
          </w:tcPr>
          <w:p>
            <w:pPr>
              <w:spacing w:before="60" w:after="60"/>
            </w:pPr>
            <w:r>
              <w:rPr>
                <w:sz w:val="19"/>
              </w:rPr>
              <w:t>_2$</w:t>
            </w:r>
          </w:p>
        </w:tc>
        <w:tc>
          <w:tcPr>
            <w:tcW w:type="dxa" w:w="1680"/>
            <w:shd w:fill="FFFFFF"/>
          </w:tcPr>
          <w:p>
            <w:pPr>
              <w:spacing w:before="60" w:after="60"/>
            </w:pPr>
            <w:r>
              <w:rPr>
                <w:sz w:val="19"/>
              </w:rPr>
              <w:t>$&lt; 1.0\text{ px}$</w:t>
            </w:r>
          </w:p>
        </w:tc>
        <w:tc>
          <w:tcPr>
            <w:tcW w:type="dxa" w:w="1680"/>
            <w:shd w:fill="FFFFFF"/>
          </w:tcPr>
          <w:p>
            <w:pPr>
              <w:spacing w:before="60" w:after="60"/>
            </w:pPr>
            <w:r>
              <w:rPr>
                <w:sz w:val="19"/>
              </w:rPr>
              <w:t>Absolute geometric fidelity of homography model.</w:t>
            </w:r>
          </w:p>
        </w:tc>
      </w:tr>
      <w:tr>
        <w:tc>
          <w:tcPr>
            <w:tcW w:type="dxa" w:w="1680"/>
            <w:shd w:fill="F4F6F9"/>
          </w:tcPr>
          <w:p>
            <w:pPr>
              <w:spacing w:before="60" w:after="60"/>
            </w:pPr>
            <w:r>
              <w:rPr>
                <w:sz w:val="19"/>
              </w:rPr>
              <w:t>**Spatial Coverage Index ($S_{\text{cov}}$)**</w:t>
            </w:r>
          </w:p>
        </w:tc>
        <w:tc>
          <w:tcPr>
            <w:tcW w:type="dxa" w:w="1680"/>
            <w:shd w:fill="F4F6F9"/>
          </w:tcPr>
          <w:p>
            <w:pPr>
              <w:spacing w:before="60" w:after="60"/>
            </w:pPr>
            <w:r>
              <w:rPr>
                <w:sz w:val="19"/>
              </w:rPr>
              <w:t>$0.5 \frac{N_{\text{cells}}}{16} + 0.5 \frac{\text{Area}(\text{Hull})}{W \times H}$</w:t>
            </w:r>
          </w:p>
        </w:tc>
        <w:tc>
          <w:tcPr>
            <w:tcW w:type="dxa" w:w="1680"/>
            <w:shd w:fill="F4F6F9"/>
          </w:tcPr>
          <w:p>
            <w:pPr>
              <w:spacing w:before="60" w:after="60"/>
            </w:pPr>
            <w:r>
              <w:rPr>
                <w:sz w:val="19"/>
              </w:rPr>
              <w:t>$&gt; 0.40$</w:t>
            </w:r>
          </w:p>
        </w:tc>
        <w:tc>
          <w:tcPr>
            <w:tcW w:type="dxa" w:w="1680"/>
            <w:shd w:fill="F4F6F9"/>
          </w:tcPr>
          <w:p>
            <w:pPr>
              <w:spacing w:before="60" w:after="60"/>
            </w:pPr>
            <w:r>
              <w:rPr>
                <w:sz w:val="19"/>
              </w:rPr>
              <w:t>Immunity against localized cluster collapse.</w:t>
            </w:r>
          </w:p>
        </w:tc>
        <w:tc>
          <w:tcPr>
            <w:tcW w:type="dxa" w:w="1680"/>
          </w:tcPr>
          <w:p/>
        </w:tc>
        <w:tc>
          <w:tcPr>
            <w:tcW w:type="dxa" w:w="1680"/>
          </w:tcPr>
          <w:p/>
        </w:tc>
      </w:tr>
      <w:tr>
        <w:tc>
          <w:tcPr>
            <w:tcW w:type="dxa" w:w="1680"/>
            <w:shd w:fill="FFFFFF"/>
          </w:tcPr>
          <w:p>
            <w:pPr>
              <w:spacing w:before="60" w:after="60"/>
            </w:pPr>
            <w:r>
              <w:rPr>
                <w:sz w:val="19"/>
              </w:rPr>
              <w:t>**Ground-Truth RMSE**</w:t>
            </w:r>
          </w:p>
        </w:tc>
        <w:tc>
          <w:tcPr>
            <w:tcW w:type="dxa" w:w="1680"/>
            <w:shd w:fill="FFFFFF"/>
          </w:tcPr>
          <w:p>
            <w:pPr>
              <w:spacing w:before="60" w:after="60"/>
            </w:pPr>
            <w:r>
              <w:rPr>
                <w:sz w:val="19"/>
              </w:rPr>
              <w:t>$\sqrt{ \frac{1}{M} \sum \</w:t>
            </w:r>
          </w:p>
        </w:tc>
        <w:tc>
          <w:tcPr>
            <w:tcW w:type="dxa" w:w="1680"/>
            <w:shd w:fill="FFFFFF"/>
          </w:tcPr>
          <w:p>
            <w:pPr>
              <w:spacing w:before="60" w:after="60"/>
            </w:pPr>
            <w:r>
              <w:rPr>
                <w:sz w:val="19"/>
              </w:rPr>
              <w:t>H \mathbf{x} - H_{gt} \mathbf{x} \</w:t>
            </w:r>
          </w:p>
        </w:tc>
        <w:tc>
          <w:tcPr>
            <w:tcW w:type="dxa" w:w="1680"/>
            <w:shd w:fill="FFFFFF"/>
          </w:tcPr>
          <w:p>
            <w:pPr>
              <w:spacing w:before="60" w:after="60"/>
            </w:pPr>
            <w:r>
              <w:rPr>
                <w:sz w:val="19"/>
              </w:rPr>
              <w:t>^2 }$</w:t>
            </w:r>
          </w:p>
        </w:tc>
        <w:tc>
          <w:tcPr>
            <w:tcW w:type="dxa" w:w="1680"/>
            <w:shd w:fill="FFFFFF"/>
          </w:tcPr>
          <w:p>
            <w:pPr>
              <w:spacing w:before="60" w:after="60"/>
            </w:pPr>
            <w:r>
              <w:rPr>
                <w:sz w:val="19"/>
              </w:rPr>
              <w:t>$&lt; 0.8\text{ px}$</w:t>
            </w:r>
          </w:p>
        </w:tc>
        <w:tc>
          <w:tcPr>
            <w:tcW w:type="dxa" w:w="1680"/>
            <w:shd w:fill="FFFFFF"/>
          </w:tcPr>
          <w:p>
            <w:pPr>
              <w:spacing w:before="60" w:after="60"/>
            </w:pPr>
            <w:r>
              <w:rPr>
                <w:sz w:val="19"/>
              </w:rPr>
              <w:t>Absolute ground-truth spatial deviation.</w:t>
            </w:r>
          </w:p>
        </w:tc>
      </w:tr>
      <w:tr>
        <w:tc>
          <w:tcPr>
            <w:tcW w:type="dxa" w:w="1680"/>
            <w:shd w:fill="F4F6F9"/>
          </w:tcPr>
          <w:p>
            <w:pPr>
              <w:spacing w:before="60" w:after="60"/>
            </w:pPr>
            <w:r>
              <w:rPr>
                <w:sz w:val="19"/>
              </w:rPr>
              <w:t>**Mutual Information (MI)**</w:t>
            </w:r>
          </w:p>
        </w:tc>
        <w:tc>
          <w:tcPr>
            <w:tcW w:type="dxa" w:w="1680"/>
            <w:shd w:fill="F4F6F9"/>
          </w:tcPr>
          <w:p>
            <w:pPr>
              <w:spacing w:before="60" w:after="60"/>
            </w:pPr>
            <w:r>
              <w:rPr>
                <w:sz w:val="19"/>
              </w:rPr>
              <w:t>$\sum p(r, s) \log \frac{p(r, s)}{p(r)p(s)}$</w:t>
            </w:r>
          </w:p>
        </w:tc>
        <w:tc>
          <w:tcPr>
            <w:tcW w:type="dxa" w:w="1680"/>
            <w:shd w:fill="F4F6F9"/>
          </w:tcPr>
          <w:p>
            <w:pPr>
              <w:spacing w:before="60" w:after="60"/>
            </w:pPr>
            <w:r>
              <w:rPr>
                <w:sz w:val="19"/>
              </w:rPr>
              <w:t>High ($&gt; 1.2$)</w:t>
            </w:r>
          </w:p>
        </w:tc>
        <w:tc>
          <w:tcPr>
            <w:tcW w:type="dxa" w:w="1680"/>
            <w:shd w:fill="F4F6F9"/>
          </w:tcPr>
          <w:p>
            <w:pPr>
              <w:spacing w:before="60" w:after="60"/>
            </w:pPr>
            <w:r>
              <w:rPr>
                <w:sz w:val="19"/>
              </w:rPr>
              <w:t>Cross-modal statistical correlation.</w:t>
            </w:r>
          </w:p>
        </w:tc>
        <w:tc>
          <w:tcPr>
            <w:tcW w:type="dxa" w:w="1680"/>
          </w:tcPr>
          <w:p/>
        </w:tc>
        <w:tc>
          <w:tcPr>
            <w:tcW w:type="dxa" w:w="1680"/>
          </w:tcPr>
          <w:p/>
        </w:tc>
      </w:tr>
      <w:tr>
        <w:tc>
          <w:tcPr>
            <w:tcW w:type="dxa" w:w="1680"/>
            <w:shd w:fill="FFFFFF"/>
          </w:tcPr>
          <w:p>
            <w:pPr>
              <w:spacing w:before="60" w:after="60"/>
            </w:pPr>
            <w:r>
              <w:rPr>
                <w:sz w:val="19"/>
              </w:rPr>
              <w:t>**Structural Similarity (SSIM)**</w:t>
            </w:r>
          </w:p>
        </w:tc>
        <w:tc>
          <w:tcPr>
            <w:tcW w:type="dxa" w:w="1680"/>
            <w:shd w:fill="FFFFFF"/>
          </w:tcPr>
          <w:p>
            <w:pPr>
              <w:spacing w:before="60" w:after="60"/>
            </w:pPr>
            <w:r>
              <w:rPr>
                <w:sz w:val="19"/>
              </w:rPr>
              <w:t>$\frac{(2\mu_x \mu_y + c_1)(2\sigma_{xy} + c_2)}{(\mu_x^2 + \mu_y^2 + c_1)(\sigma_x^2 + \sigma_y^2 + c_2)}$</w:t>
            </w:r>
          </w:p>
        </w:tc>
        <w:tc>
          <w:tcPr>
            <w:tcW w:type="dxa" w:w="1680"/>
            <w:shd w:fill="FFFFFF"/>
          </w:tcPr>
          <w:p>
            <w:pPr>
              <w:spacing w:before="60" w:after="60"/>
            </w:pPr>
            <w:r>
              <w:rPr>
                <w:sz w:val="19"/>
              </w:rPr>
              <w:t>$&gt; 0.75$</w:t>
            </w:r>
          </w:p>
        </w:tc>
        <w:tc>
          <w:tcPr>
            <w:tcW w:type="dxa" w:w="1680"/>
            <w:shd w:fill="FFFFFF"/>
          </w:tcPr>
          <w:p>
            <w:pPr>
              <w:spacing w:before="60" w:after="60"/>
            </w:pPr>
            <w:r>
              <w:rPr>
                <w:sz w:val="19"/>
              </w:rPr>
              <w:t>Perceptual edge and structural alignment quality.</w:t>
            </w:r>
          </w:p>
        </w:tc>
        <w:tc>
          <w:tcPr>
            <w:tcW w:type="dxa" w:w="1680"/>
          </w:tcPr>
          <w:p/>
        </w:tc>
        <w:tc>
          <w:tcPr>
            <w:tcW w:type="dxa" w:w="1680"/>
          </w:tcPr>
          <w:p/>
        </w:tc>
      </w:tr>
    </w:tbl>
    <w:p/>
    <w:p>
      <w:pPr>
        <w:pStyle w:val="Heading1"/>
        <w:spacing w:before="280" w:after="80"/>
      </w:pPr>
      <w:r>
        <w:rPr>
          <w:rFonts w:ascii="Arial" w:hAnsi="Arial"/>
          <w:b/>
          <w:color w:val="183462"/>
          <w:sz w:val="30"/>
        </w:rPr>
        <w:t>22. Benchmarking &amp; MVP Milestones (MVP1–MVP8)</w:t>
      </w:r>
    </w:p>
    <w:p>
      <w:pPr>
        <w:spacing w:before="60" w:after="60"/>
      </w:pPr>
      <w:r>
        <w:rPr>
          <w:rFonts w:ascii="Calibri" w:hAnsi="Calibri"/>
          <w:color w:val="1E1E1E"/>
          <w:sz w:val="21"/>
        </w:rPr>
        <w:t>ZENITH was engineered and validated through 8 rigorous milestone verification test suites:</w:t>
      </w:r>
    </w:p>
    <w:p>
      <w:pPr>
        <w:spacing w:before="80" w:after="80"/>
        <w:ind w:left="360"/>
      </w:pPr>
      <w:r>
        <w:rPr>
          <w:rFonts w:ascii="Consolas" w:hAnsi="Consolas"/>
          <w:color w:val="1E283C"/>
          <w:sz w:val="17"/>
        </w:rPr>
        <w:t>[MVP1] Phase Congruency &amp; Representation ────► VERIFIED (Kovesi Log-Gabor Filter Bank)</w:t>
        <w:br/>
        <w:t>[MVP2] Multi-Scale Pyramid Extraction    ────► VERIFIED (Scale Invariance up to 4x)</w:t>
        <w:br/>
        <w:t>[MVP3] Decision Engine &amp; Metrics Suite   ────► VERIFIED (Autonomous Quality Classifier)</w:t>
        <w:br/>
        <w:t>[MVP4] Streamlit Mission Control UI      ────► VERIFIED (Space Dark Theme &amp; Slider)</w:t>
        <w:br/>
        <w:t>[MVP5] Multi-Sensor Pipeline Ingestion   ────► VERIFIED (OHRC, TMC-2, LROC, IIRS PCA)</w:t>
        <w:br/>
        <w:t>[MVP6] Sub-Pixel Optimization            ────► VERIFIED (Förstner Structure Tensor)</w:t>
        <w:br/>
        <w:t>[MVP7] End-to-End Synthetic Benchmark    ────► VERIFIED (RMSE = 0.42 px &lt; 0.8 px target)</w:t>
        <w:br/>
        <w:t>[MVP8] Multi-Matcher Ensemble            ────► VERIFIED (RootSIFT + LoFTR Fallback)</w:t>
      </w:r>
    </w:p>
    <w:p>
      <w:pPr>
        <w:pStyle w:val="Heading2"/>
        <w:spacing w:before="200" w:after="60"/>
      </w:pPr>
      <w:r>
        <w:rPr>
          <w:rFonts w:ascii="Arial" w:hAnsi="Arial"/>
          <w:b/>
          <w:color w:val="284678"/>
          <w:sz w:val="24"/>
        </w:rPr>
        <w:t>Milestone Benchmark Results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A2B4C"/>
          </w:tcPr>
          <w:p>
            <w:pPr>
              <w:spacing w:before="60" w:after="60"/>
            </w:pPr>
            <w:r>
              <w:rPr>
                <w:b/>
                <w:color w:val="FFFFFF"/>
                <w:sz w:val="19"/>
              </w:rPr>
              <w:t>Runner Script</w:t>
            </w:r>
          </w:p>
        </w:tc>
        <w:tc>
          <w:tcPr>
            <w:tcW w:type="dxa" w:w="2016"/>
            <w:shd w:fill="1A2B4C"/>
          </w:tcPr>
          <w:p>
            <w:pPr>
              <w:spacing w:before="60" w:after="60"/>
            </w:pPr>
            <w:r>
              <w:rPr>
                <w:b/>
                <w:color w:val="FFFFFF"/>
                <w:sz w:val="19"/>
              </w:rPr>
              <w:t>Benchmark Focus</w:t>
            </w:r>
          </w:p>
        </w:tc>
        <w:tc>
          <w:tcPr>
            <w:tcW w:type="dxa" w:w="2016"/>
            <w:shd w:fill="1A2B4C"/>
          </w:tcPr>
          <w:p>
            <w:pPr>
              <w:spacing w:before="60" w:after="60"/>
            </w:pPr>
            <w:r>
              <w:rPr>
                <w:b/>
                <w:color w:val="FFFFFF"/>
                <w:sz w:val="19"/>
              </w:rPr>
              <w:t>Verified Metric</w:t>
            </w:r>
          </w:p>
        </w:tc>
        <w:tc>
          <w:tcPr>
            <w:tcW w:type="dxa" w:w="2016"/>
            <w:shd w:fill="1A2B4C"/>
          </w:tcPr>
          <w:p>
            <w:pPr>
              <w:spacing w:before="60" w:after="60"/>
            </w:pPr>
            <w:r>
              <w:rPr>
                <w:b/>
                <w:color w:val="FFFFFF"/>
                <w:sz w:val="19"/>
              </w:rPr>
              <w:t>Result</w:t>
            </w:r>
          </w:p>
        </w:tc>
        <w:tc>
          <w:tcPr>
            <w:tcW w:type="dxa" w:w="2016"/>
            <w:shd w:fill="1A2B4C"/>
          </w:tcPr>
          <w:p>
            <w:pPr>
              <w:spacing w:before="60" w:after="60"/>
            </w:pPr>
            <w:r>
              <w:rPr>
                <w:b/>
                <w:color w:val="FFFFFF"/>
                <w:sz w:val="19"/>
              </w:rPr>
              <w:t>Status</w:t>
            </w:r>
          </w:p>
        </w:tc>
      </w:tr>
      <w:tr>
        <w:tc>
          <w:tcPr>
            <w:tcW w:type="dxa" w:w="2016"/>
            <w:shd w:fill="F4F6F9"/>
          </w:tcPr>
          <w:p>
            <w:pPr>
              <w:spacing w:before="60" w:after="60"/>
            </w:pPr>
            <w:r>
              <w:rPr>
                <w:sz w:val="19"/>
              </w:rPr>
              <w:t>`run_mvp1.py`</w:t>
            </w:r>
          </w:p>
        </w:tc>
        <w:tc>
          <w:tcPr>
            <w:tcW w:type="dxa" w:w="2016"/>
            <w:shd w:fill="F4F6F9"/>
          </w:tcPr>
          <w:p>
            <w:pPr>
              <w:spacing w:before="60" w:after="60"/>
            </w:pPr>
            <w:r>
              <w:rPr>
                <w:sz w:val="19"/>
              </w:rPr>
              <w:t>Phase Congruency Extraction</w:t>
            </w:r>
          </w:p>
        </w:tc>
        <w:tc>
          <w:tcPr>
            <w:tcW w:type="dxa" w:w="2016"/>
            <w:shd w:fill="F4F6F9"/>
          </w:tcPr>
          <w:p>
            <w:pPr>
              <w:spacing w:before="60" w:after="60"/>
            </w:pPr>
            <w:r>
              <w:rPr>
                <w:sz w:val="19"/>
              </w:rPr>
              <w:t>Orientation Energy Entropy</w:t>
            </w:r>
          </w:p>
        </w:tc>
        <w:tc>
          <w:tcPr>
            <w:tcW w:type="dxa" w:w="2016"/>
            <w:shd w:fill="F4F6F9"/>
          </w:tcPr>
          <w:p>
            <w:pPr>
              <w:spacing w:before="60" w:after="60"/>
            </w:pPr>
            <w:r>
              <w:rPr>
                <w:sz w:val="19"/>
              </w:rPr>
              <w:t>$E &gt; 4.2$</w:t>
            </w:r>
          </w:p>
        </w:tc>
        <w:tc>
          <w:tcPr>
            <w:tcW w:type="dxa" w:w="2016"/>
            <w:shd w:fill="F4F6F9"/>
          </w:tcPr>
          <w:p>
            <w:pPr>
              <w:spacing w:before="60" w:after="60"/>
            </w:pPr>
            <w:r>
              <w:rPr>
                <w:sz w:val="19"/>
              </w:rPr>
              <w:t>**PASS (Exit 0)**</w:t>
            </w:r>
          </w:p>
        </w:tc>
      </w:tr>
      <w:tr>
        <w:tc>
          <w:tcPr>
            <w:tcW w:type="dxa" w:w="2016"/>
            <w:shd w:fill="FFFFFF"/>
          </w:tcPr>
          <w:p>
            <w:pPr>
              <w:spacing w:before="60" w:after="60"/>
            </w:pPr>
            <w:r>
              <w:rPr>
                <w:sz w:val="19"/>
              </w:rPr>
              <w:t>`run_mvp2.py`</w:t>
            </w:r>
          </w:p>
        </w:tc>
        <w:tc>
          <w:tcPr>
            <w:tcW w:type="dxa" w:w="2016"/>
            <w:shd w:fill="FFFFFF"/>
          </w:tcPr>
          <w:p>
            <w:pPr>
              <w:spacing w:before="60" w:after="60"/>
            </w:pPr>
            <w:r>
              <w:rPr>
                <w:sz w:val="19"/>
              </w:rPr>
              <w:t>Multi-Scale Representation</w:t>
            </w:r>
          </w:p>
        </w:tc>
        <w:tc>
          <w:tcPr>
            <w:tcW w:type="dxa" w:w="2016"/>
            <w:shd w:fill="FFFFFF"/>
          </w:tcPr>
          <w:p>
            <w:pPr>
              <w:spacing w:before="60" w:after="60"/>
            </w:pPr>
            <w:r>
              <w:rPr>
                <w:sz w:val="19"/>
              </w:rPr>
              <w:t>Scale Octave Feature Retention</w:t>
            </w:r>
          </w:p>
        </w:tc>
        <w:tc>
          <w:tcPr>
            <w:tcW w:type="dxa" w:w="2016"/>
            <w:shd w:fill="FFFFFF"/>
          </w:tcPr>
          <w:p>
            <w:pPr>
              <w:spacing w:before="60" w:after="60"/>
            </w:pPr>
            <w:r>
              <w:rPr>
                <w:sz w:val="19"/>
              </w:rPr>
              <w:t>$&gt; 85\%$</w:t>
            </w:r>
          </w:p>
        </w:tc>
        <w:tc>
          <w:tcPr>
            <w:tcW w:type="dxa" w:w="2016"/>
            <w:shd w:fill="FFFFFF"/>
          </w:tcPr>
          <w:p>
            <w:pPr>
              <w:spacing w:before="60" w:after="60"/>
            </w:pPr>
            <w:r>
              <w:rPr>
                <w:sz w:val="19"/>
              </w:rPr>
              <w:t>**PASS (Exit 0)**</w:t>
            </w:r>
          </w:p>
        </w:tc>
      </w:tr>
      <w:tr>
        <w:tc>
          <w:tcPr>
            <w:tcW w:type="dxa" w:w="2016"/>
            <w:shd w:fill="F4F6F9"/>
          </w:tcPr>
          <w:p>
            <w:pPr>
              <w:spacing w:before="60" w:after="60"/>
            </w:pPr>
            <w:r>
              <w:rPr>
                <w:sz w:val="19"/>
              </w:rPr>
              <w:t>`run_mvp3.py`</w:t>
            </w:r>
          </w:p>
        </w:tc>
        <w:tc>
          <w:tcPr>
            <w:tcW w:type="dxa" w:w="2016"/>
            <w:shd w:fill="F4F6F9"/>
          </w:tcPr>
          <w:p>
            <w:pPr>
              <w:spacing w:before="60" w:after="60"/>
            </w:pPr>
            <w:r>
              <w:rPr>
                <w:sz w:val="19"/>
              </w:rPr>
              <w:t>Ground-Truth RMSE Engine</w:t>
            </w:r>
          </w:p>
        </w:tc>
        <w:tc>
          <w:tcPr>
            <w:tcW w:type="dxa" w:w="2016"/>
            <w:shd w:fill="F4F6F9"/>
          </w:tcPr>
          <w:p>
            <w:pPr>
              <w:spacing w:before="60" w:after="60"/>
            </w:pPr>
            <w:r>
              <w:rPr>
                <w:sz w:val="19"/>
              </w:rPr>
              <w:t>Decision Classification Accuracy</w:t>
            </w:r>
          </w:p>
        </w:tc>
        <w:tc>
          <w:tcPr>
            <w:tcW w:type="dxa" w:w="2016"/>
            <w:shd w:fill="F4F6F9"/>
          </w:tcPr>
          <w:p>
            <w:pPr>
              <w:spacing w:before="60" w:after="60"/>
            </w:pPr>
            <w:r>
              <w:rPr>
                <w:sz w:val="19"/>
              </w:rPr>
              <w:t>$100\%$</w:t>
            </w:r>
          </w:p>
        </w:tc>
        <w:tc>
          <w:tcPr>
            <w:tcW w:type="dxa" w:w="2016"/>
            <w:shd w:fill="F4F6F9"/>
          </w:tcPr>
          <w:p>
            <w:pPr>
              <w:spacing w:before="60" w:after="60"/>
            </w:pPr>
            <w:r>
              <w:rPr>
                <w:sz w:val="19"/>
              </w:rPr>
              <w:t>**PASS (Exit 0)**</w:t>
            </w:r>
          </w:p>
        </w:tc>
      </w:tr>
      <w:tr>
        <w:tc>
          <w:tcPr>
            <w:tcW w:type="dxa" w:w="2016"/>
            <w:shd w:fill="FFFFFF"/>
          </w:tcPr>
          <w:p>
            <w:pPr>
              <w:spacing w:before="60" w:after="60"/>
            </w:pPr>
            <w:r>
              <w:rPr>
                <w:sz w:val="19"/>
              </w:rPr>
              <w:t>`run_mvp4.py`</w:t>
            </w:r>
          </w:p>
        </w:tc>
        <w:tc>
          <w:tcPr>
            <w:tcW w:type="dxa" w:w="2016"/>
            <w:shd w:fill="FFFFFF"/>
          </w:tcPr>
          <w:p>
            <w:pPr>
              <w:spacing w:before="60" w:after="60"/>
            </w:pPr>
            <w:r>
              <w:rPr>
                <w:sz w:val="19"/>
              </w:rPr>
              <w:t>UI Telemetry &amp; Visualizer</w:t>
            </w:r>
          </w:p>
        </w:tc>
        <w:tc>
          <w:tcPr>
            <w:tcW w:type="dxa" w:w="2016"/>
            <w:shd w:fill="FFFFFF"/>
          </w:tcPr>
          <w:p>
            <w:pPr>
              <w:spacing w:before="60" w:after="60"/>
            </w:pPr>
            <w:r>
              <w:rPr>
                <w:sz w:val="19"/>
              </w:rPr>
              <w:t>Headless Component Render</w:t>
            </w:r>
          </w:p>
        </w:tc>
        <w:tc>
          <w:tcPr>
            <w:tcW w:type="dxa" w:w="2016"/>
            <w:shd w:fill="FFFFFF"/>
          </w:tcPr>
          <w:p>
            <w:pPr>
              <w:spacing w:before="60" w:after="60"/>
            </w:pPr>
            <w:r>
              <w:rPr>
                <w:sz w:val="19"/>
              </w:rPr>
              <w:t>Complete</w:t>
            </w:r>
          </w:p>
        </w:tc>
        <w:tc>
          <w:tcPr>
            <w:tcW w:type="dxa" w:w="2016"/>
            <w:shd w:fill="FFFFFF"/>
          </w:tcPr>
          <w:p>
            <w:pPr>
              <w:spacing w:before="60" w:after="60"/>
            </w:pPr>
            <w:r>
              <w:rPr>
                <w:sz w:val="19"/>
              </w:rPr>
              <w:t>**PASS (Exit 0)**</w:t>
            </w:r>
          </w:p>
        </w:tc>
      </w:tr>
      <w:tr>
        <w:tc>
          <w:tcPr>
            <w:tcW w:type="dxa" w:w="2016"/>
            <w:shd w:fill="F4F6F9"/>
          </w:tcPr>
          <w:p>
            <w:pPr>
              <w:spacing w:before="60" w:after="60"/>
            </w:pPr>
            <w:r>
              <w:rPr>
                <w:sz w:val="19"/>
              </w:rPr>
              <w:t>`run_mvp5.py`</w:t>
            </w:r>
          </w:p>
        </w:tc>
        <w:tc>
          <w:tcPr>
            <w:tcW w:type="dxa" w:w="2016"/>
            <w:shd w:fill="F4F6F9"/>
          </w:tcPr>
          <w:p>
            <w:pPr>
              <w:spacing w:before="60" w:after="60"/>
            </w:pPr>
            <w:r>
              <w:rPr>
                <w:sz w:val="19"/>
              </w:rPr>
              <w:t>Multi-Modal Data Adapters</w:t>
            </w:r>
          </w:p>
        </w:tc>
        <w:tc>
          <w:tcPr>
            <w:tcW w:type="dxa" w:w="2016"/>
            <w:shd w:fill="F4F6F9"/>
          </w:tcPr>
          <w:p>
            <w:pPr>
              <w:spacing w:before="60" w:after="60"/>
            </w:pPr>
            <w:r>
              <w:rPr>
                <w:sz w:val="19"/>
              </w:rPr>
              <w:t>Sensor Adapter Conversion Rate</w:t>
            </w:r>
          </w:p>
        </w:tc>
        <w:tc>
          <w:tcPr>
            <w:tcW w:type="dxa" w:w="2016"/>
            <w:shd w:fill="F4F6F9"/>
          </w:tcPr>
          <w:p>
            <w:pPr>
              <w:spacing w:before="60" w:after="60"/>
            </w:pPr>
            <w:r>
              <w:rPr>
                <w:sz w:val="19"/>
              </w:rPr>
              <w:t>$100\%$</w:t>
            </w:r>
          </w:p>
        </w:tc>
        <w:tc>
          <w:tcPr>
            <w:tcW w:type="dxa" w:w="2016"/>
            <w:shd w:fill="F4F6F9"/>
          </w:tcPr>
          <w:p>
            <w:pPr>
              <w:spacing w:before="60" w:after="60"/>
            </w:pPr>
            <w:r>
              <w:rPr>
                <w:sz w:val="19"/>
              </w:rPr>
              <w:t>**PASS (Exit 0)**</w:t>
            </w:r>
          </w:p>
        </w:tc>
      </w:tr>
      <w:tr>
        <w:tc>
          <w:tcPr>
            <w:tcW w:type="dxa" w:w="2016"/>
            <w:shd w:fill="FFFFFF"/>
          </w:tcPr>
          <w:p>
            <w:pPr>
              <w:spacing w:before="60" w:after="60"/>
            </w:pPr>
            <w:r>
              <w:rPr>
                <w:sz w:val="19"/>
              </w:rPr>
              <w:t>`run_mvp6.py`</w:t>
            </w:r>
          </w:p>
        </w:tc>
        <w:tc>
          <w:tcPr>
            <w:tcW w:type="dxa" w:w="2016"/>
            <w:shd w:fill="FFFFFF"/>
          </w:tcPr>
          <w:p>
            <w:pPr>
              <w:spacing w:before="60" w:after="60"/>
            </w:pPr>
            <w:r>
              <w:rPr>
                <w:sz w:val="19"/>
              </w:rPr>
              <w:t>Sub-Pixel Refinement</w:t>
            </w:r>
          </w:p>
        </w:tc>
        <w:tc>
          <w:tcPr>
            <w:tcW w:type="dxa" w:w="2016"/>
            <w:shd w:fill="FFFFFF"/>
          </w:tcPr>
          <w:p>
            <w:pPr>
              <w:spacing w:before="60" w:after="60"/>
            </w:pPr>
            <w:r>
              <w:rPr>
                <w:sz w:val="19"/>
              </w:rPr>
              <w:t>Keypoint Localization Precision</w:t>
            </w:r>
          </w:p>
        </w:tc>
        <w:tc>
          <w:tcPr>
            <w:tcW w:type="dxa" w:w="2016"/>
            <w:shd w:fill="FFFFFF"/>
          </w:tcPr>
          <w:p>
            <w:pPr>
              <w:spacing w:before="60" w:after="60"/>
            </w:pPr>
            <w:r>
              <w:rPr>
                <w:sz w:val="19"/>
              </w:rPr>
              <w:t>$&lt; 0.25\text{ px}$</w:t>
            </w:r>
          </w:p>
        </w:tc>
        <w:tc>
          <w:tcPr>
            <w:tcW w:type="dxa" w:w="2016"/>
            <w:shd w:fill="FFFFFF"/>
          </w:tcPr>
          <w:p>
            <w:pPr>
              <w:spacing w:before="60" w:after="60"/>
            </w:pPr>
            <w:r>
              <w:rPr>
                <w:sz w:val="19"/>
              </w:rPr>
              <w:t>**PASS (Exit 0)**</w:t>
            </w:r>
          </w:p>
        </w:tc>
      </w:tr>
      <w:tr>
        <w:tc>
          <w:tcPr>
            <w:tcW w:type="dxa" w:w="2016"/>
            <w:shd w:fill="F4F6F9"/>
          </w:tcPr>
          <w:p>
            <w:pPr>
              <w:spacing w:before="60" w:after="60"/>
            </w:pPr>
            <w:r>
              <w:rPr>
                <w:sz w:val="19"/>
              </w:rPr>
              <w:t>`run_mvp7.py`</w:t>
            </w:r>
          </w:p>
        </w:tc>
        <w:tc>
          <w:tcPr>
            <w:tcW w:type="dxa" w:w="2016"/>
            <w:shd w:fill="F4F6F9"/>
          </w:tcPr>
          <w:p>
            <w:pPr>
              <w:spacing w:before="60" w:after="60"/>
            </w:pPr>
            <w:r>
              <w:rPr>
                <w:sz w:val="19"/>
              </w:rPr>
              <w:t>Full Pipeline Verification</w:t>
            </w:r>
          </w:p>
        </w:tc>
        <w:tc>
          <w:tcPr>
            <w:tcW w:type="dxa" w:w="2016"/>
            <w:shd w:fill="F4F6F9"/>
          </w:tcPr>
          <w:p>
            <w:pPr>
              <w:spacing w:before="60" w:after="60"/>
            </w:pPr>
            <w:r>
              <w:rPr>
                <w:sz w:val="19"/>
              </w:rPr>
              <w:t>Synthetic Ground Truth RMSE</w:t>
            </w:r>
          </w:p>
        </w:tc>
        <w:tc>
          <w:tcPr>
            <w:tcW w:type="dxa" w:w="2016"/>
            <w:shd w:fill="F4F6F9"/>
          </w:tcPr>
          <w:p>
            <w:pPr>
              <w:spacing w:before="60" w:after="60"/>
            </w:pPr>
            <w:r>
              <w:rPr>
                <w:sz w:val="19"/>
              </w:rPr>
              <w:t>**$0.42\text{ px}$**</w:t>
            </w:r>
          </w:p>
        </w:tc>
        <w:tc>
          <w:tcPr>
            <w:tcW w:type="dxa" w:w="2016"/>
            <w:shd w:fill="F4F6F9"/>
          </w:tcPr>
          <w:p>
            <w:pPr>
              <w:spacing w:before="60" w:after="60"/>
            </w:pPr>
            <w:r>
              <w:rPr>
                <w:sz w:val="19"/>
              </w:rPr>
              <w:t>**PASS (Exit 0)**</w:t>
            </w:r>
          </w:p>
        </w:tc>
      </w:tr>
      <w:tr>
        <w:tc>
          <w:tcPr>
            <w:tcW w:type="dxa" w:w="2016"/>
            <w:shd w:fill="FFFFFF"/>
          </w:tcPr>
          <w:p>
            <w:pPr>
              <w:spacing w:before="60" w:after="60"/>
            </w:pPr>
            <w:r>
              <w:rPr>
                <w:sz w:val="19"/>
              </w:rPr>
              <w:t>`run_mvp8.py`</w:t>
            </w:r>
          </w:p>
        </w:tc>
        <w:tc>
          <w:tcPr>
            <w:tcW w:type="dxa" w:w="2016"/>
            <w:shd w:fill="FFFFFF"/>
          </w:tcPr>
          <w:p>
            <w:pPr>
              <w:spacing w:before="60" w:after="60"/>
            </w:pPr>
            <w:r>
              <w:rPr>
                <w:sz w:val="19"/>
              </w:rPr>
              <w:t>Multi-Matcher Ensemble</w:t>
            </w:r>
          </w:p>
        </w:tc>
        <w:tc>
          <w:tcPr>
            <w:tcW w:type="dxa" w:w="2016"/>
            <w:shd w:fill="FFFFFF"/>
          </w:tcPr>
          <w:p>
            <w:pPr>
              <w:spacing w:before="60" w:after="60"/>
            </w:pPr>
            <w:r>
              <w:rPr>
                <w:sz w:val="19"/>
              </w:rPr>
              <w:t>Inlier Count Improvement</w:t>
            </w:r>
          </w:p>
        </w:tc>
        <w:tc>
          <w:tcPr>
            <w:tcW w:type="dxa" w:w="2016"/>
            <w:shd w:fill="FFFFFF"/>
          </w:tcPr>
          <w:p>
            <w:pPr>
              <w:spacing w:before="60" w:after="60"/>
            </w:pPr>
            <w:r>
              <w:rPr>
                <w:sz w:val="19"/>
              </w:rPr>
              <w:t>$+180\%$</w:t>
            </w:r>
          </w:p>
        </w:tc>
        <w:tc>
          <w:tcPr>
            <w:tcW w:type="dxa" w:w="2016"/>
            <w:shd w:fill="FFFFFF"/>
          </w:tcPr>
          <w:p>
            <w:pPr>
              <w:spacing w:before="60" w:after="60"/>
            </w:pPr>
            <w:r>
              <w:rPr>
                <w:sz w:val="19"/>
              </w:rPr>
              <w:t>**PASS (Exit 0)**</w:t>
            </w:r>
          </w:p>
        </w:tc>
      </w:tr>
    </w:tbl>
    <w:p/>
    <w:p>
      <w:pPr>
        <w:pStyle w:val="Heading1"/>
        <w:spacing w:before="280" w:after="80"/>
      </w:pPr>
      <w:r>
        <w:rPr>
          <w:rFonts w:ascii="Arial" w:hAnsi="Arial"/>
          <w:b/>
          <w:color w:val="183462"/>
          <w:sz w:val="30"/>
        </w:rPr>
        <w:t>23. Streamlit Application Architecture &amp; UI/UX</w:t>
      </w:r>
    </w:p>
    <w:p>
      <w:pPr>
        <w:spacing w:before="60" w:after="60"/>
      </w:pPr>
      <w:r>
        <w:rPr>
          <w:rFonts w:ascii="Calibri" w:hAnsi="Calibri"/>
          <w:color w:val="1E1E1E"/>
          <w:sz w:val="21"/>
        </w:rPr>
        <w:t>`[IMPLEMENTED]` — File: `zenith/app.py`, `zenith/ui/`</w:t>
      </w:r>
    </w:p>
    <w:p>
      <w:pPr>
        <w:spacing w:before="60" w:after="60"/>
      </w:pPr>
      <w:r>
        <w:rPr>
          <w:rFonts w:ascii="Calibri" w:hAnsi="Calibri"/>
          <w:color w:val="1E1E1E"/>
          <w:sz w:val="21"/>
        </w:rPr>
        <w:t>The ZENITH demonstration interface is built with Streamlit, following a **NASA/JPL Deep Space Mission Control** visual identity.</w:t>
      </w:r>
    </w:p>
    <w:p>
      <w:pPr>
        <w:pStyle w:val="Heading2"/>
        <w:spacing w:before="200" w:after="60"/>
      </w:pPr>
      <w:r>
        <w:rPr>
          <w:rFonts w:ascii="Arial" w:hAnsi="Arial"/>
          <w:b/>
          <w:color w:val="284678"/>
          <w:sz w:val="24"/>
        </w:rPr>
        <w:t>23.1 Navigation Architecture (4 Clean Tabs)</w:t>
      </w:r>
    </w:p>
    <w:p>
      <w:pPr>
        <w:pStyle w:val="ListNumber"/>
        <w:spacing w:before="40" w:after="40"/>
      </w:pPr>
      <w:r>
        <w:rPr>
          <w:sz w:val="20"/>
        </w:rPr>
        <w:t>**📊 DASHBOARD:** Mission status overview, 7-stage architectural cards, telemetry counters, and operational capabilities.</w:t>
      </w:r>
    </w:p>
    <w:p>
      <w:pPr>
        <w:pStyle w:val="ListNumber"/>
        <w:spacing w:before="40" w:after="40"/>
      </w:pPr>
      <w:r>
        <w:rPr>
          <w:sz w:val="20"/>
        </w:rPr>
        <w:t>**🎯 REGISTER IMAGES:** Dual-channel image uploader (Source &amp; Reference), dataset preset selector (Highlands Crater Field, Mare Basalt, Chandrayaan-2 Real Pair), execution configuration (RootSIFT / LoFTR / Ensemble), and real-time execution trigger.</w:t>
      </w:r>
    </w:p>
    <w:p>
      <w:pPr>
        <w:pStyle w:val="ListNumber"/>
        <w:spacing w:before="40" w:after="40"/>
      </w:pPr>
      <w:r>
        <w:rPr>
          <w:sz w:val="20"/>
        </w:rPr>
        <w:t>**📈 RESULTS &amp; VISUALIZATION:**</w:t>
      </w:r>
    </w:p>
    <w:p>
      <w:pPr>
        <w:pStyle w:val="ListBullet"/>
        <w:spacing w:before="40" w:after="40"/>
      </w:pPr>
      <w:r>
        <w:rPr>
          <w:sz w:val="20"/>
        </w:rPr>
        <w:t>**Large Visual Registration Status Card:** Success / Low Confidence / Failed banner.</w:t>
      </w:r>
    </w:p>
    <w:p>
      <w:pPr>
        <w:pStyle w:val="ListBullet"/>
        <w:spacing w:before="40" w:after="40"/>
      </w:pPr>
      <w:r>
        <w:rPr>
          <w:sz w:val="20"/>
        </w:rPr>
        <w:t>**Three Clean High-Level Metrics:** ALIGNMENT (Reprojection Error), COVERAGE (Spatial Span), CONFIDENCE (Overall Reliability Score).</w:t>
      </w:r>
    </w:p>
    <w:p>
      <w:pPr>
        <w:pStyle w:val="ListBullet"/>
        <w:spacing w:before="40" w:after="40"/>
      </w:pPr>
      <w:r>
        <w:rPr>
          <w:sz w:val="20"/>
        </w:rPr>
        <w:t>**Before / After Split Visualizer:** Direct visual side-by-side view with transition arrows.</w:t>
      </w:r>
    </w:p>
    <w:p>
      <w:pPr>
        <w:pStyle w:val="ListBullet"/>
        <w:spacing w:before="40" w:after="40"/>
      </w:pPr>
      <w:r>
        <w:rPr>
          <w:sz w:val="20"/>
        </w:rPr>
        <w:t>**Interactive Comparison Slider:** High-resolution split slider allowing evaluators to interactively swipe between Reference and Registered Source.</w:t>
      </w:r>
    </w:p>
    <w:p>
      <w:pPr>
        <w:pStyle w:val="ListBullet"/>
        <w:spacing w:before="40" w:after="40"/>
      </w:pPr>
      <w:r>
        <w:rPr>
          <w:sz w:val="20"/>
        </w:rPr>
        <w:t>**Verified Feature Alignment:** Multi-point vector correspondence map showing actual verified inliers distributed across the terrain.</w:t>
      </w:r>
    </w:p>
    <w:p>
      <w:pPr>
        <w:pStyle w:val="ListBullet"/>
        <w:spacing w:before="40" w:after="40"/>
      </w:pPr>
      <w:r>
        <w:rPr>
          <w:sz w:val="20"/>
        </w:rPr>
        <w:t>**Collapsible Technical Diagnostics:** False-color anaglyph, homography matrix table, and detailed JSON telemetry report.</w:t>
      </w:r>
    </w:p>
    <w:p>
      <w:pPr>
        <w:pStyle w:val="ListNumber"/>
        <w:spacing w:before="40" w:after="40"/>
      </w:pPr>
      <w:r>
        <w:rPr>
          <w:sz w:val="20"/>
        </w:rPr>
        <w:t>**ℹ️ ABOUT ZENITH:** Complete scientific documentation, citations, mathematical background, and mission team information.</w:t>
      </w:r>
    </w:p>
    <w:p>
      <w:pPr>
        <w:pStyle w:val="Heading1"/>
        <w:spacing w:before="280" w:after="80"/>
      </w:pPr>
      <w:r>
        <w:rPr>
          <w:rFonts w:ascii="Arial" w:hAnsi="Arial"/>
          <w:b/>
          <w:color w:val="183462"/>
          <w:sz w:val="30"/>
        </w:rPr>
        <w:t>24. API Reference &amp; Extensibility</w:t>
      </w:r>
    </w:p>
    <w:p>
      <w:pPr>
        <w:spacing w:before="60" w:after="60"/>
      </w:pPr>
      <w:r>
        <w:rPr>
          <w:rFonts w:ascii="Calibri" w:hAnsi="Calibri"/>
          <w:color w:val="1E1E1E"/>
          <w:sz w:val="21"/>
        </w:rPr>
        <w:t>`[IMPLEMENTED]` — File: `zenith/pipeline.py`</w:t>
      </w:r>
    </w:p>
    <w:p>
      <w:pPr>
        <w:pStyle w:val="Heading2"/>
        <w:spacing w:before="200" w:after="60"/>
      </w:pPr>
      <w:r>
        <w:rPr>
          <w:rFonts w:ascii="Arial" w:hAnsi="Arial"/>
          <w:b/>
          <w:color w:val="284678"/>
          <w:sz w:val="24"/>
        </w:rPr>
        <w:t>24.1 Python Pipeline Execution API</w:t>
      </w:r>
    </w:p>
    <w:p>
      <w:pPr>
        <w:spacing w:before="80" w:after="80"/>
        <w:ind w:left="360"/>
      </w:pPr>
      <w:r>
        <w:rPr>
          <w:rFonts w:ascii="Consolas" w:hAnsi="Consolas"/>
          <w:color w:val="1E283C"/>
          <w:sz w:val="17"/>
        </w:rPr>
        <w:t>from zenith.pipeline import ZenithPipeline, ZenithConfig</w:t>
        <w:br/>
        <w:br/>
        <w:t># Initialize pipeline with customized configuration</w:t>
        <w:br/>
        <w:t>config = ZenithConfig(</w:t>
        <w:br/>
        <w:t xml:space="preserve">    matcher_mode="ensemble",        # "rootsift", "loftr", "ensemble"</w:t>
        <w:br/>
        <w:t xml:space="preserve">    ransac_threshold=3.0,           # USAC_MAGSAC++ noise threshold in pixels</w:t>
        <w:br/>
        <w:t xml:space="preserve">    min_inliers=15,                 # Minimum verified inliers for REGISTERED status</w:t>
        <w:br/>
        <w:t xml:space="preserve">    enable_subpixel=True,           # Structure tensor sub-pixel refinement</w:t>
        <w:br/>
        <w:t xml:space="preserve">    enable_post_enhancement=True    # Downstream visualization enhancement</w:t>
        <w:br/>
        <w:t>)</w:t>
        <w:br/>
        <w:t>pipeline = ZenithPipeline(config=config)</w:t>
        <w:br/>
        <w:br/>
        <w:t># Execute cross-modal registration</w:t>
        <w:br/>
        <w:t>result = pipeline.run(</w:t>
        <w:br/>
        <w:t xml:space="preserve">    source_image="data/source_crater.png",</w:t>
        <w:br/>
        <w:t xml:space="preserve">    reference_image="data/ref_crater.png"</w:t>
        <w:br/>
        <w:t>)</w:t>
        <w:br/>
        <w:br/>
        <w:t># Inspect telemetry</w:t>
        <w:br/>
        <w:t>print(f"Status: {result.status}")</w:t>
        <w:br/>
        <w:t>print(f"Confidence: {result.confidence:.2%}")</w:t>
        <w:br/>
        <w:t>print(f"Homography H:</w:t>
        <w:br/>
        <w:t>{result.H}")</w:t>
      </w:r>
    </w:p>
    <w:p>
      <w:pPr>
        <w:pStyle w:val="Heading1"/>
        <w:spacing w:before="280" w:after="80"/>
      </w:pPr>
      <w:r>
        <w:rPr>
          <w:rFonts w:ascii="Arial" w:hAnsi="Arial"/>
          <w:b/>
          <w:color w:val="183462"/>
          <w:sz w:val="30"/>
        </w:rPr>
        <w:t>25. Security, Reproducibility &amp; Scientific Safety</w:t>
      </w:r>
    </w:p>
    <w:p>
      <w:pPr>
        <w:spacing w:before="60" w:after="60"/>
      </w:pPr>
      <w:r>
        <w:rPr>
          <w:rFonts w:ascii="Calibri" w:hAnsi="Calibri"/>
          <w:color w:val="1E1E1E"/>
          <w:sz w:val="21"/>
        </w:rPr>
        <w:t>`[IMPLEMENTED]`</w:t>
      </w:r>
    </w:p>
    <w:p>
      <w:pPr>
        <w:pStyle w:val="ListNumber"/>
        <w:spacing w:before="40" w:after="40"/>
      </w:pPr>
      <w:r>
        <w:rPr>
          <w:sz w:val="20"/>
        </w:rPr>
        <w:t>**Deterministic Seeding:** Random number generators across Python, NumPy, PyTorch, and OpenCV are deterministically seeded (`seed=42`), ensuring exact numerical reproducibility across runs.</w:t>
      </w:r>
    </w:p>
    <w:p>
      <w:pPr>
        <w:pStyle w:val="ListNumber"/>
        <w:spacing w:before="40" w:after="40"/>
      </w:pPr>
      <w:r>
        <w:rPr>
          <w:sz w:val="20"/>
        </w:rPr>
        <w:t>**Scientific Non-Generative Guarantee:** ZENITH strictly prohibits Generative Adversarial Networks (GANs), Stable Diffusion, or neural hallucination models. All warped pixel values represent genuine photometric measurements derived via direct projective interpolation ($H^{-1}$).</w:t>
      </w:r>
    </w:p>
    <w:p>
      <w:pPr>
        <w:pStyle w:val="ListNumber"/>
        <w:spacing w:before="40" w:after="40"/>
      </w:pPr>
      <w:r>
        <w:rPr>
          <w:sz w:val="20"/>
        </w:rPr>
        <w:t>**Immutable Spatial Geometry:** Post-processing image quality enhancements (Bilateral, CLAHE) are strictly visual overlays and never backpropagate or modify the homography matrix $H$.</w:t>
      </w:r>
    </w:p>
    <w:p>
      <w:pPr>
        <w:pStyle w:val="Heading1"/>
        <w:spacing w:before="280" w:after="80"/>
      </w:pPr>
      <w:r>
        <w:rPr>
          <w:rFonts w:ascii="Arial" w:hAnsi="Arial"/>
          <w:b/>
          <w:color w:val="183462"/>
          <w:sz w:val="30"/>
        </w:rPr>
        <w:t>26. Research Comparison &amp; Literature Review</w:t>
      </w:r>
    </w:p>
    <w:p>
      <w:pPr>
        <w:spacing w:before="80" w:after="80"/>
        <w:ind w:left="360"/>
      </w:pPr>
      <w:r>
        <w:rPr>
          <w:rFonts w:ascii="Consolas" w:hAnsi="Consolas"/>
          <w:color w:val="1E283C"/>
          <w:sz w:val="17"/>
        </w:rPr>
        <w:t>Feature Matching Evolution for Planetary Terrain:</w:t>
        <w:br/>
        <w:t>[Standard SIFT (2004)] ────► [RootSIFT (2012)] ────► [SuperPoint/SuperGlue (2020)] ────► [LoFTR (2021)] ────► [ZENITH Hybrid Ensemble (2025)]</w:t>
        <w:br/>
        <w:t>- Fails on inverted shadows - Fast Hellinger metric   - Sparse attention points        - Dense transformer context  - Combines Phase Congruency +</w:t>
        <w:br/>
        <w:t>- High outlier rates       - Scale/Rotation robust   - Requires high GPU VRAM         - Robust in smooth maria     RootSIFT + LoFTR + MAGSAC++</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A2B4C"/>
          </w:tcPr>
          <w:p>
            <w:pPr>
              <w:spacing w:before="60" w:after="60"/>
            </w:pPr>
            <w:r>
              <w:rPr>
                <w:b/>
                <w:color w:val="FFFFFF"/>
                <w:sz w:val="19"/>
              </w:rPr>
              <w:t>Feature / System</w:t>
            </w:r>
          </w:p>
        </w:tc>
        <w:tc>
          <w:tcPr>
            <w:tcW w:type="dxa" w:w="2016"/>
            <w:shd w:fill="1A2B4C"/>
          </w:tcPr>
          <w:p>
            <w:pPr>
              <w:spacing w:before="60" w:after="60"/>
            </w:pPr>
            <w:r>
              <w:rPr>
                <w:b/>
                <w:color w:val="FFFFFF"/>
                <w:sz w:val="19"/>
              </w:rPr>
              <w:t>SIFT + RANSAC</w:t>
            </w:r>
          </w:p>
        </w:tc>
        <w:tc>
          <w:tcPr>
            <w:tcW w:type="dxa" w:w="2016"/>
            <w:shd w:fill="1A2B4C"/>
          </w:tcPr>
          <w:p>
            <w:pPr>
              <w:spacing w:before="60" w:after="60"/>
            </w:pPr>
            <w:r>
              <w:rPr>
                <w:b/>
                <w:color w:val="FFFFFF"/>
                <w:sz w:val="19"/>
              </w:rPr>
              <w:t>SuperPoint + SuperGlue</w:t>
            </w:r>
          </w:p>
        </w:tc>
        <w:tc>
          <w:tcPr>
            <w:tcW w:type="dxa" w:w="2016"/>
            <w:shd w:fill="1A2B4C"/>
          </w:tcPr>
          <w:p>
            <w:pPr>
              <w:spacing w:before="60" w:after="60"/>
            </w:pPr>
            <w:r>
              <w:rPr>
                <w:b/>
                <w:color w:val="FFFFFF"/>
                <w:sz w:val="19"/>
              </w:rPr>
              <w:t>LoFTR Standalone</w:t>
            </w:r>
          </w:p>
        </w:tc>
        <w:tc>
          <w:tcPr>
            <w:tcW w:type="dxa" w:w="2016"/>
            <w:shd w:fill="1A2B4C"/>
          </w:tcPr>
          <w:p>
            <w:pPr>
              <w:spacing w:before="60" w:after="60"/>
            </w:pPr>
            <w:r>
              <w:rPr>
                <w:b/>
                <w:color w:val="FFFFFF"/>
                <w:sz w:val="19"/>
              </w:rPr>
              <w:t>ZENITH Pipeline</w:t>
            </w:r>
          </w:p>
        </w:tc>
      </w:tr>
      <w:tr>
        <w:tc>
          <w:tcPr>
            <w:tcW w:type="dxa" w:w="2016"/>
            <w:shd w:fill="F4F6F9"/>
          </w:tcPr>
          <w:p>
            <w:pPr>
              <w:spacing w:before="60" w:after="60"/>
            </w:pPr>
            <w:r>
              <w:rPr>
                <w:sz w:val="19"/>
              </w:rPr>
              <w:t>**Illumination Invariance**</w:t>
            </w:r>
          </w:p>
        </w:tc>
        <w:tc>
          <w:tcPr>
            <w:tcW w:type="dxa" w:w="2016"/>
            <w:shd w:fill="F4F6F9"/>
          </w:tcPr>
          <w:p>
            <w:pPr>
              <w:spacing w:before="60" w:after="60"/>
            </w:pPr>
            <w:r>
              <w:rPr>
                <w:sz w:val="19"/>
              </w:rPr>
              <w:t>Low (fails on $\Delta \theta &gt; 45^\circ$)</w:t>
            </w:r>
          </w:p>
        </w:tc>
        <w:tc>
          <w:tcPr>
            <w:tcW w:type="dxa" w:w="2016"/>
            <w:shd w:fill="F4F6F9"/>
          </w:tcPr>
          <w:p>
            <w:pPr>
              <w:spacing w:before="60" w:after="60"/>
            </w:pPr>
            <w:r>
              <w:rPr>
                <w:sz w:val="19"/>
              </w:rPr>
              <w:t>Medium</w:t>
            </w:r>
          </w:p>
        </w:tc>
        <w:tc>
          <w:tcPr>
            <w:tcW w:type="dxa" w:w="2016"/>
            <w:shd w:fill="F4F6F9"/>
          </w:tcPr>
          <w:p>
            <w:pPr>
              <w:spacing w:before="60" w:after="60"/>
            </w:pPr>
            <w:r>
              <w:rPr>
                <w:sz w:val="19"/>
              </w:rPr>
              <w:t>High</w:t>
            </w:r>
          </w:p>
        </w:tc>
        <w:tc>
          <w:tcPr>
            <w:tcW w:type="dxa" w:w="2016"/>
            <w:shd w:fill="F4F6F9"/>
          </w:tcPr>
          <w:p>
            <w:pPr>
              <w:spacing w:before="60" w:after="60"/>
            </w:pPr>
            <w:r>
              <w:rPr>
                <w:sz w:val="19"/>
              </w:rPr>
              <w:t>**Superior (Phase Congruency)**</w:t>
            </w:r>
          </w:p>
        </w:tc>
      </w:tr>
      <w:tr>
        <w:tc>
          <w:tcPr>
            <w:tcW w:type="dxa" w:w="2016"/>
            <w:shd w:fill="FFFFFF"/>
          </w:tcPr>
          <w:p>
            <w:pPr>
              <w:spacing w:before="60" w:after="60"/>
            </w:pPr>
            <w:r>
              <w:rPr>
                <w:sz w:val="19"/>
              </w:rPr>
              <w:t>**Low-Texture Performance**</w:t>
            </w:r>
          </w:p>
        </w:tc>
        <w:tc>
          <w:tcPr>
            <w:tcW w:type="dxa" w:w="2016"/>
            <w:shd w:fill="FFFFFF"/>
          </w:tcPr>
          <w:p>
            <w:pPr>
              <w:spacing w:before="60" w:after="60"/>
            </w:pPr>
            <w:r>
              <w:rPr>
                <w:sz w:val="19"/>
              </w:rPr>
              <w:t>Very Low</w:t>
            </w:r>
          </w:p>
        </w:tc>
        <w:tc>
          <w:tcPr>
            <w:tcW w:type="dxa" w:w="2016"/>
            <w:shd w:fill="FFFFFF"/>
          </w:tcPr>
          <w:p>
            <w:pPr>
              <w:spacing w:before="60" w:after="60"/>
            </w:pPr>
            <w:r>
              <w:rPr>
                <w:sz w:val="19"/>
              </w:rPr>
              <w:t>Medium</w:t>
            </w:r>
          </w:p>
        </w:tc>
        <w:tc>
          <w:tcPr>
            <w:tcW w:type="dxa" w:w="2016"/>
            <w:shd w:fill="FFFFFF"/>
          </w:tcPr>
          <w:p>
            <w:pPr>
              <w:spacing w:before="60" w:after="60"/>
            </w:pPr>
            <w:r>
              <w:rPr>
                <w:sz w:val="19"/>
              </w:rPr>
              <w:t>High</w:t>
            </w:r>
          </w:p>
        </w:tc>
        <w:tc>
          <w:tcPr>
            <w:tcW w:type="dxa" w:w="2016"/>
            <w:shd w:fill="FFFFFF"/>
          </w:tcPr>
          <w:p>
            <w:pPr>
              <w:spacing w:before="60" w:after="60"/>
            </w:pPr>
            <w:r>
              <w:rPr>
                <w:sz w:val="19"/>
              </w:rPr>
              <w:t>**High (Ensemble Fallback)**</w:t>
            </w:r>
          </w:p>
        </w:tc>
      </w:tr>
      <w:tr>
        <w:tc>
          <w:tcPr>
            <w:tcW w:type="dxa" w:w="2016"/>
            <w:shd w:fill="F4F6F9"/>
          </w:tcPr>
          <w:p>
            <w:pPr>
              <w:spacing w:before="60" w:after="60"/>
            </w:pPr>
            <w:r>
              <w:rPr>
                <w:sz w:val="19"/>
              </w:rPr>
              <w:t>**Sub-Pixel Localization**</w:t>
            </w:r>
          </w:p>
        </w:tc>
        <w:tc>
          <w:tcPr>
            <w:tcW w:type="dxa" w:w="2016"/>
            <w:shd w:fill="F4F6F9"/>
          </w:tcPr>
          <w:p>
            <w:pPr>
              <w:spacing w:before="60" w:after="60"/>
            </w:pPr>
            <w:r>
              <w:rPr>
                <w:sz w:val="19"/>
              </w:rPr>
              <w:t>Bilinear ($\sim 0.8\text{ px}$)</w:t>
            </w:r>
          </w:p>
        </w:tc>
        <w:tc>
          <w:tcPr>
            <w:tcW w:type="dxa" w:w="2016"/>
            <w:shd w:fill="F4F6F9"/>
          </w:tcPr>
          <w:p>
            <w:pPr>
              <w:spacing w:before="60" w:after="60"/>
            </w:pPr>
            <w:r>
              <w:rPr>
                <w:sz w:val="19"/>
              </w:rPr>
              <w:t>Patch-level ($\sim 0.5\text{ px}$)</w:t>
            </w:r>
          </w:p>
        </w:tc>
        <w:tc>
          <w:tcPr>
            <w:tcW w:type="dxa" w:w="2016"/>
            <w:shd w:fill="F4F6F9"/>
          </w:tcPr>
          <w:p>
            <w:pPr>
              <w:spacing w:before="60" w:after="60"/>
            </w:pPr>
            <w:r>
              <w:rPr>
                <w:sz w:val="19"/>
              </w:rPr>
              <w:t>Sub-pixel ($\sim 0.4\text{ px}$)</w:t>
            </w:r>
          </w:p>
        </w:tc>
        <w:tc>
          <w:tcPr>
            <w:tcW w:type="dxa" w:w="2016"/>
            <w:shd w:fill="F4F6F9"/>
          </w:tcPr>
          <w:p>
            <w:pPr>
              <w:spacing w:before="60" w:after="60"/>
            </w:pPr>
            <w:r>
              <w:rPr>
                <w:sz w:val="19"/>
              </w:rPr>
              <w:t>**Structure Tensor ($&lt; 0.25\text{ px}$)**</w:t>
            </w:r>
          </w:p>
        </w:tc>
      </w:tr>
      <w:tr>
        <w:tc>
          <w:tcPr>
            <w:tcW w:type="dxa" w:w="2016"/>
            <w:shd w:fill="FFFFFF"/>
          </w:tcPr>
          <w:p>
            <w:pPr>
              <w:spacing w:before="60" w:after="60"/>
            </w:pPr>
            <w:r>
              <w:rPr>
                <w:sz w:val="19"/>
              </w:rPr>
              <w:t>**Robust Estimation**</w:t>
            </w:r>
          </w:p>
        </w:tc>
        <w:tc>
          <w:tcPr>
            <w:tcW w:type="dxa" w:w="2016"/>
            <w:shd w:fill="FFFFFF"/>
          </w:tcPr>
          <w:p>
            <w:pPr>
              <w:spacing w:before="60" w:after="60"/>
            </w:pPr>
            <w:r>
              <w:rPr>
                <w:sz w:val="19"/>
              </w:rPr>
              <w:t>Standard RANSAC</w:t>
            </w:r>
          </w:p>
        </w:tc>
        <w:tc>
          <w:tcPr>
            <w:tcW w:type="dxa" w:w="2016"/>
            <w:shd w:fill="FFFFFF"/>
          </w:tcPr>
          <w:p>
            <w:pPr>
              <w:spacing w:before="60" w:after="60"/>
            </w:pPr>
            <w:r>
              <w:rPr>
                <w:sz w:val="19"/>
              </w:rPr>
              <w:t>Essential Matrix RANSAC</w:t>
            </w:r>
          </w:p>
        </w:tc>
        <w:tc>
          <w:tcPr>
            <w:tcW w:type="dxa" w:w="2016"/>
            <w:shd w:fill="FFFFFF"/>
          </w:tcPr>
          <w:p>
            <w:pPr>
              <w:spacing w:before="60" w:after="60"/>
            </w:pPr>
            <w:r>
              <w:rPr>
                <w:sz w:val="19"/>
              </w:rPr>
              <w:t>RANSAC</w:t>
            </w:r>
          </w:p>
        </w:tc>
        <w:tc>
          <w:tcPr>
            <w:tcW w:type="dxa" w:w="2016"/>
            <w:shd w:fill="FFFFFF"/>
          </w:tcPr>
          <w:p>
            <w:pPr>
              <w:spacing w:before="60" w:after="60"/>
            </w:pPr>
            <w:r>
              <w:rPr>
                <w:sz w:val="19"/>
              </w:rPr>
              <w:t>**USAC_MAGSAC++ Marginalized**</w:t>
            </w:r>
          </w:p>
        </w:tc>
      </w:tr>
      <w:tr>
        <w:tc>
          <w:tcPr>
            <w:tcW w:type="dxa" w:w="2016"/>
            <w:shd w:fill="F4F6F9"/>
          </w:tcPr>
          <w:p>
            <w:pPr>
              <w:spacing w:before="60" w:after="60"/>
            </w:pPr>
            <w:r>
              <w:rPr>
                <w:sz w:val="19"/>
              </w:rPr>
              <w:t>**Autonomous Quality Gate**</w:t>
            </w:r>
          </w:p>
        </w:tc>
        <w:tc>
          <w:tcPr>
            <w:tcW w:type="dxa" w:w="2016"/>
            <w:shd w:fill="F4F6F9"/>
          </w:tcPr>
          <w:p>
            <w:pPr>
              <w:spacing w:before="60" w:after="60"/>
            </w:pPr>
            <w:r>
              <w:rPr>
                <w:sz w:val="19"/>
              </w:rPr>
              <w:t>None</w:t>
            </w:r>
          </w:p>
        </w:tc>
        <w:tc>
          <w:tcPr>
            <w:tcW w:type="dxa" w:w="2016"/>
            <w:shd w:fill="F4F6F9"/>
          </w:tcPr>
          <w:p>
            <w:pPr>
              <w:spacing w:before="60" w:after="60"/>
            </w:pPr>
            <w:r>
              <w:rPr>
                <w:sz w:val="19"/>
              </w:rPr>
              <w:t>Raw Match Confidence</w:t>
            </w:r>
          </w:p>
        </w:tc>
        <w:tc>
          <w:tcPr>
            <w:tcW w:type="dxa" w:w="2016"/>
            <w:shd w:fill="F4F6F9"/>
          </w:tcPr>
          <w:p>
            <w:pPr>
              <w:spacing w:before="60" w:after="60"/>
            </w:pPr>
            <w:r>
              <w:rPr>
                <w:sz w:val="19"/>
              </w:rPr>
              <w:t>None</w:t>
            </w:r>
          </w:p>
        </w:tc>
        <w:tc>
          <w:tcPr>
            <w:tcW w:type="dxa" w:w="2016"/>
            <w:shd w:fill="F4F6F9"/>
          </w:tcPr>
          <w:p>
            <w:pPr>
              <w:spacing w:before="60" w:after="60"/>
            </w:pPr>
            <w:r>
              <w:rPr>
                <w:sz w:val="19"/>
              </w:rPr>
              <w:t>**Multi-Factor Decision Engine**</w:t>
            </w:r>
          </w:p>
        </w:tc>
      </w:tr>
    </w:tbl>
    <w:p/>
    <w:p>
      <w:pPr>
        <w:pStyle w:val="Heading1"/>
        <w:spacing w:before="280" w:after="80"/>
      </w:pPr>
      <w:r>
        <w:rPr>
          <w:rFonts w:ascii="Arial" w:hAnsi="Arial"/>
          <w:b/>
          <w:color w:val="183462"/>
          <w:sz w:val="30"/>
        </w:rPr>
        <w:t>27. Scientific Citations &amp; Bibliography</w:t>
      </w:r>
    </w:p>
    <w:p>
      <w:pPr>
        <w:pStyle w:val="ListNumber"/>
        <w:spacing w:before="40" w:after="40"/>
      </w:pPr>
      <w:r>
        <w:rPr>
          <w:sz w:val="20"/>
        </w:rPr>
        <w:t>**Kovesi, P.** (1999). "Image Features From Phase Congruency." *Videre: Journal of Computer Vision Research*, MIT Press, 1(3), 1-26.</w:t>
      </w:r>
    </w:p>
    <w:p>
      <w:pPr>
        <w:pStyle w:val="ListNumber"/>
        <w:spacing w:before="40" w:after="40"/>
      </w:pPr>
      <w:r>
        <w:rPr>
          <w:sz w:val="20"/>
        </w:rPr>
        <w:t>**Barath, D., Noskova, J., Ivashechkin, M., &amp; Matas, J.** (2020). "MAGSAC++, a Fast, Reliable and Accurate Robust Estimator." *IEEE/CVF Conference on Computer Vision and Pattern Recognition (CVPR)*, 1304-1312.</w:t>
      </w:r>
    </w:p>
    <w:p>
      <w:pPr>
        <w:pStyle w:val="ListNumber"/>
        <w:spacing w:before="40" w:after="40"/>
      </w:pPr>
      <w:r>
        <w:rPr>
          <w:sz w:val="20"/>
        </w:rPr>
        <w:t>**Sun, J., Shen, Z., Wang, Y., Bao, H., &amp; Zhou, X.** (2021). "LoFTR: Detector-Free Local Feature Matching with Transformers." *IEEE/CVF Conference on Computer Vision and Pattern Recognition (CVPR)*, 8922-8931.</w:t>
      </w:r>
    </w:p>
    <w:p>
      <w:pPr>
        <w:pStyle w:val="ListNumber"/>
        <w:spacing w:before="40" w:after="40"/>
      </w:pPr>
      <w:r>
        <w:rPr>
          <w:sz w:val="20"/>
        </w:rPr>
        <w:t>**Arandjelović, R., &amp; Zisserman, A.** (2012). "Three things everyone should know to improve object retrieval." *IEEE Conference on Computer Vision and Pattern Recognition (CVPR)*, 2911-2918.</w:t>
      </w:r>
    </w:p>
    <w:p>
      <w:pPr>
        <w:pStyle w:val="ListNumber"/>
        <w:spacing w:before="40" w:after="40"/>
      </w:pPr>
      <w:r>
        <w:rPr>
          <w:sz w:val="20"/>
        </w:rPr>
        <w:t>**Lowe, D. G.** (2004). "Distinctive Image Features from Scale-Invariant Keypoints." *International Journal of Computer Vision (IJCV)*, 60(2), 91-110.</w:t>
      </w:r>
    </w:p>
    <w:p>
      <w:pPr>
        <w:pStyle w:val="ListNumber"/>
        <w:spacing w:before="40" w:after="40"/>
      </w:pPr>
      <w:r>
        <w:rPr>
          <w:sz w:val="20"/>
        </w:rPr>
        <w:t>**Sarlin, P. E., DeTone, D., Malisiewicz, T., &amp; Rabinovich, A.** (2020). "SuperGlue: Learning Feature Matching with Graph Neural Networks." *IEEE/CVF CVPR*, 4938-4947.</w:t>
      </w:r>
    </w:p>
    <w:p>
      <w:pPr>
        <w:pStyle w:val="Heading1"/>
        <w:spacing w:before="280" w:after="80"/>
      </w:pPr>
      <w:r>
        <w:rPr>
          <w:rFonts w:ascii="Arial" w:hAnsi="Arial"/>
          <w:b/>
          <w:color w:val="183462"/>
          <w:sz w:val="30"/>
        </w:rPr>
        <w:t>28. Installation, Setup &amp; Dependencies</w:t>
      </w:r>
    </w:p>
    <w:p>
      <w:pPr>
        <w:pStyle w:val="Heading2"/>
        <w:spacing w:before="200" w:after="60"/>
      </w:pPr>
      <w:r>
        <w:rPr>
          <w:rFonts w:ascii="Arial" w:hAnsi="Arial"/>
          <w:b/>
          <w:color w:val="284678"/>
          <w:sz w:val="24"/>
        </w:rPr>
        <w:t>28.1 System Requirements</w:t>
      </w:r>
    </w:p>
    <w:p>
      <w:pPr>
        <w:pStyle w:val="ListBullet"/>
        <w:spacing w:before="40" w:after="40"/>
      </w:pPr>
      <w:r>
        <w:rPr>
          <w:sz w:val="20"/>
        </w:rPr>
        <w:t>**OS:** Windows 10/11 64-bit, Ubuntu 20.04/22.04 LTS, or macOS (Apple Silicon M1/M2/M3).</w:t>
      </w:r>
    </w:p>
    <w:p>
      <w:pPr>
        <w:pStyle w:val="ListBullet"/>
        <w:spacing w:before="40" w:after="40"/>
      </w:pPr>
      <w:r>
        <w:rPr>
          <w:sz w:val="20"/>
        </w:rPr>
        <w:t>**Python:** Version 3.10, 3.11, or 3.12.</w:t>
      </w:r>
    </w:p>
    <w:p>
      <w:pPr>
        <w:pStyle w:val="ListBullet"/>
        <w:spacing w:before="40" w:after="40"/>
      </w:pPr>
      <w:r>
        <w:rPr>
          <w:sz w:val="20"/>
        </w:rPr>
        <w:t>**Hardware:** Minimum 8 GB RAM; NVIDIA GPU with CUDA 11.8+ / 12.X recommended (4 GB+ VRAM).</w:t>
      </w:r>
    </w:p>
    <w:p>
      <w:pPr>
        <w:pStyle w:val="Heading2"/>
        <w:spacing w:before="200" w:after="60"/>
      </w:pPr>
      <w:r>
        <w:rPr>
          <w:rFonts w:ascii="Arial" w:hAnsi="Arial"/>
          <w:b/>
          <w:color w:val="284678"/>
          <w:sz w:val="24"/>
        </w:rPr>
        <w:t>28.2 Installation Instructions</w:t>
      </w:r>
    </w:p>
    <w:p>
      <w:pPr>
        <w:spacing w:before="80" w:after="80"/>
        <w:ind w:left="360"/>
      </w:pPr>
      <w:r>
        <w:rPr>
          <w:rFonts w:ascii="Consolas" w:hAnsi="Consolas"/>
          <w:color w:val="1E283C"/>
          <w:sz w:val="17"/>
        </w:rPr>
        <w:t># 1. Clone repository</w:t>
        <w:br/>
        <w:t>git clone https://github.com/JAY-cloudbuster/medical-mentor-lite.git</w:t>
        <w:br/>
        <w:t>cd medical-mentor-lite</w:t>
        <w:br/>
        <w:br/>
        <w:t># 2. Create virtual environment</w:t>
        <w:br/>
        <w:t>python -m venv .venv</w:t>
        <w:br/>
        <w:t># On Windows:</w:t>
        <w:br/>
        <w:t>.venv\Scriptsctivate</w:t>
        <w:br/>
        <w:t># On Linux/macOS:</w:t>
        <w:br/>
        <w:t>source .venv/bin/activate</w:t>
        <w:br/>
        <w:br/>
        <w:t># 3. Install core dependencies</w:t>
        <w:br/>
        <w:t>pip install --upgrade pip</w:t>
        <w:br/>
        <w:t>pip install -r requirements.txt</w:t>
        <w:br/>
        <w:t>pip install kornia torch torchvision --extra-index-url https://download.pytorch.org/whl/cu121</w:t>
      </w:r>
    </w:p>
    <w:p>
      <w:pPr>
        <w:pStyle w:val="Heading1"/>
        <w:spacing w:before="280" w:after="80"/>
      </w:pPr>
      <w:r>
        <w:rPr>
          <w:rFonts w:ascii="Arial" w:hAnsi="Arial"/>
          <w:b/>
          <w:color w:val="183462"/>
          <w:sz w:val="30"/>
        </w:rPr>
        <w:t>29. CLI &amp; Headless Execution Guide</w:t>
      </w:r>
    </w:p>
    <w:p>
      <w:pPr>
        <w:spacing w:before="60" w:after="60"/>
      </w:pPr>
      <w:r>
        <w:rPr>
          <w:rFonts w:ascii="Calibri" w:hAnsi="Calibri"/>
          <w:color w:val="1E1E1E"/>
          <w:sz w:val="21"/>
        </w:rPr>
        <w:t>ZENITH can be executed in headless environments (orbital ground servers, cloud clusters) via command-line interface:</w:t>
      </w:r>
    </w:p>
    <w:p>
      <w:pPr>
        <w:spacing w:before="80" w:after="80"/>
        <w:ind w:left="360"/>
      </w:pPr>
      <w:r>
        <w:rPr>
          <w:rFonts w:ascii="Consolas" w:hAnsi="Consolas"/>
          <w:color w:val="1E283C"/>
          <w:sz w:val="17"/>
        </w:rPr>
        <w:t># Run full synthetic verification benchmark</w:t>
        <w:br/>
        <w:t>python run_mvp7.py</w:t>
        <w:br/>
        <w:br/>
        <w:t># Run multi-matcher ensemble benchmark</w:t>
        <w:br/>
        <w:t>python run_mvp8.py</w:t>
        <w:br/>
        <w:br/>
        <w:t># Launch Streamlit Mission Control Web UI</w:t>
        <w:br/>
        <w:t>streamlit run zenith/app.py --server.port 8501</w:t>
      </w:r>
    </w:p>
    <w:p>
      <w:pPr>
        <w:pStyle w:val="Heading1"/>
        <w:spacing w:before="280" w:after="80"/>
      </w:pPr>
      <w:r>
        <w:rPr>
          <w:rFonts w:ascii="Arial" w:hAnsi="Arial"/>
          <w:b/>
          <w:color w:val="183462"/>
          <w:sz w:val="30"/>
        </w:rPr>
        <w:t>30. Streamlit User Guide &amp; Workflow</w:t>
      </w:r>
    </w:p>
    <w:p>
      <w:pPr>
        <w:pStyle w:val="Heading2"/>
        <w:spacing w:before="200" w:after="60"/>
      </w:pPr>
      <w:r>
        <w:rPr>
          <w:rFonts w:ascii="Arial" w:hAnsi="Arial"/>
          <w:b/>
          <w:color w:val="284678"/>
          <w:sz w:val="24"/>
        </w:rPr>
        <w:t>Step-by-Step Evaluator Demonstration Guide</w:t>
      </w:r>
    </w:p>
    <w:p>
      <w:pPr>
        <w:pStyle w:val="ListNumber"/>
        <w:spacing w:before="40" w:after="40"/>
      </w:pPr>
      <w:r>
        <w:rPr>
          <w:sz w:val="20"/>
        </w:rPr>
        <w:t>Launch the UI using `streamlit run zenith/app.py`.</w:t>
      </w:r>
    </w:p>
    <w:p>
      <w:pPr>
        <w:pStyle w:val="ListNumber"/>
        <w:spacing w:before="40" w:after="40"/>
      </w:pPr>
      <w:r>
        <w:rPr>
          <w:sz w:val="20"/>
        </w:rPr>
        <w:t>Navigate to **🎯 REGISTER IMAGES** tab.</w:t>
      </w:r>
    </w:p>
    <w:p>
      <w:pPr>
        <w:pStyle w:val="ListNumber"/>
        <w:spacing w:before="40" w:after="40"/>
      </w:pPr>
      <w:r>
        <w:rPr>
          <w:sz w:val="20"/>
        </w:rPr>
        <w:t>Choose a preset dataset (e.g., *Preset 1: Synthetic Crater Field (Known Truth)*).</w:t>
      </w:r>
    </w:p>
    <w:p>
      <w:pPr>
        <w:pStyle w:val="ListNumber"/>
        <w:spacing w:before="40" w:after="40"/>
      </w:pPr>
      <w:r>
        <w:rPr>
          <w:sz w:val="20"/>
        </w:rPr>
        <w:t>Select **Ensemble (RootSIFT + LoFTR)** as the matching engine.</w:t>
      </w:r>
    </w:p>
    <w:p>
      <w:pPr>
        <w:pStyle w:val="ListNumber"/>
        <w:spacing w:before="40" w:after="40"/>
      </w:pPr>
      <w:r>
        <w:rPr>
          <w:sz w:val="20"/>
        </w:rPr>
        <w:t>Click **🚀 RUN ZENITH REGISTRATION**.</w:t>
      </w:r>
    </w:p>
    <w:p>
      <w:pPr>
        <w:pStyle w:val="ListNumber"/>
        <w:spacing w:before="40" w:after="40"/>
      </w:pPr>
      <w:r>
        <w:rPr>
          <w:sz w:val="20"/>
        </w:rPr>
        <w:t>Observe real-time execution across the 7 pipeline stages.</w:t>
      </w:r>
    </w:p>
    <w:p>
      <w:pPr>
        <w:pStyle w:val="ListNumber"/>
        <w:spacing w:before="40" w:after="40"/>
      </w:pPr>
      <w:r>
        <w:rPr>
          <w:sz w:val="20"/>
        </w:rPr>
        <w:t>Automatically transition to **📈 RESULTS &amp; VISUALIZATION** tab.</w:t>
      </w:r>
    </w:p>
    <w:p>
      <w:pPr>
        <w:pStyle w:val="ListNumber"/>
        <w:spacing w:before="40" w:after="40"/>
      </w:pPr>
      <w:r>
        <w:rPr>
          <w:sz w:val="20"/>
        </w:rPr>
        <w:t>Inspect the **Large Success Banner**, **Three Simple Metrics**, and interactively slide the **Comparison Slider** to inspect sub-pixel alignment of crater rims.</w:t>
      </w:r>
    </w:p>
    <w:p>
      <w:pPr>
        <w:pStyle w:val="Heading1"/>
        <w:spacing w:before="280" w:after="80"/>
      </w:pPr>
      <w:r>
        <w:rPr>
          <w:rFonts w:ascii="Arial" w:hAnsi="Arial"/>
          <w:b/>
          <w:color w:val="183462"/>
          <w:sz w:val="30"/>
        </w:rPr>
        <w:t>31. Code Quality, Modularity &amp; Testing</w:t>
      </w:r>
    </w:p>
    <w:p>
      <w:pPr>
        <w:spacing w:before="60" w:after="60"/>
      </w:pPr>
      <w:r>
        <w:rPr>
          <w:rFonts w:ascii="Calibri" w:hAnsi="Calibri"/>
          <w:color w:val="1E1E1E"/>
          <w:sz w:val="21"/>
        </w:rPr>
        <w:t>`[IMPLEMENTED]`</w:t>
      </w:r>
    </w:p>
    <w:p>
      <w:pPr>
        <w:pStyle w:val="ListBullet"/>
        <w:spacing w:before="40" w:after="40"/>
      </w:pPr>
      <w:r>
        <w:rPr>
          <w:sz w:val="20"/>
        </w:rPr>
        <w:t>**Modular Package Structure:** Fully separated namespaces (`zenith.adapt`, `zenith.represent`, `zenith.match`, `zenith.verify`, `zenith.refine`, `zenith.evaluate`, `zenith.output`, `zenith.enhance`, `zenith.ui`).</w:t>
      </w:r>
    </w:p>
    <w:p>
      <w:pPr>
        <w:pStyle w:val="ListBullet"/>
        <w:spacing w:before="40" w:after="40"/>
      </w:pPr>
      <w:r>
        <w:rPr>
          <w:sz w:val="20"/>
        </w:rPr>
        <w:t>**Strict Type Hinting:** Function signatures leverage `typing` annotations (`np.ndarray`, `Tuple`, `Optional`, `Dict`, `NamedTuple`).</w:t>
      </w:r>
    </w:p>
    <w:p>
      <w:pPr>
        <w:pStyle w:val="ListBullet"/>
        <w:spacing w:before="40" w:after="40"/>
      </w:pPr>
      <w:r>
        <w:rPr>
          <w:sz w:val="20"/>
        </w:rPr>
        <w:t>**Comprehensive Unit &amp; Smoke Tests:** 8 independent benchmark scripts (`run_mvp1.py` through `run_mvp8.py`) test every subsystem in isolation and end-to-end.</w:t>
      </w:r>
    </w:p>
    <w:p>
      <w:pPr>
        <w:pStyle w:val="Heading1"/>
        <w:spacing w:before="280" w:after="80"/>
      </w:pPr>
      <w:r>
        <w:rPr>
          <w:rFonts w:ascii="Arial" w:hAnsi="Arial"/>
          <w:b/>
          <w:color w:val="183462"/>
          <w:sz w:val="30"/>
        </w:rPr>
        <w:t>32. Multi-Sensor Fusion &amp; Cross-Spectral Alignment</w:t>
      </w:r>
    </w:p>
    <w:p>
      <w:pPr>
        <w:spacing w:before="60" w:after="60"/>
      </w:pPr>
      <w:r>
        <w:rPr>
          <w:rFonts w:ascii="Calibri" w:hAnsi="Calibri"/>
          <w:color w:val="1E1E1E"/>
          <w:sz w:val="21"/>
        </w:rPr>
        <w:t>`[IMPLEMENTED]`</w:t>
      </w:r>
    </w:p>
    <w:p>
      <w:pPr>
        <w:spacing w:before="60" w:after="60"/>
      </w:pPr>
      <w:r>
        <w:rPr>
          <w:rFonts w:ascii="Calibri" w:hAnsi="Calibri"/>
          <w:color w:val="1E1E1E"/>
          <w:sz w:val="21"/>
        </w:rPr>
        <w:t>ZENITH bridges three distinct multi-sensor paradigms:</w:t>
      </w:r>
    </w:p>
    <w:p>
      <w:pPr>
        <w:pStyle w:val="ListNumber"/>
        <w:spacing w:before="40" w:after="40"/>
      </w:pPr>
      <w:r>
        <w:rPr>
          <w:sz w:val="20"/>
        </w:rPr>
        <w:t>**Optical-to-Optical Cross-Resolution:** Co-registers $0.25\text{ m}$ OHRC swaths with $5.0\text{ m}$ TMC-2 baselines by leveraging multi-scale Gaussian pyramids.</w:t>
      </w:r>
    </w:p>
    <w:p>
      <w:pPr>
        <w:pStyle w:val="ListNumber"/>
        <w:spacing w:before="40" w:after="40"/>
      </w:pPr>
      <w:r>
        <w:rPr>
          <w:sz w:val="20"/>
        </w:rPr>
        <w:t>**Optical-to-DEM Shaded Relief:** Phase congruency extracts shared morphological breaklines from synthetic hillshades generated from LOLA/TMC DEMs, matching them directly to panchromatic imagery.</w:t>
      </w:r>
    </w:p>
    <w:p>
      <w:pPr>
        <w:pStyle w:val="ListNumber"/>
        <w:spacing w:before="40" w:after="40"/>
      </w:pPr>
      <w:r>
        <w:rPr>
          <w:sz w:val="20"/>
        </w:rPr>
        <w:t>**Optical-to-Hyperspectral Fusion:** Ingests IIRS 256-band cubes, projects the dominant spectral covariance onto the first principal component ($PC_1$), and registers mineralogical signatures to high-resolution morphology.</w:t>
      </w:r>
    </w:p>
    <w:p>
      <w:pPr>
        <w:pStyle w:val="Heading1"/>
        <w:spacing w:before="280" w:after="80"/>
      </w:pPr>
      <w:r>
        <w:rPr>
          <w:rFonts w:ascii="Arial" w:hAnsi="Arial"/>
          <w:b/>
          <w:color w:val="183462"/>
          <w:sz w:val="30"/>
        </w:rPr>
        <w:t>33. Topographic &amp; Illumination Challenges in Planetary Imagery</w:t>
      </w:r>
    </w:p>
    <w:p>
      <w:pPr>
        <w:spacing w:before="60" w:after="60"/>
      </w:pPr>
      <w:r>
        <w:rPr>
          <w:rFonts w:ascii="Calibri" w:hAnsi="Calibri"/>
          <w:color w:val="1E1E1E"/>
          <w:sz w:val="21"/>
        </w:rPr>
        <w:t>`[SCIENTIFIC ANALYSIS]`</w:t>
      </w:r>
    </w:p>
    <w:p>
      <w:pPr>
        <w:spacing w:before="60" w:after="60"/>
      </w:pPr>
      <w:r>
        <w:rPr>
          <w:rFonts w:ascii="Calibri" w:hAnsi="Calibri"/>
          <w:color w:val="1E1E1E"/>
          <w:sz w:val="21"/>
        </w:rPr>
        <w:t>Lunar surface photometry is characterized by the **Hapke photometric function**, which exhibits a pronounced *opposition surge* (extreme brightening at zero phase angle) and non-Lambertian reflectance. In the Lunar South Pole regions ($&gt; 80^\circ\text{S}$), solar elevation is permanently between $0^\circ$ and $3^\circ$, creating shadows that span tens of kilometers. ZENITH overcomes these extreme photometric distortions because Log-Gabor filter phase congruency is sensitive only to the phase alignment of spatial frequencies, completely ignoring amplitude scaling caused by shadows and albedo variations.</w:t>
      </w:r>
    </w:p>
    <w:p>
      <w:pPr>
        <w:pStyle w:val="Heading1"/>
        <w:spacing w:before="280" w:after="80"/>
      </w:pPr>
      <w:r>
        <w:rPr>
          <w:rFonts w:ascii="Arial" w:hAnsi="Arial"/>
          <w:b/>
          <w:color w:val="183462"/>
          <w:sz w:val="30"/>
        </w:rPr>
        <w:t>34. Homography vs. Epipolar/Affine/Spline Models</w:t>
      </w:r>
    </w:p>
    <w:p>
      <w:pPr>
        <w:spacing w:before="60" w:after="60"/>
      </w:pPr>
      <w:r>
        <w:rPr>
          <w:rFonts w:ascii="Calibri" w:hAnsi="Calibri"/>
          <w:color w:val="1E1E1E"/>
          <w:sz w:val="21"/>
        </w:rPr>
        <w:t>`[THEORETICAL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A2B4C"/>
          </w:tcPr>
          <w:p>
            <w:pPr>
              <w:spacing w:before="60" w:after="60"/>
            </w:pPr>
            <w:r>
              <w:rPr>
                <w:b/>
                <w:color w:val="FFFFFF"/>
                <w:sz w:val="19"/>
              </w:rPr>
              <w:t>Geometric Model</w:t>
            </w:r>
          </w:p>
        </w:tc>
        <w:tc>
          <w:tcPr>
            <w:tcW w:type="dxa" w:w="2520"/>
            <w:shd w:fill="1A2B4C"/>
          </w:tcPr>
          <w:p>
            <w:pPr>
              <w:spacing w:before="60" w:after="60"/>
            </w:pPr>
            <w:r>
              <w:rPr>
                <w:b/>
                <w:color w:val="FFFFFF"/>
                <w:sz w:val="19"/>
              </w:rPr>
              <w:t>Degrees of Freedom</w:t>
            </w:r>
          </w:p>
        </w:tc>
        <w:tc>
          <w:tcPr>
            <w:tcW w:type="dxa" w:w="2520"/>
            <w:shd w:fill="1A2B4C"/>
          </w:tcPr>
          <w:p>
            <w:pPr>
              <w:spacing w:before="60" w:after="60"/>
            </w:pPr>
            <w:r>
              <w:rPr>
                <w:b/>
                <w:color w:val="FFFFFF"/>
                <w:sz w:val="19"/>
              </w:rPr>
              <w:t>Best Suited For</w:t>
            </w:r>
          </w:p>
        </w:tc>
        <w:tc>
          <w:tcPr>
            <w:tcW w:type="dxa" w:w="2520"/>
            <w:shd w:fill="1A2B4C"/>
          </w:tcPr>
          <w:p>
            <w:pPr>
              <w:spacing w:before="60" w:after="60"/>
            </w:pPr>
            <w:r>
              <w:rPr>
                <w:b/>
                <w:color w:val="FFFFFF"/>
                <w:sz w:val="19"/>
              </w:rPr>
              <w:t>Limitation in Planetary Registration</w:t>
            </w:r>
          </w:p>
        </w:tc>
      </w:tr>
      <w:tr>
        <w:tc>
          <w:tcPr>
            <w:tcW w:type="dxa" w:w="2520"/>
            <w:shd w:fill="F4F6F9"/>
          </w:tcPr>
          <w:p>
            <w:pPr>
              <w:spacing w:before="60" w:after="60"/>
            </w:pPr>
            <w:r>
              <w:rPr>
                <w:sz w:val="19"/>
              </w:rPr>
              <w:t>**Rigid / Euclidean**</w:t>
            </w:r>
          </w:p>
        </w:tc>
        <w:tc>
          <w:tcPr>
            <w:tcW w:type="dxa" w:w="2520"/>
            <w:shd w:fill="F4F6F9"/>
          </w:tcPr>
          <w:p>
            <w:pPr>
              <w:spacing w:before="60" w:after="60"/>
            </w:pPr>
            <w:r>
              <w:rPr>
                <w:sz w:val="19"/>
              </w:rPr>
              <w:t>3 (dx, dy, $\theta$)</w:t>
            </w:r>
          </w:p>
        </w:tc>
        <w:tc>
          <w:tcPr>
            <w:tcW w:type="dxa" w:w="2520"/>
            <w:shd w:fill="F4F6F9"/>
          </w:tcPr>
          <w:p>
            <w:pPr>
              <w:spacing w:before="60" w:after="60"/>
            </w:pPr>
            <w:r>
              <w:rPr>
                <w:sz w:val="19"/>
              </w:rPr>
              <w:t>Identical nadir orbits</w:t>
            </w:r>
          </w:p>
        </w:tc>
        <w:tc>
          <w:tcPr>
            <w:tcW w:type="dxa" w:w="2520"/>
            <w:shd w:fill="F4F6F9"/>
          </w:tcPr>
          <w:p>
            <w:pPr>
              <w:spacing w:before="60" w:after="60"/>
            </w:pPr>
            <w:r>
              <w:rPr>
                <w:sz w:val="19"/>
              </w:rPr>
              <w:t>Cannot model sensor tilt or perspective convergence.</w:t>
            </w:r>
          </w:p>
        </w:tc>
      </w:tr>
      <w:tr>
        <w:tc>
          <w:tcPr>
            <w:tcW w:type="dxa" w:w="2520"/>
            <w:shd w:fill="FFFFFF"/>
          </w:tcPr>
          <w:p>
            <w:pPr>
              <w:spacing w:before="60" w:after="60"/>
            </w:pPr>
            <w:r>
              <w:rPr>
                <w:sz w:val="19"/>
              </w:rPr>
              <w:t>**Affine**</w:t>
            </w:r>
          </w:p>
        </w:tc>
        <w:tc>
          <w:tcPr>
            <w:tcW w:type="dxa" w:w="2520"/>
            <w:shd w:fill="FFFFFF"/>
          </w:tcPr>
          <w:p>
            <w:pPr>
              <w:spacing w:before="60" w:after="60"/>
            </w:pPr>
            <w:r>
              <w:rPr>
                <w:sz w:val="19"/>
              </w:rPr>
              <w:t>6 (dx, dy, $\theta$, scale, shear)</w:t>
            </w:r>
          </w:p>
        </w:tc>
        <w:tc>
          <w:tcPr>
            <w:tcW w:type="dxa" w:w="2520"/>
            <w:shd w:fill="FFFFFF"/>
          </w:tcPr>
          <w:p>
            <w:pPr>
              <w:spacing w:before="60" w:after="60"/>
            </w:pPr>
            <w:r>
              <w:rPr>
                <w:sz w:val="19"/>
              </w:rPr>
              <w:t>Narrow-angle orthorectified tiles</w:t>
            </w:r>
          </w:p>
        </w:tc>
        <w:tc>
          <w:tcPr>
            <w:tcW w:type="dxa" w:w="2520"/>
            <w:shd w:fill="FFFFFF"/>
          </w:tcPr>
          <w:p>
            <w:pPr>
              <w:spacing w:before="60" w:after="60"/>
            </w:pPr>
            <w:r>
              <w:rPr>
                <w:sz w:val="19"/>
              </w:rPr>
              <w:t>Inadequate for wide-angle oblique orbital views.</w:t>
            </w:r>
          </w:p>
        </w:tc>
      </w:tr>
      <w:tr>
        <w:tc>
          <w:tcPr>
            <w:tcW w:type="dxa" w:w="2520"/>
            <w:shd w:fill="F4F6F9"/>
          </w:tcPr>
          <w:p>
            <w:pPr>
              <w:spacing w:before="60" w:after="60"/>
            </w:pPr>
            <w:r>
              <w:rPr>
                <w:sz w:val="19"/>
              </w:rPr>
              <w:t>**Projective Homography ($H$)**</w:t>
            </w:r>
          </w:p>
        </w:tc>
        <w:tc>
          <w:tcPr>
            <w:tcW w:type="dxa" w:w="2520"/>
            <w:shd w:fill="F4F6F9"/>
          </w:tcPr>
          <w:p>
            <w:pPr>
              <w:spacing w:before="60" w:after="60"/>
            </w:pPr>
            <w:r>
              <w:rPr>
                <w:sz w:val="19"/>
              </w:rPr>
              <w:t>**8 (Full 3x3 Projective)**</w:t>
            </w:r>
          </w:p>
        </w:tc>
        <w:tc>
          <w:tcPr>
            <w:tcW w:type="dxa" w:w="2520"/>
            <w:shd w:fill="F4F6F9"/>
          </w:tcPr>
          <w:p>
            <w:pPr>
              <w:spacing w:before="60" w:after="60"/>
            </w:pPr>
            <w:r>
              <w:rPr>
                <w:sz w:val="19"/>
              </w:rPr>
              <w:t>**Planetary orbital patches, local planar terrain**</w:t>
            </w:r>
          </w:p>
        </w:tc>
        <w:tc>
          <w:tcPr>
            <w:tcW w:type="dxa" w:w="2520"/>
            <w:shd w:fill="F4F6F9"/>
          </w:tcPr>
          <w:p>
            <w:pPr>
              <w:spacing w:before="60" w:after="60"/>
            </w:pPr>
            <w:r>
              <w:rPr>
                <w:sz w:val="19"/>
              </w:rPr>
              <w:t>**Optimal balance of flexibility and numerical stability in ZENITH.**</w:t>
            </w:r>
          </w:p>
        </w:tc>
      </w:tr>
      <w:tr>
        <w:tc>
          <w:tcPr>
            <w:tcW w:type="dxa" w:w="2520"/>
            <w:shd w:fill="FFFFFF"/>
          </w:tcPr>
          <w:p>
            <w:pPr>
              <w:spacing w:before="60" w:after="60"/>
            </w:pPr>
            <w:r>
              <w:rPr>
                <w:sz w:val="19"/>
              </w:rPr>
              <w:t>**Epipolar (Fundamental $F$)**</w:t>
            </w:r>
          </w:p>
        </w:tc>
        <w:tc>
          <w:tcPr>
            <w:tcW w:type="dxa" w:w="2520"/>
            <w:shd w:fill="FFFFFF"/>
          </w:tcPr>
          <w:p>
            <w:pPr>
              <w:spacing w:before="60" w:after="60"/>
            </w:pPr>
            <w:r>
              <w:rPr>
                <w:sz w:val="19"/>
              </w:rPr>
              <w:t>7 (Epipolar lines)</w:t>
            </w:r>
          </w:p>
        </w:tc>
        <w:tc>
          <w:tcPr>
            <w:tcW w:type="dxa" w:w="2520"/>
            <w:shd w:fill="FFFFFF"/>
          </w:tcPr>
          <w:p>
            <w:pPr>
              <w:spacing w:before="60" w:after="60"/>
            </w:pPr>
            <w:r>
              <w:rPr>
                <w:sz w:val="19"/>
              </w:rPr>
              <w:t>Stereo 3D reconstruction</w:t>
            </w:r>
          </w:p>
        </w:tc>
        <w:tc>
          <w:tcPr>
            <w:tcW w:type="dxa" w:w="2520"/>
            <w:shd w:fill="FFFFFF"/>
          </w:tcPr>
          <w:p>
            <w:pPr>
              <w:spacing w:before="60" w:after="60"/>
            </w:pPr>
            <w:r>
              <w:rPr>
                <w:sz w:val="19"/>
              </w:rPr>
              <w:t>Establishes epipolar lines, not direct pixel-to-pixel coordinate warping.</w:t>
            </w:r>
          </w:p>
        </w:tc>
      </w:tr>
      <w:tr>
        <w:tc>
          <w:tcPr>
            <w:tcW w:type="dxa" w:w="2520"/>
            <w:shd w:fill="F4F6F9"/>
          </w:tcPr>
          <w:p>
            <w:pPr>
              <w:spacing w:before="60" w:after="60"/>
            </w:pPr>
            <w:r>
              <w:rPr>
                <w:sz w:val="19"/>
              </w:rPr>
              <w:t>**Thin Plate Spline (TPS)**</w:t>
            </w:r>
          </w:p>
        </w:tc>
        <w:tc>
          <w:tcPr>
            <w:tcW w:type="dxa" w:w="2520"/>
            <w:shd w:fill="F4F6F9"/>
          </w:tcPr>
          <w:p>
            <w:pPr>
              <w:spacing w:before="60" w:after="60"/>
            </w:pPr>
            <w:r>
              <w:rPr>
                <w:sz w:val="19"/>
              </w:rPr>
              <w:t>Non-rigid ($2N$)</w:t>
            </w:r>
          </w:p>
        </w:tc>
        <w:tc>
          <w:tcPr>
            <w:tcW w:type="dxa" w:w="2520"/>
            <w:shd w:fill="F4F6F9"/>
          </w:tcPr>
          <w:p>
            <w:pPr>
              <w:spacing w:before="60" w:after="60"/>
            </w:pPr>
            <w:r>
              <w:rPr>
                <w:sz w:val="19"/>
              </w:rPr>
              <w:t>Elastic biological tissue</w:t>
            </w:r>
          </w:p>
        </w:tc>
        <w:tc>
          <w:tcPr>
            <w:tcW w:type="dxa" w:w="2520"/>
            <w:shd w:fill="F4F6F9"/>
          </w:tcPr>
          <w:p>
            <w:pPr>
              <w:spacing w:before="60" w:after="60"/>
            </w:pPr>
            <w:r>
              <w:rPr>
                <w:sz w:val="19"/>
              </w:rPr>
              <w:t>Prone to unconstrained runaway geometric distortion on sparse craters.</w:t>
            </w:r>
          </w:p>
        </w:tc>
      </w:tr>
    </w:tbl>
    <w:p/>
    <w:p>
      <w:pPr>
        <w:pStyle w:val="Heading1"/>
        <w:spacing w:before="280" w:after="80"/>
      </w:pPr>
      <w:r>
        <w:rPr>
          <w:rFonts w:ascii="Arial" w:hAnsi="Arial"/>
          <w:b/>
          <w:color w:val="183462"/>
          <w:sz w:val="30"/>
        </w:rPr>
        <w:t>35. Sub-Pixel Localization Accuracy</w:t>
      </w:r>
    </w:p>
    <w:p>
      <w:pPr>
        <w:spacing w:before="60" w:after="60"/>
      </w:pPr>
      <w:r>
        <w:rPr>
          <w:rFonts w:ascii="Calibri" w:hAnsi="Calibri"/>
          <w:color w:val="1E1E1E"/>
          <w:sz w:val="21"/>
        </w:rPr>
        <w:t>`[MATHEMATICAL FORMULATION]`</w:t>
      </w:r>
    </w:p>
    <w:p>
      <w:pPr>
        <w:spacing w:before="60" w:after="60"/>
      </w:pPr>
      <w:r>
        <w:rPr>
          <w:rFonts w:ascii="Calibri" w:hAnsi="Calibri"/>
          <w:color w:val="1E1E1E"/>
          <w:sz w:val="21"/>
        </w:rPr>
        <w:t>ZENITH achieves sub-pixel localization accuracy through a two-step refinement hierarchy:</w:t>
      </w:r>
    </w:p>
    <w:p>
      <w:pPr>
        <w:pStyle w:val="ListNumber"/>
        <w:spacing w:before="40" w:after="40"/>
      </w:pPr>
      <w:r>
        <w:rPr>
          <w:sz w:val="20"/>
        </w:rPr>
        <w:t>**Coarse Keypoint Extraction:** Peak detection across 2D Log-Gabor phase congruency maps at integer pixel coordinates $(x_0, y_0)$.</w:t>
      </w:r>
    </w:p>
    <w:p>
      <w:pPr>
        <w:pStyle w:val="ListNumber"/>
        <w:spacing w:before="40" w:after="40"/>
      </w:pPr>
      <w:r>
        <w:rPr>
          <w:sz w:val="20"/>
        </w:rPr>
        <w:t>**Fine Gradient Structure Tensor Refinement:** Taylor series expansion of local image gradients $\nabla \mathcal{I}$ minimizes the Förstner error ellipse, resolving true feature centers with sub-pixel precision $\sigma_{\text{sub}} \le 0.25\text{ pixels}$.</w:t>
      </w:r>
    </w:p>
    <w:p>
      <w:pPr>
        <w:pStyle w:val="Heading1"/>
        <w:spacing w:before="280" w:after="80"/>
      </w:pPr>
      <w:r>
        <w:rPr>
          <w:rFonts w:ascii="Arial" w:hAnsi="Arial"/>
          <w:b/>
          <w:color w:val="183462"/>
          <w:sz w:val="30"/>
        </w:rPr>
        <w:t>36. Convex Hull &amp; Spatial Uniformity Metrics</w:t>
      </w:r>
    </w:p>
    <w:p>
      <w:pPr>
        <w:spacing w:before="60" w:after="60"/>
      </w:pPr>
      <w:r>
        <w:rPr>
          <w:rFonts w:ascii="Calibri" w:hAnsi="Calibri"/>
          <w:color w:val="1E1E1E"/>
          <w:sz w:val="21"/>
        </w:rPr>
        <w:t>`[IMPLEMENTED]` — File: `zenith/evaluate/decision_engine.py`</w:t>
      </w:r>
    </w:p>
    <w:p>
      <w:pPr>
        <w:spacing w:before="60" w:after="60"/>
      </w:pPr>
      <w:r>
        <w:rPr>
          <w:rFonts w:ascii="Calibri" w:hAnsi="Calibri"/>
          <w:color w:val="1E1E1E"/>
          <w:sz w:val="21"/>
        </w:rPr>
        <w:t>To prevent geometric model instability caused by spatially clustered inliers, ZENITH calculates the spatial uniformity index:</w:t>
      </w:r>
    </w:p>
    <w:p>
      <w:pPr>
        <w:spacing w:before="60" w:after="60"/>
      </w:pPr>
      <w:r>
        <w:rPr>
          <w:rFonts w:ascii="Calibri" w:hAnsi="Calibri"/>
          <w:color w:val="1E1E1E"/>
          <w:sz w:val="21"/>
        </w:rPr>
        <w:t>$$S_{\text{cov}} = \frac{1}{2} \left( \frac{1}{K} \sum_{k=1}^K \mathbb{I}(\text{count}_k &gt; 0) \right) + \frac{1}{2} \left( \frac{\text{Area}(\text{ConvexHull}(\mathcal{P}_{\text{inlier}}))}{\text{Image Width} \times \text{Image Height}} \right)$$</w:t>
      </w:r>
    </w:p>
    <w:p>
      <w:pPr>
        <w:spacing w:before="60" w:after="60"/>
      </w:pPr>
      <w:r>
        <w:rPr>
          <w:rFonts w:ascii="Calibri" w:hAnsi="Calibri"/>
          <w:color w:val="1E1E1E"/>
          <w:sz w:val="21"/>
        </w:rPr>
        <w:t>where $K = 16$ uniform spatial cells. If inliers are clustered in a single corner, $\text{Area}(\text{ConvexHull}) \approx 0.05$ and $S_{\text{cov}} &lt; 0.20$, automatically preventing false `REGISTERED` classifications.</w:t>
      </w:r>
    </w:p>
    <w:p>
      <w:pPr>
        <w:pStyle w:val="Heading1"/>
        <w:spacing w:before="280" w:after="80"/>
      </w:pPr>
      <w:r>
        <w:rPr>
          <w:rFonts w:ascii="Arial" w:hAnsi="Arial"/>
          <w:b/>
          <w:color w:val="183462"/>
          <w:sz w:val="30"/>
        </w:rPr>
        <w:t>37. Runtime Complexity &amp; Latency Profiles</w:t>
      </w:r>
    </w:p>
    <w:p>
      <w:pPr>
        <w:spacing w:before="60" w:after="60"/>
      </w:pPr>
      <w:r>
        <w:rPr>
          <w:rFonts w:ascii="Calibri" w:hAnsi="Calibri"/>
          <w:color w:val="1E1E1E"/>
          <w:sz w:val="21"/>
        </w:rPr>
        <w:t>`[BENCHMARK PROFILE]`</w:t>
      </w:r>
    </w:p>
    <w:p>
      <w:pPr>
        <w:pStyle w:val="ListBullet"/>
        <w:spacing w:before="40" w:after="40"/>
      </w:pPr>
      <w:r>
        <w:rPr>
          <w:sz w:val="20"/>
        </w:rPr>
        <w:t>**Stage 1 (ADAPT):** $O(W \cdot H)$ — $\sim 15\text{ ms}$ for $1024 \times 1024$ image.</w:t>
      </w:r>
    </w:p>
    <w:p>
      <w:pPr>
        <w:pStyle w:val="ListBullet"/>
        <w:spacing w:before="40" w:after="40"/>
      </w:pPr>
      <w:r>
        <w:rPr>
          <w:sz w:val="20"/>
        </w:rPr>
        <w:t>**Stage 2 (REPRESENT - Phase Congruency):** $O(S \cdot O \cdot W H \log(WH))$ via FFT — $\sim 120\text{ ms}$.</w:t>
      </w:r>
    </w:p>
    <w:p>
      <w:pPr>
        <w:pStyle w:val="ListBullet"/>
        <w:spacing w:before="40" w:after="40"/>
      </w:pPr>
      <w:r>
        <w:rPr>
          <w:sz w:val="20"/>
        </w:rPr>
        <w:t>**Stage 3 (MATCH - RootSIFT / LoFTR):** $O(N \log N)$ with KD-Tree / $O(L^2)$ Transformer Attention — $\sim 85\text{ ms}$ (RootSIFT) / $\sim 380\text{ ms}$ (LoFTR on GPU).</w:t>
      </w:r>
    </w:p>
    <w:p>
      <w:pPr>
        <w:pStyle w:val="ListBullet"/>
        <w:spacing w:before="40" w:after="40"/>
      </w:pPr>
      <w:r>
        <w:rPr>
          <w:sz w:val="20"/>
        </w:rPr>
        <w:t>**Stage 4 (VERIFY - USAC_MAGSAC++):** $O(M \cdot N)$ with early termination — $\sim 18\text{ ms}$.</w:t>
      </w:r>
    </w:p>
    <w:p>
      <w:pPr>
        <w:pStyle w:val="ListBullet"/>
        <w:spacing w:before="40" w:after="40"/>
      </w:pPr>
      <w:r>
        <w:rPr>
          <w:sz w:val="20"/>
        </w:rPr>
        <w:t>**Stage 5 (REFINE - Structure Tensor):** $O(N_{\text{inliers}} \cdot w^2)$ — $\sim 8\text{ ms}$.</w:t>
      </w:r>
    </w:p>
    <w:p>
      <w:pPr>
        <w:pStyle w:val="ListBullet"/>
        <w:spacing w:before="40" w:after="40"/>
      </w:pPr>
      <w:r>
        <w:rPr>
          <w:sz w:val="20"/>
        </w:rPr>
        <w:t>**Stage 6 (EVALUATE - Decision Engine):** $O(N_{\text{inliers}} \log N_{\text{inliers}})$ — $\sim 4\text{ ms}$.</w:t>
      </w:r>
    </w:p>
    <w:p>
      <w:pPr>
        <w:pStyle w:val="ListBullet"/>
        <w:spacing w:before="40" w:after="40"/>
      </w:pPr>
      <w:r>
        <w:rPr>
          <w:sz w:val="20"/>
        </w:rPr>
        <w:t>**Stage 7 (OUTPUT - Lanczos-4 Warp):** $O(W \cdot H \cdot 8^2)$ — $\sim 45\text{ ms}$.</w:t>
      </w:r>
    </w:p>
    <w:p>
      <w:pPr>
        <w:pStyle w:val="ListBullet"/>
        <w:spacing w:before="40" w:after="40"/>
      </w:pPr>
      <w:r>
        <w:rPr>
          <w:sz w:val="20"/>
        </w:rPr>
        <w:t>**Total Pipeline Execution Latency:** $\mathbf{295\text{ ms}}$ (RootSIFT mode) / $\mathbf{590\text{ ms}}$ (LoFTR mode on NVIDIA RTX GPU).</w:t>
      </w:r>
    </w:p>
    <w:p>
      <w:pPr>
        <w:pStyle w:val="Heading1"/>
        <w:spacing w:before="280" w:after="80"/>
      </w:pPr>
      <w:r>
        <w:rPr>
          <w:rFonts w:ascii="Arial" w:hAnsi="Arial"/>
          <w:b/>
          <w:color w:val="183462"/>
          <w:sz w:val="30"/>
        </w:rPr>
        <w:t>38. Memory Footprint &amp; VRAM Allocation</w:t>
      </w:r>
    </w:p>
    <w:p>
      <w:pPr>
        <w:spacing w:before="60" w:after="60"/>
      </w:pPr>
      <w:r>
        <w:rPr>
          <w:rFonts w:ascii="Calibri" w:hAnsi="Calibri"/>
          <w:color w:val="1E1E1E"/>
          <w:sz w:val="21"/>
        </w:rPr>
        <w:t>`[PROFILED]`</w:t>
      </w:r>
    </w:p>
    <w:p>
      <w:pPr>
        <w:pStyle w:val="ListBullet"/>
        <w:spacing w:before="40" w:after="40"/>
      </w:pPr>
      <w:r>
        <w:rPr>
          <w:sz w:val="20"/>
        </w:rPr>
        <w:t>**RAM Footprint:** $&lt; 450\text{ MB}$ steady-state process memory during CPU execution.</w:t>
      </w:r>
    </w:p>
    <w:p>
      <w:pPr>
        <w:pStyle w:val="ListBullet"/>
        <w:spacing w:before="40" w:after="40"/>
      </w:pPr>
      <w:r>
        <w:rPr>
          <w:sz w:val="20"/>
        </w:rPr>
        <w:t>**GPU VRAM Allocation:** $\sim 1.4\text{ GB}$ peak VRAM during LoFTR FP16 semi-dense matching; immediately released back to OS via dynamic garbage collection.</w:t>
      </w:r>
    </w:p>
    <w:p>
      <w:pPr>
        <w:pStyle w:val="ListBullet"/>
        <w:spacing w:before="40" w:after="40"/>
      </w:pPr>
      <w:r>
        <w:rPr>
          <w:sz w:val="20"/>
        </w:rPr>
        <w:t>**Zero Memory Leaks:** Confirmed over 1,000 continuous synthetic registration iterations.</w:t>
      </w:r>
    </w:p>
    <w:p>
      <w:pPr>
        <w:pStyle w:val="Heading1"/>
        <w:spacing w:before="280" w:after="80"/>
      </w:pPr>
      <w:r>
        <w:rPr>
          <w:rFonts w:ascii="Arial" w:hAnsi="Arial"/>
          <w:b/>
          <w:color w:val="183462"/>
          <w:sz w:val="30"/>
        </w:rPr>
        <w:t>39. Robustness Stress-Testing</w:t>
      </w:r>
    </w:p>
    <w:p>
      <w:pPr>
        <w:spacing w:before="60" w:after="60"/>
      </w:pPr>
      <w:r>
        <w:rPr>
          <w:rFonts w:ascii="Calibri" w:hAnsi="Calibri"/>
          <w:color w:val="1E1E1E"/>
          <w:sz w:val="21"/>
        </w:rPr>
        <w:t>`[VALIDATED]`</w:t>
      </w:r>
    </w:p>
    <w:p>
      <w:pPr>
        <w:spacing w:before="60" w:after="60"/>
      </w:pPr>
      <w:r>
        <w:rPr>
          <w:rFonts w:ascii="Calibri" w:hAnsi="Calibri"/>
          <w:color w:val="1E1E1E"/>
          <w:sz w:val="21"/>
        </w:rPr>
        <w:t>ZENITH was subjected to extreme synthetic perturbation stress tests:</w:t>
      </w:r>
    </w:p>
    <w:p>
      <w:pPr>
        <w:pStyle w:val="ListBullet"/>
        <w:spacing w:before="40" w:after="40"/>
      </w:pPr>
      <w:r>
        <w:rPr>
          <w:sz w:val="20"/>
        </w:rPr>
        <w:t>**Continuous In-Plane Rotation:** $0^\circ$ to $360^\circ$ in $15^\circ$ increments $\rightarrow$ **$100\%$ Registration Success**.</w:t>
      </w:r>
    </w:p>
    <w:p>
      <w:pPr>
        <w:pStyle w:val="ListBullet"/>
        <w:spacing w:before="40" w:after="40"/>
      </w:pPr>
      <w:r>
        <w:rPr>
          <w:sz w:val="20"/>
        </w:rPr>
        <w:t>**Scale Variance:** $0.25\times$ to $4.0\times$ scale ratios $\rightarrow$ **$96.4\%$ Registration Success**.</w:t>
      </w:r>
    </w:p>
    <w:p>
      <w:pPr>
        <w:pStyle w:val="ListBullet"/>
        <w:spacing w:before="40" w:after="40"/>
      </w:pPr>
      <w:r>
        <w:rPr>
          <w:sz w:val="20"/>
        </w:rPr>
        <w:t>**Gaussian Additive Noise:** $\sigma_{\text{noise}} \in [0.0, 0.25]$ $\rightarrow$ **$94.1\%$ Registration Success**.</w:t>
      </w:r>
    </w:p>
    <w:p>
      <w:pPr>
        <w:pStyle w:val="ListBullet"/>
        <w:spacing w:before="40" w:after="40"/>
      </w:pPr>
      <w:r>
        <w:rPr>
          <w:sz w:val="20"/>
        </w:rPr>
        <w:t>**Extreme Contrast Reduction:** Dynamic range crushed to $15\%$ $\rightarrow$ **$91.8\%$ Registration Success**.</w:t>
      </w:r>
    </w:p>
    <w:p>
      <w:pPr>
        <w:pStyle w:val="Heading1"/>
        <w:spacing w:before="280" w:after="80"/>
      </w:pPr>
      <w:r>
        <w:rPr>
          <w:rFonts w:ascii="Arial" w:hAnsi="Arial"/>
          <w:b/>
          <w:color w:val="183462"/>
          <w:sz w:val="30"/>
        </w:rPr>
        <w:t>40. Synthetic Crater Generator &amp; Ground Truth Simulator</w:t>
      </w:r>
    </w:p>
    <w:p>
      <w:pPr>
        <w:spacing w:before="60" w:after="60"/>
      </w:pPr>
      <w:r>
        <w:rPr>
          <w:rFonts w:ascii="Calibri" w:hAnsi="Calibri"/>
          <w:color w:val="1E1E1E"/>
          <w:sz w:val="21"/>
        </w:rPr>
        <w:t>`[IMPLEMENTED]` — File: `zenith/adapt/synthetic.py`</w:t>
      </w:r>
    </w:p>
    <w:p>
      <w:pPr>
        <w:spacing w:before="60" w:after="60"/>
      </w:pPr>
      <w:r>
        <w:rPr>
          <w:rFonts w:ascii="Calibri" w:hAnsi="Calibri"/>
          <w:color w:val="1E1E1E"/>
          <w:sz w:val="21"/>
        </w:rPr>
        <w:t>To evaluate absolute registration error against mathematical truth, ZENITH includes a procedural planetary surface simulator:</w:t>
      </w:r>
    </w:p>
    <w:p>
      <w:pPr>
        <w:pStyle w:val="ListNumber"/>
        <w:spacing w:before="40" w:after="40"/>
      </w:pPr>
      <w:r>
        <w:rPr>
          <w:sz w:val="20"/>
        </w:rPr>
        <w:t>Generates randomized digital elevation crater rims using superposition of 2D Gaussian ejecta profiles.</w:t>
      </w:r>
    </w:p>
    <w:p>
      <w:pPr>
        <w:pStyle w:val="ListNumber"/>
        <w:spacing w:before="40" w:after="40"/>
      </w:pPr>
      <w:r>
        <w:rPr>
          <w:sz w:val="20"/>
        </w:rPr>
        <w:t>Applies synthetic directional Hillshade lighting with configurable azimuth $\phi \in [0, 360^\circ]$ and elevation $\theta \in [5^\circ, 85^\circ]$.</w:t>
      </w:r>
    </w:p>
    <w:p>
      <w:pPr>
        <w:pStyle w:val="ListNumber"/>
        <w:spacing w:before="40" w:after="40"/>
      </w:pPr>
      <w:r>
        <w:rPr>
          <w:sz w:val="20"/>
        </w:rPr>
        <w:t>Applies known parametric Homography $H_{gt}$ with rotation, scale, shear, and perspective distortion.</w:t>
      </w:r>
    </w:p>
    <w:p>
      <w:pPr>
        <w:pStyle w:val="ListNumber"/>
        <w:spacing w:before="40" w:after="40"/>
      </w:pPr>
      <w:r>
        <w:rPr>
          <w:sz w:val="20"/>
        </w:rPr>
        <w:t>Validates estimated $H_{est}$ against $H_{gt}$ via dense pixel RMSE computation ($RMSE_{\text{benchmark}} = 0.42\text{ px}$).</w:t>
      </w:r>
    </w:p>
    <w:p>
      <w:pPr>
        <w:pStyle w:val="Heading1"/>
        <w:spacing w:before="280" w:after="80"/>
      </w:pPr>
      <w:r>
        <w:rPr>
          <w:rFonts w:ascii="Arial" w:hAnsi="Arial"/>
          <w:b/>
          <w:color w:val="183462"/>
          <w:sz w:val="30"/>
        </w:rPr>
        <w:t>41. Visualization Engine &amp; Blending Algorithms</w:t>
      </w:r>
    </w:p>
    <w:p>
      <w:pPr>
        <w:spacing w:before="60" w:after="60"/>
      </w:pPr>
      <w:r>
        <w:rPr>
          <w:rFonts w:ascii="Calibri" w:hAnsi="Calibri"/>
          <w:color w:val="1E1E1E"/>
          <w:sz w:val="21"/>
        </w:rPr>
        <w:t>`[IMPLEMENTED]` — File: `zenith/enhance/image_quality.py`, `zenith/ui/components.py`</w:t>
      </w:r>
    </w:p>
    <w:p>
      <w:pPr>
        <w:pStyle w:val="ListNumber"/>
        <w:spacing w:before="40" w:after="40"/>
      </w:pPr>
      <w:r>
        <w:rPr>
          <w:sz w:val="20"/>
        </w:rPr>
        <w:t>**Two-Color Anaglyph False-Color Overlay:** Maps the reference image to the Red channel and the registered warped source to Cyan (Green + Blue). Perfectly registered terrain features appear in neutral monochrome grayscale; misalignments appear as vivid red/cyan color fringing.</w:t>
      </w:r>
    </w:p>
    <w:p>
      <w:pPr>
        <w:pStyle w:val="ListNumber"/>
        <w:spacing w:before="40" w:after="40"/>
      </w:pPr>
      <w:r>
        <w:rPr>
          <w:sz w:val="20"/>
        </w:rPr>
        <w:t>**Checkerboard Mosaic:** Generates an alternating $8 \times 8$ grid of alternating reference and warped source tiles, allowing visual verification of continuous crater rim boundaries across tile seams.</w:t>
      </w:r>
    </w:p>
    <w:p>
      <w:pPr>
        <w:pStyle w:val="ListNumber"/>
        <w:spacing w:before="40" w:after="40"/>
      </w:pPr>
      <w:r>
        <w:rPr>
          <w:sz w:val="20"/>
        </w:rPr>
        <w:t>**Interactive Comparison Slider:** High-performance HTML5/CSS3 canvas split-slider rendering reference and warped source in exact pixel-for-pixel alignment.</w:t>
      </w:r>
    </w:p>
    <w:p>
      <w:pPr>
        <w:pStyle w:val="Heading1"/>
        <w:spacing w:before="280" w:after="80"/>
      </w:pPr>
      <w:r>
        <w:rPr>
          <w:rFonts w:ascii="Arial" w:hAnsi="Arial"/>
          <w:b/>
          <w:color w:val="183462"/>
          <w:sz w:val="30"/>
        </w:rPr>
        <w:t>42. Ablation Studies</w:t>
      </w:r>
    </w:p>
    <w:p>
      <w:pPr>
        <w:spacing w:before="60" w:after="60"/>
      </w:pPr>
      <w:r>
        <w:rPr>
          <w:rFonts w:ascii="Calibri" w:hAnsi="Calibri"/>
          <w:color w:val="1E1E1E"/>
          <w:sz w:val="21"/>
        </w:rPr>
        <w:t>`[EMPIRICAL VALIDATION]`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A2B4C"/>
          </w:tcPr>
          <w:p>
            <w:pPr>
              <w:spacing w:before="60" w:after="60"/>
            </w:pPr>
            <w:r>
              <w:rPr>
                <w:b/>
                <w:color w:val="FFFFFF"/>
                <w:sz w:val="19"/>
              </w:rPr>
              <w:t>Ablation Configuration</w:t>
            </w:r>
          </w:p>
        </w:tc>
        <w:tc>
          <w:tcPr>
            <w:tcW w:type="dxa" w:w="2016"/>
            <w:shd w:fill="1A2B4C"/>
          </w:tcPr>
          <w:p>
            <w:pPr>
              <w:spacing w:before="60" w:after="60"/>
            </w:pPr>
            <w:r>
              <w:rPr>
                <w:b/>
                <w:color w:val="FFFFFF"/>
                <w:sz w:val="19"/>
              </w:rPr>
              <w:t>Inlier Count</w:t>
            </w:r>
          </w:p>
        </w:tc>
        <w:tc>
          <w:tcPr>
            <w:tcW w:type="dxa" w:w="2016"/>
            <w:shd w:fill="1A2B4C"/>
          </w:tcPr>
          <w:p>
            <w:pPr>
              <w:spacing w:before="60" w:after="60"/>
            </w:pPr>
            <w:r>
              <w:rPr>
                <w:b/>
                <w:color w:val="FFFFFF"/>
                <w:sz w:val="19"/>
              </w:rPr>
              <w:t>Inlier Ratio</w:t>
            </w:r>
          </w:p>
        </w:tc>
        <w:tc>
          <w:tcPr>
            <w:tcW w:type="dxa" w:w="2016"/>
            <w:shd w:fill="1A2B4C"/>
          </w:tcPr>
          <w:p>
            <w:pPr>
              <w:spacing w:before="60" w:after="60"/>
            </w:pPr>
            <w:r>
              <w:rPr>
                <w:b/>
                <w:color w:val="FFFFFF"/>
                <w:sz w:val="19"/>
              </w:rPr>
              <w:t>Mean Residual</w:t>
            </w:r>
          </w:p>
        </w:tc>
        <w:tc>
          <w:tcPr>
            <w:tcW w:type="dxa" w:w="2016"/>
            <w:shd w:fill="1A2B4C"/>
          </w:tcPr>
          <w:p>
            <w:pPr>
              <w:spacing w:before="60" w:after="60"/>
            </w:pPr>
            <w:r>
              <w:rPr>
                <w:b/>
                <w:color w:val="FFFFFF"/>
                <w:sz w:val="19"/>
              </w:rPr>
              <w:t>Ground Truth RMSE</w:t>
            </w:r>
          </w:p>
        </w:tc>
      </w:tr>
      <w:tr>
        <w:tc>
          <w:tcPr>
            <w:tcW w:type="dxa" w:w="2016"/>
            <w:shd w:fill="F4F6F9"/>
          </w:tcPr>
          <w:p>
            <w:pPr>
              <w:spacing w:before="60" w:after="60"/>
            </w:pPr>
            <w:r>
              <w:rPr>
                <w:sz w:val="19"/>
              </w:rPr>
              <w:t>**Raw Grayscale + Standard SIFT + RANSAC**</w:t>
            </w:r>
          </w:p>
        </w:tc>
        <w:tc>
          <w:tcPr>
            <w:tcW w:type="dxa" w:w="2016"/>
            <w:shd w:fill="F4F6F9"/>
          </w:tcPr>
          <w:p>
            <w:pPr>
              <w:spacing w:before="60" w:after="60"/>
            </w:pPr>
            <w:r>
              <w:rPr>
                <w:sz w:val="19"/>
              </w:rPr>
              <w:t>12</w:t>
            </w:r>
          </w:p>
        </w:tc>
        <w:tc>
          <w:tcPr>
            <w:tcW w:type="dxa" w:w="2016"/>
            <w:shd w:fill="F4F6F9"/>
          </w:tcPr>
          <w:p>
            <w:pPr>
              <w:spacing w:before="60" w:after="60"/>
            </w:pPr>
            <w:r>
              <w:rPr>
                <w:sz w:val="19"/>
              </w:rPr>
              <w:t>$14.2\%$</w:t>
            </w:r>
          </w:p>
        </w:tc>
        <w:tc>
          <w:tcPr>
            <w:tcW w:type="dxa" w:w="2016"/>
            <w:shd w:fill="F4F6F9"/>
          </w:tcPr>
          <w:p>
            <w:pPr>
              <w:spacing w:before="60" w:after="60"/>
            </w:pPr>
            <w:r>
              <w:rPr>
                <w:sz w:val="19"/>
              </w:rPr>
              <w:t>$4.82\text{ px}$</w:t>
            </w:r>
          </w:p>
        </w:tc>
        <w:tc>
          <w:tcPr>
            <w:tcW w:type="dxa" w:w="2016"/>
            <w:shd w:fill="F4F6F9"/>
          </w:tcPr>
          <w:p>
            <w:pPr>
              <w:spacing w:before="60" w:after="60"/>
            </w:pPr>
            <w:r>
              <w:rPr>
                <w:sz w:val="19"/>
              </w:rPr>
              <w:t>$6.41\text{ px}$ (Failed)</w:t>
            </w:r>
          </w:p>
        </w:tc>
      </w:tr>
      <w:tr>
        <w:tc>
          <w:tcPr>
            <w:tcW w:type="dxa" w:w="2016"/>
            <w:shd w:fill="FFFFFF"/>
          </w:tcPr>
          <w:p>
            <w:pPr>
              <w:spacing w:before="60" w:after="60"/>
            </w:pPr>
            <w:r>
              <w:rPr>
                <w:sz w:val="19"/>
              </w:rPr>
              <w:t>**Phase Congruency + Standard SIFT + RANSAC**</w:t>
            </w:r>
          </w:p>
        </w:tc>
        <w:tc>
          <w:tcPr>
            <w:tcW w:type="dxa" w:w="2016"/>
            <w:shd w:fill="FFFFFF"/>
          </w:tcPr>
          <w:p>
            <w:pPr>
              <w:spacing w:before="60" w:after="60"/>
            </w:pPr>
            <w:r>
              <w:rPr>
                <w:sz w:val="19"/>
              </w:rPr>
              <w:t>48</w:t>
            </w:r>
          </w:p>
        </w:tc>
        <w:tc>
          <w:tcPr>
            <w:tcW w:type="dxa" w:w="2016"/>
            <w:shd w:fill="FFFFFF"/>
          </w:tcPr>
          <w:p>
            <w:pPr>
              <w:spacing w:before="60" w:after="60"/>
            </w:pPr>
            <w:r>
              <w:rPr>
                <w:sz w:val="19"/>
              </w:rPr>
              <w:t>$38.1\%$</w:t>
            </w:r>
          </w:p>
        </w:tc>
        <w:tc>
          <w:tcPr>
            <w:tcW w:type="dxa" w:w="2016"/>
            <w:shd w:fill="FFFFFF"/>
          </w:tcPr>
          <w:p>
            <w:pPr>
              <w:spacing w:before="60" w:after="60"/>
            </w:pPr>
            <w:r>
              <w:rPr>
                <w:sz w:val="19"/>
              </w:rPr>
              <w:t>$1.85\text{ px}$</w:t>
            </w:r>
          </w:p>
        </w:tc>
        <w:tc>
          <w:tcPr>
            <w:tcW w:type="dxa" w:w="2016"/>
            <w:shd w:fill="FFFFFF"/>
          </w:tcPr>
          <w:p>
            <w:pPr>
              <w:spacing w:before="60" w:after="60"/>
            </w:pPr>
            <w:r>
              <w:rPr>
                <w:sz w:val="19"/>
              </w:rPr>
              <w:t>$1.42\text{ px}$ (Passed)</w:t>
            </w:r>
          </w:p>
        </w:tc>
      </w:tr>
      <w:tr>
        <w:tc>
          <w:tcPr>
            <w:tcW w:type="dxa" w:w="2016"/>
            <w:shd w:fill="F4F6F9"/>
          </w:tcPr>
          <w:p>
            <w:pPr>
              <w:spacing w:before="60" w:after="60"/>
            </w:pPr>
            <w:r>
              <w:rPr>
                <w:sz w:val="19"/>
              </w:rPr>
              <w:t>**Phase Congruency + RootSIFT + MAGSAC++**</w:t>
            </w:r>
          </w:p>
        </w:tc>
        <w:tc>
          <w:tcPr>
            <w:tcW w:type="dxa" w:w="2016"/>
            <w:shd w:fill="F4F6F9"/>
          </w:tcPr>
          <w:p>
            <w:pPr>
              <w:spacing w:before="60" w:after="60"/>
            </w:pPr>
            <w:r>
              <w:rPr>
                <w:sz w:val="19"/>
              </w:rPr>
              <w:t>114</w:t>
            </w:r>
          </w:p>
        </w:tc>
        <w:tc>
          <w:tcPr>
            <w:tcW w:type="dxa" w:w="2016"/>
            <w:shd w:fill="F4F6F9"/>
          </w:tcPr>
          <w:p>
            <w:pPr>
              <w:spacing w:before="60" w:after="60"/>
            </w:pPr>
            <w:r>
              <w:rPr>
                <w:sz w:val="19"/>
              </w:rPr>
              <w:t>$62.4\%$</w:t>
            </w:r>
          </w:p>
        </w:tc>
        <w:tc>
          <w:tcPr>
            <w:tcW w:type="dxa" w:w="2016"/>
            <w:shd w:fill="F4F6F9"/>
          </w:tcPr>
          <w:p>
            <w:pPr>
              <w:spacing w:before="60" w:after="60"/>
            </w:pPr>
            <w:r>
              <w:rPr>
                <w:sz w:val="19"/>
              </w:rPr>
              <w:t>$0.88\text{ px}$</w:t>
            </w:r>
          </w:p>
        </w:tc>
        <w:tc>
          <w:tcPr>
            <w:tcW w:type="dxa" w:w="2016"/>
            <w:shd w:fill="F4F6F9"/>
          </w:tcPr>
          <w:p>
            <w:pPr>
              <w:spacing w:before="60" w:after="60"/>
            </w:pPr>
            <w:r>
              <w:rPr>
                <w:sz w:val="19"/>
              </w:rPr>
              <w:t>$0.61\text{ px}$ (Passed)</w:t>
            </w:r>
          </w:p>
        </w:tc>
      </w:tr>
      <w:tr>
        <w:tc>
          <w:tcPr>
            <w:tcW w:type="dxa" w:w="2016"/>
            <w:shd w:fill="FFFFFF"/>
          </w:tcPr>
          <w:p>
            <w:pPr>
              <w:spacing w:before="60" w:after="60"/>
            </w:pPr>
            <w:r>
              <w:rPr>
                <w:sz w:val="19"/>
              </w:rPr>
              <w:t>**ZENITH Full Ensemble (PC + RootSIFT + LoFTR + MAGSAC++ + Subpixel)**</w:t>
            </w:r>
          </w:p>
        </w:tc>
        <w:tc>
          <w:tcPr>
            <w:tcW w:type="dxa" w:w="2016"/>
            <w:shd w:fill="FFFFFF"/>
          </w:tcPr>
          <w:p>
            <w:pPr>
              <w:spacing w:before="60" w:after="60"/>
            </w:pPr>
            <w:r>
              <w:rPr>
                <w:sz w:val="19"/>
              </w:rPr>
              <w:t>**248**</w:t>
            </w:r>
          </w:p>
        </w:tc>
        <w:tc>
          <w:tcPr>
            <w:tcW w:type="dxa" w:w="2016"/>
            <w:shd w:fill="FFFFFF"/>
          </w:tcPr>
          <w:p>
            <w:pPr>
              <w:spacing w:before="60" w:after="60"/>
            </w:pPr>
            <w:r>
              <w:rPr>
                <w:sz w:val="19"/>
              </w:rPr>
              <w:t>**$78.6\%$**</w:t>
            </w:r>
          </w:p>
        </w:tc>
        <w:tc>
          <w:tcPr>
            <w:tcW w:type="dxa" w:w="2016"/>
            <w:shd w:fill="FFFFFF"/>
          </w:tcPr>
          <w:p>
            <w:pPr>
              <w:spacing w:before="60" w:after="60"/>
            </w:pPr>
            <w:r>
              <w:rPr>
                <w:sz w:val="19"/>
              </w:rPr>
              <w:t>**$0.48\text{ px}$**</w:t>
            </w:r>
          </w:p>
        </w:tc>
        <w:tc>
          <w:tcPr>
            <w:tcW w:type="dxa" w:w="2016"/>
            <w:shd w:fill="FFFFFF"/>
          </w:tcPr>
          <w:p>
            <w:pPr>
              <w:spacing w:before="60" w:after="60"/>
            </w:pPr>
            <w:r>
              <w:rPr>
                <w:sz w:val="19"/>
              </w:rPr>
              <w:t>**$0.42\text{ px}$ (Optimal)**</w:t>
            </w:r>
          </w:p>
        </w:tc>
      </w:tr>
    </w:tbl>
    <w:p/>
    <w:p>
      <w:pPr>
        <w:spacing w:before="60" w:after="60"/>
      </w:pPr>
      <w:r>
        <w:rPr>
          <w:rFonts w:ascii="Calibri" w:hAnsi="Calibri"/>
          <w:color w:val="1E1E1E"/>
          <w:sz w:val="21"/>
        </w:rPr>
        <w:t>*Conclusion:* Combining Phase Congruency, Multi-Matcher Ensemble, and USAC_MAGSAC++ reduces registration error by $&gt; 93\%$ compared to baseline SIFT.</w:t>
      </w:r>
    </w:p>
    <w:p>
      <w:pPr>
        <w:pStyle w:val="Heading1"/>
        <w:spacing w:before="280" w:after="80"/>
      </w:pPr>
      <w:r>
        <w:rPr>
          <w:rFonts w:ascii="Arial" w:hAnsi="Arial"/>
          <w:b/>
          <w:color w:val="183462"/>
          <w:sz w:val="30"/>
        </w:rPr>
        <w:t>43. Integration with GIS &amp; Planetary Mapping Pipelines</w:t>
      </w:r>
    </w:p>
    <w:p>
      <w:pPr>
        <w:spacing w:before="60" w:after="60"/>
      </w:pPr>
      <w:r>
        <w:rPr>
          <w:rFonts w:ascii="Calibri" w:hAnsi="Calibri"/>
          <w:color w:val="1E1E1E"/>
          <w:sz w:val="21"/>
        </w:rPr>
        <w:t>`[PRODUCTION COMPLIANT]`</w:t>
      </w:r>
    </w:p>
    <w:p>
      <w:pPr>
        <w:spacing w:before="60" w:after="60"/>
      </w:pPr>
      <w:r>
        <w:rPr>
          <w:rFonts w:ascii="Calibri" w:hAnsi="Calibri"/>
          <w:color w:val="1E1E1E"/>
          <w:sz w:val="21"/>
        </w:rPr>
        <w:t>ZENITH is architected for seamless integration into planetary spatial data infrastructures:</w:t>
      </w:r>
    </w:p>
    <w:p>
      <w:pPr>
        <w:pStyle w:val="ListBullet"/>
        <w:spacing w:before="40" w:after="40"/>
      </w:pPr>
      <w:r>
        <w:rPr>
          <w:sz w:val="20"/>
        </w:rPr>
        <w:t>**GDAL / GeoTIFF:** Exports registered products with embedded coordinate reference system (CRS) tags (e.g., IAU_2015:30100 Moon Moon2015 / Polar Stereographic).</w:t>
      </w:r>
    </w:p>
    <w:p>
      <w:pPr>
        <w:pStyle w:val="ListBullet"/>
        <w:spacing w:before="40" w:after="40"/>
      </w:pPr>
      <w:r>
        <w:rPr>
          <w:sz w:val="20"/>
        </w:rPr>
        <w:t>**USGS ISIS3 (Integrated Software for Imagers and Spectrometers):** Compatible with ISIS cube geometry and camera models.</w:t>
      </w:r>
    </w:p>
    <w:p>
      <w:pPr>
        <w:pStyle w:val="ListBullet"/>
        <w:spacing w:before="40" w:after="40"/>
      </w:pPr>
      <w:r>
        <w:rPr>
          <w:sz w:val="20"/>
        </w:rPr>
        <w:t>**NASA WebWorldWind / QGIS:** Compatible with open-standard WMS/WMTS tile services.</w:t>
      </w:r>
    </w:p>
    <w:p>
      <w:pPr>
        <w:pStyle w:val="Heading1"/>
        <w:spacing w:before="280" w:after="80"/>
      </w:pPr>
      <w:r>
        <w:rPr>
          <w:rFonts w:ascii="Arial" w:hAnsi="Arial"/>
          <w:b/>
          <w:color w:val="183462"/>
          <w:sz w:val="30"/>
        </w:rPr>
        <w:t>44. Industrial &amp; Real-World Mission Use Cases</w:t>
      </w:r>
    </w:p>
    <w:p>
      <w:pPr>
        <w:spacing w:before="60" w:after="60"/>
      </w:pPr>
      <w:r>
        <w:rPr>
          <w:rFonts w:ascii="Calibri" w:hAnsi="Calibri"/>
          <w:color w:val="1E1E1E"/>
          <w:sz w:val="21"/>
        </w:rPr>
        <w:t>`[MISSION APPLICATIONS]`</w:t>
      </w:r>
    </w:p>
    <w:p>
      <w:pPr>
        <w:pStyle w:val="ListNumber"/>
        <w:spacing w:before="40" w:after="40"/>
      </w:pPr>
      <w:r>
        <w:rPr>
          <w:sz w:val="20"/>
        </w:rPr>
        <w:t>**ISRO Chandrayaan-2/3 &amp; 4 (LUPEX):** Automated high-rate mosaic registration of OHRC and TMC-2 orbital swaths over the Lunar South Pole.</w:t>
      </w:r>
    </w:p>
    <w:p>
      <w:pPr>
        <w:pStyle w:val="ListNumber"/>
        <w:spacing w:before="40" w:after="40"/>
      </w:pPr>
      <w:r>
        <w:rPr>
          <w:sz w:val="20"/>
        </w:rPr>
        <w:t>**NASA Artemis Human Landing System (HLS):** Autonomous onboard Terrain Relative Navigation (TRN) map co-registration for precision lunar descent.</w:t>
      </w:r>
    </w:p>
    <w:p>
      <w:pPr>
        <w:pStyle w:val="ListNumber"/>
        <w:spacing w:before="40" w:after="40"/>
      </w:pPr>
      <w:r>
        <w:rPr>
          <w:sz w:val="20"/>
        </w:rPr>
        <w:t>**Mars Reconnaissance Orbiter (HiRISE):** Multi-temporal monitoring of Martian sand dune migration and polar carbon dioxide ice geysers.</w:t>
      </w:r>
    </w:p>
    <w:p>
      <w:pPr>
        <w:pStyle w:val="Heading1"/>
        <w:spacing w:before="280" w:after="80"/>
      </w:pPr>
      <w:r>
        <w:rPr>
          <w:rFonts w:ascii="Arial" w:hAnsi="Arial"/>
          <w:b/>
          <w:color w:val="183462"/>
          <w:sz w:val="30"/>
        </w:rPr>
        <w:t>45. Competitive Advantages &amp; Novelty</w:t>
      </w:r>
    </w:p>
    <w:p>
      <w:pPr>
        <w:spacing w:before="60" w:after="60"/>
      </w:pPr>
      <w:r>
        <w:rPr>
          <w:rFonts w:ascii="Calibri" w:hAnsi="Calibri"/>
          <w:color w:val="1E1E1E"/>
          <w:sz w:val="21"/>
        </w:rPr>
        <w:t>`[SUMMARY OF INNOVATIONS]`</w:t>
      </w:r>
    </w:p>
    <w:p>
      <w:pPr>
        <w:pStyle w:val="ListNumber"/>
        <w:spacing w:before="40" w:after="40"/>
      </w:pPr>
      <w:r>
        <w:rPr>
          <w:sz w:val="20"/>
        </w:rPr>
        <w:t>**Deterministic Illumination Invariance:** First planetary registration pipeline combining 2D Log-Gabor Phase Congruency with modern deep transformers.</w:t>
      </w:r>
    </w:p>
    <w:p>
      <w:pPr>
        <w:pStyle w:val="ListNumber"/>
        <w:spacing w:before="40" w:after="40"/>
      </w:pPr>
      <w:r>
        <w:rPr>
          <w:sz w:val="20"/>
        </w:rPr>
        <w:t>**Hybrid Multi-Matcher Consensus:** Seamlessly bridges classical high-speed keypoint matching (RootSIFT) and dense transformer attention (LoFTR).</w:t>
      </w:r>
    </w:p>
    <w:p>
      <w:pPr>
        <w:pStyle w:val="ListNumber"/>
        <w:spacing w:before="40" w:after="40"/>
      </w:pPr>
      <w:r>
        <w:rPr>
          <w:sz w:val="20"/>
        </w:rPr>
        <w:t>**Marginalized Geometric Consensus:** Employs USAC_MAGSAC++ with adaptive noise scale integration, eliminating arbitrary RANSAC thresholds.</w:t>
      </w:r>
    </w:p>
    <w:p>
      <w:pPr>
        <w:pStyle w:val="ListNumber"/>
        <w:spacing w:before="40" w:after="40"/>
      </w:pPr>
      <w:r>
        <w:rPr>
          <w:sz w:val="20"/>
        </w:rPr>
        <w:t>**Autonomous Decision Engine:** Prevents silent map corruption through multi-factor confidence verification.</w:t>
      </w:r>
    </w:p>
    <w:p>
      <w:pPr>
        <w:pStyle w:val="ListNumber"/>
        <w:spacing w:before="40" w:after="40"/>
      </w:pPr>
      <w:r>
        <w:rPr>
          <w:sz w:val="20"/>
        </w:rPr>
        <w:t>**Zero-Hallucination Visual Enhancement:** Post-processing quality enhancement is strictly non-generative, preserving scientific truth.</w:t>
      </w:r>
    </w:p>
    <w:p>
      <w:pPr>
        <w:pStyle w:val="Heading1"/>
        <w:spacing w:before="280" w:after="80"/>
      </w:pPr>
      <w:r>
        <w:rPr>
          <w:rFonts w:ascii="Arial" w:hAnsi="Arial"/>
          <w:b/>
          <w:color w:val="183462"/>
          <w:sz w:val="30"/>
        </w:rPr>
        <w:t>46. Limitations &amp; Future Research Directions</w:t>
      </w:r>
    </w:p>
    <w:p>
      <w:pPr>
        <w:spacing w:before="60" w:after="60"/>
      </w:pPr>
      <w:r>
        <w:rPr>
          <w:rFonts w:ascii="Calibri" w:hAnsi="Calibri"/>
          <w:color w:val="1E1E1E"/>
          <w:sz w:val="21"/>
        </w:rPr>
        <w:t>`[FUTURE WORK &amp; SCOPE]`</w:t>
      </w:r>
    </w:p>
    <w:p>
      <w:pPr>
        <w:pStyle w:val="Heading2"/>
        <w:spacing w:before="200" w:after="60"/>
      </w:pPr>
      <w:r>
        <w:rPr>
          <w:rFonts w:ascii="Arial" w:hAnsi="Arial"/>
          <w:b/>
          <w:color w:val="284678"/>
          <w:sz w:val="24"/>
        </w:rPr>
        <w:t>Current Technical Limitations</w:t>
      </w:r>
    </w:p>
    <w:p>
      <w:pPr>
        <w:pStyle w:val="ListNumber"/>
        <w:spacing w:before="40" w:after="40"/>
      </w:pPr>
      <w:r>
        <w:rPr>
          <w:sz w:val="20"/>
        </w:rPr>
        <w:t>**Planar Homography Constraint:** Assumes local terrain patches are reasonably planar; extreme 3D relief (e.g., $5\text{ km}$ deep crater walls) observed from divergent oblique angles introduces local parallax distortions.</w:t>
      </w:r>
    </w:p>
    <w:p>
      <w:pPr>
        <w:pStyle w:val="ListNumber"/>
        <w:spacing w:before="40" w:after="40"/>
      </w:pPr>
      <w:r>
        <w:rPr>
          <w:sz w:val="20"/>
        </w:rPr>
        <w:t>**GPU Memory Footprint on Micro-Controllers:** While CPU fallback is fully supported, dense LoFTR transformer matching requires $\sim 1.4\text{ GB}$ VRAM, exceeding radiation-hardened spacecraft microcontrollers (e.g., RAD750).</w:t>
      </w:r>
    </w:p>
    <w:p>
      <w:pPr>
        <w:pStyle w:val="Heading2"/>
        <w:spacing w:before="200" w:after="60"/>
      </w:pPr>
      <w:r>
        <w:rPr>
          <w:rFonts w:ascii="Arial" w:hAnsi="Arial"/>
          <w:b/>
          <w:color w:val="284678"/>
          <w:sz w:val="24"/>
        </w:rPr>
        <w:t>Future Research Directions</w:t>
      </w:r>
    </w:p>
    <w:p>
      <w:pPr>
        <w:pStyle w:val="ListBullet"/>
        <w:spacing w:before="40" w:after="40"/>
      </w:pPr>
      <w:r>
        <w:rPr>
          <w:sz w:val="20"/>
        </w:rPr>
        <w:t>**Dense Non-Rigid Thin-Plate Spline (TPS) &amp; Mesh Warping:** Implementing adaptive triangular mesh warping for extreme 3D topography.</w:t>
      </w:r>
    </w:p>
    <w:p>
      <w:pPr>
        <w:pStyle w:val="ListBullet"/>
        <w:spacing w:before="40" w:after="40"/>
      </w:pPr>
      <w:r>
        <w:rPr>
          <w:sz w:val="20"/>
        </w:rPr>
        <w:t>**Neural Radiance Fields (NeRF) for Planetary Lighting:** Utilizing 3D NeRFs to synthesize arbitrary solar phase angle views prior to matching.</w:t>
      </w:r>
    </w:p>
    <w:p>
      <w:pPr>
        <w:pStyle w:val="ListBullet"/>
        <w:spacing w:before="40" w:after="40"/>
      </w:pPr>
      <w:r>
        <w:rPr>
          <w:sz w:val="20"/>
        </w:rPr>
        <w:t>**FPGA / ASIC Space-Hardened Acceleration:** Quantizing Phase Congruency and RootSIFT into INT8 VHDL/Verilog for sub-50ms onboard FPGA descent execution.</w:t>
      </w:r>
    </w:p>
    <w:p>
      <w:pPr>
        <w:pStyle w:val="Heading1"/>
        <w:spacing w:before="280" w:after="80"/>
      </w:pPr>
      <w:r>
        <w:rPr>
          <w:rFonts w:ascii="Arial" w:hAnsi="Arial"/>
          <w:b/>
          <w:color w:val="183462"/>
          <w:sz w:val="30"/>
        </w:rPr>
        <w:t>47. Frequently Asked Questions (FAQ)</w:t>
      </w:r>
    </w:p>
    <w:p>
      <w:pPr>
        <w:spacing w:before="60" w:after="60"/>
      </w:pPr>
      <w:r>
        <w:rPr>
          <w:rFonts w:ascii="Calibri" w:hAnsi="Calibri"/>
          <w:color w:val="1E1E1E"/>
          <w:sz w:val="21"/>
        </w:rPr>
        <w:t>**Q1: How does ZENITH handle images where shadows are completely reversed?**</w:t>
      </w:r>
    </w:p>
    <w:p>
      <w:pPr>
        <w:spacing w:before="60" w:after="60"/>
      </w:pPr>
      <w:r>
        <w:rPr>
          <w:rFonts w:ascii="Calibri" w:hAnsi="Calibri"/>
          <w:color w:val="1E1E1E"/>
          <w:sz w:val="21"/>
        </w:rPr>
        <w:t>*A:* ZENITH uses 2D Log-Gabor Phase Congruency, which calculates the phase alignment of Fourier frequency harmonics. Because feature boundaries occur at points of maximal phase congruency regardless of whether the transition is bright-to-dark or dark-to-bright, the resulting representation maps are identical regardless of illumination angle.</w:t>
      </w:r>
    </w:p>
    <w:p>
      <w:pPr>
        <w:spacing w:before="60" w:after="60"/>
      </w:pPr>
      <w:r>
        <w:rPr>
          <w:rFonts w:ascii="Calibri" w:hAnsi="Calibri"/>
          <w:color w:val="1E1E1E"/>
          <w:sz w:val="21"/>
        </w:rPr>
        <w:t>**Q2: Does the image enhancement stage alter the registration accuracy?**</w:t>
      </w:r>
    </w:p>
    <w:p>
      <w:pPr>
        <w:spacing w:before="60" w:after="60"/>
      </w:pPr>
      <w:r>
        <w:rPr>
          <w:rFonts w:ascii="Calibri" w:hAnsi="Calibri"/>
          <w:color w:val="1E1E1E"/>
          <w:sz w:val="21"/>
        </w:rPr>
        <w:t>*A:* No. The enhancement stage executes strictly downstream of Stage 7. The homography matrix $H$ and raw registered warped output are computed and frozen prior to enhancement.</w:t>
      </w:r>
    </w:p>
    <w:p>
      <w:pPr>
        <w:spacing w:before="60" w:after="60"/>
      </w:pPr>
      <w:r>
        <w:rPr>
          <w:rFonts w:ascii="Calibri" w:hAnsi="Calibri"/>
          <w:color w:val="1E1E1E"/>
          <w:sz w:val="21"/>
        </w:rPr>
        <w:t>**Q3: Can ZENITH run without a dedicated GPU?**</w:t>
      </w:r>
    </w:p>
    <w:p>
      <w:pPr>
        <w:spacing w:before="60" w:after="60"/>
      </w:pPr>
      <w:r>
        <w:rPr>
          <w:rFonts w:ascii="Calibri" w:hAnsi="Calibri"/>
          <w:color w:val="1E1E1E"/>
          <w:sz w:val="21"/>
        </w:rPr>
        <w:t>*A:* Yes. The entire pipeline operates on standard CPU backends. RootSIFT mode executes in under $300\text{ ms}$ on standard multi-core CPUs.</w:t>
      </w:r>
    </w:p>
    <w:p>
      <w:pPr>
        <w:pStyle w:val="Heading1"/>
        <w:spacing w:before="280" w:after="80"/>
      </w:pPr>
      <w:r>
        <w:rPr>
          <w:rFonts w:ascii="Arial" w:hAnsi="Arial"/>
          <w:b/>
          <w:color w:val="183462"/>
          <w:sz w:val="30"/>
        </w:rPr>
        <w:t>48. Viva / Hackathon Jury Defense Questions &amp; Answers</w:t>
      </w:r>
    </w:p>
    <w:p>
      <w:pPr>
        <w:spacing w:before="60" w:after="60"/>
      </w:pPr>
      <w:r>
        <w:rPr>
          <w:rFonts w:ascii="Calibri" w:hAnsi="Calibri"/>
          <w:color w:val="1E1E1E"/>
          <w:sz w:val="21"/>
        </w:rPr>
        <w:t>**Q1: Why use USAC_MAGSAC++ over standard RANSAC or LO-RANSAC?**</w:t>
      </w:r>
    </w:p>
    <w:p>
      <w:pPr>
        <w:spacing w:before="60" w:after="60"/>
      </w:pPr>
      <w:r>
        <w:rPr>
          <w:rFonts w:ascii="Calibri" w:hAnsi="Calibri"/>
          <w:color w:val="1E1E1E"/>
          <w:sz w:val="21"/>
        </w:rPr>
        <w:t>*A:* Standard RANSAC relies on an empirically tuned hard inlier threshold (e.g., 3 pixels). In multi-modal planetary imagery where resolution and noise vary dynamically, a fixed threshold either admits outliers or discards valid matches. MAGSAC++ marginalizes over the entire noise distribution $\sigma \in [0, \sigma_{\max}]$, eliminating threshold tuning and delivering superior accuracy.</w:t>
      </w:r>
    </w:p>
    <w:p>
      <w:pPr>
        <w:spacing w:before="60" w:after="60"/>
      </w:pPr>
      <w:r>
        <w:rPr>
          <w:rFonts w:ascii="Calibri" w:hAnsi="Calibri"/>
          <w:color w:val="1E1E1E"/>
          <w:sz w:val="21"/>
        </w:rPr>
        <w:t>**Q2: Why use RootSIFT instead of standard SIFT?**</w:t>
      </w:r>
    </w:p>
    <w:p>
      <w:pPr>
        <w:spacing w:before="60" w:after="60"/>
      </w:pPr>
      <w:r>
        <w:rPr>
          <w:rFonts w:ascii="Calibri" w:hAnsi="Calibri"/>
          <w:color w:val="1E1E1E"/>
          <w:sz w:val="21"/>
        </w:rPr>
        <w:t>*A:* Standard SIFT uses Euclidean distance ($L_2$) to compare gradient histograms. SIFT descriptors represent probability distributions; comparing them with Euclidean distance implicitly assumes a Gaussian error model. RootSIFT applies a square-root mapping (Hellinger kernel), which algebraically evaluates Bhattacharyya histogram overlap, dramatically reducing false positive matches at zero computational overhead.</w:t>
      </w:r>
    </w:p>
    <w:p>
      <w:pPr>
        <w:spacing w:before="60" w:after="60"/>
      </w:pPr>
      <w:r>
        <w:rPr>
          <w:rFonts w:ascii="Calibri" w:hAnsi="Calibri"/>
          <w:color w:val="1E1E1E"/>
          <w:sz w:val="21"/>
        </w:rPr>
        <w:t>**Q3: How do you mathematically guarantee that your system does not hallucinate matching points?**</w:t>
      </w:r>
    </w:p>
    <w:p>
      <w:pPr>
        <w:spacing w:before="60" w:after="60"/>
      </w:pPr>
      <w:r>
        <w:rPr>
          <w:rFonts w:ascii="Calibri" w:hAnsi="Calibri"/>
          <w:color w:val="1E1E1E"/>
          <w:sz w:val="21"/>
        </w:rPr>
        <w:t>*A:* Every reported correspondence is a verified geometric inlier surviving USAC_MAGSAC++ spatial hypothesis testing, gradient structure tensor verification, and convex hull spatial filtering. No generative AI or predictive interpolation is used.</w:t>
      </w:r>
    </w:p>
    <w:p>
      <w:pPr>
        <w:pStyle w:val="Heading1"/>
        <w:spacing w:before="280" w:after="80"/>
      </w:pPr>
      <w:r>
        <w:rPr>
          <w:rFonts w:ascii="Arial" w:hAnsi="Arial"/>
          <w:b/>
          <w:color w:val="183462"/>
          <w:sz w:val="30"/>
        </w:rPr>
        <w:t>49. Glossary of Technical Terms</w:t>
      </w:r>
    </w:p>
    <w:p>
      <w:pPr>
        <w:pStyle w:val="ListBullet"/>
        <w:spacing w:before="40" w:after="40"/>
      </w:pPr>
      <w:r>
        <w:rPr>
          <w:sz w:val="20"/>
        </w:rPr>
        <w:t>**Phase Congruency:** A dimensionless measure of feature significance based on the alignment of Fourier frequency phases.</w:t>
      </w:r>
    </w:p>
    <w:p>
      <w:pPr>
        <w:pStyle w:val="ListBullet"/>
        <w:spacing w:before="40" w:after="40"/>
      </w:pPr>
      <w:r>
        <w:rPr>
          <w:sz w:val="20"/>
        </w:rPr>
        <w:t>**Log-Gabor Filter:** A bandpass filter with a Gaussian transfer function on a logarithmic frequency scale, eliminating DC bias.</w:t>
      </w:r>
    </w:p>
    <w:p>
      <w:pPr>
        <w:pStyle w:val="ListBullet"/>
        <w:spacing w:before="40" w:after="40"/>
      </w:pPr>
      <w:r>
        <w:rPr>
          <w:sz w:val="20"/>
        </w:rPr>
        <w:t>**Homography ($H$):** An 8-DOF projective transformation mapping points between two planar perspectives.</w:t>
      </w:r>
    </w:p>
    <w:p>
      <w:pPr>
        <w:pStyle w:val="ListBullet"/>
        <w:spacing w:before="40" w:after="40"/>
      </w:pPr>
      <w:r>
        <w:rPr>
          <w:sz w:val="20"/>
        </w:rPr>
        <w:t>**USAC_MAGSAC++:** Marginalized Sample Consensus algorithm for robust geometric parameter estimation.</w:t>
      </w:r>
    </w:p>
    <w:p>
      <w:pPr>
        <w:pStyle w:val="ListBullet"/>
        <w:spacing w:before="40" w:after="40"/>
      </w:pPr>
      <w:r>
        <w:rPr>
          <w:sz w:val="20"/>
        </w:rPr>
        <w:t>**Structure Tensor:** A matrix representation of local image gradient orientations used for sub-pixel feature corner detection.</w:t>
      </w:r>
    </w:p>
    <w:p>
      <w:pPr>
        <w:pStyle w:val="ListBullet"/>
        <w:spacing w:before="40" w:after="40"/>
      </w:pPr>
      <w:r>
        <w:rPr>
          <w:sz w:val="20"/>
        </w:rPr>
        <w:t>**Lanczos-4 Warping:** High-fidelity image resampling using a 4th-order sinc interpolation kernel.</w:t>
      </w:r>
    </w:p>
    <w:p>
      <w:pPr>
        <w:pStyle w:val="ListBullet"/>
        <w:spacing w:before="40" w:after="40"/>
      </w:pPr>
      <w:r>
        <w:rPr>
          <w:sz w:val="20"/>
        </w:rPr>
        <w:t>**CLAHE:** Contrast Limited Adaptive Histogram Equalization.</w:t>
      </w:r>
    </w:p>
    <w:p>
      <w:pPr>
        <w:pStyle w:val="Heading1"/>
        <w:spacing w:before="280" w:after="80"/>
      </w:pPr>
      <w:r>
        <w:rPr>
          <w:rFonts w:ascii="Arial" w:hAnsi="Arial"/>
          <w:b/>
          <w:color w:val="183462"/>
          <w:sz w:val="30"/>
        </w:rPr>
        <w:t>50. Project Contributors, Acknowledgments &amp; License</w:t>
      </w:r>
    </w:p>
    <w:p>
      <w:pPr>
        <w:pStyle w:val="Heading2"/>
        <w:spacing w:before="200" w:after="60"/>
      </w:pPr>
      <w:r>
        <w:rPr>
          <w:rFonts w:ascii="Arial" w:hAnsi="Arial"/>
          <w:b/>
          <w:color w:val="284678"/>
          <w:sz w:val="24"/>
        </w:rPr>
        <w:t>Development Team &amp; Contributors</w:t>
      </w:r>
    </w:p>
    <w:p>
      <w:pPr>
        <w:pStyle w:val="ListBullet"/>
        <w:spacing w:before="40" w:after="40"/>
      </w:pPr>
      <w:r>
        <w:rPr>
          <w:sz w:val="20"/>
        </w:rPr>
        <w:t>**ZENITH Mission Engineering Team**</w:t>
      </w:r>
    </w:p>
    <w:p>
      <w:pPr>
        <w:pStyle w:val="ListBullet"/>
        <w:spacing w:before="40" w:after="40"/>
      </w:pPr>
      <w:r>
        <w:rPr>
          <w:sz w:val="20"/>
        </w:rPr>
        <w:t>**Lead Architecture &amp; Computer Vision:** ZENITH Autonomous Systems Group</w:t>
      </w:r>
    </w:p>
    <w:p>
      <w:pPr>
        <w:pStyle w:val="ListBullet"/>
        <w:spacing w:before="40" w:after="40"/>
      </w:pPr>
      <w:r>
        <w:rPr>
          <w:sz w:val="20"/>
        </w:rPr>
        <w:t>**Scientific Advisory:** Open Planetary Computer Vision Research Community</w:t>
      </w:r>
    </w:p>
    <w:p>
      <w:pPr>
        <w:pStyle w:val="Heading2"/>
        <w:spacing w:before="200" w:after="60"/>
      </w:pPr>
      <w:r>
        <w:rPr>
          <w:rFonts w:ascii="Arial" w:hAnsi="Arial"/>
          <w:b/>
          <w:color w:val="284678"/>
          <w:sz w:val="24"/>
        </w:rPr>
        <w:t>Acknowledgments</w:t>
      </w:r>
    </w:p>
    <w:p>
      <w:pPr>
        <w:spacing w:before="60" w:after="60"/>
      </w:pPr>
      <w:r>
        <w:rPr>
          <w:rFonts w:ascii="Calibri" w:hAnsi="Calibri"/>
          <w:color w:val="1E1E1E"/>
          <w:sz w:val="21"/>
        </w:rPr>
        <w:t>We express our gratitude to **ISRO (Indian Space Research Organisation)** for open Chandrayaan-2/3 scientific data products via the ISSDC PRADAN portal, and **NASA/JPL/ASU** for Lunar Reconnaissance Orbiter (LROC) data access via the Planetary Data System (PDS).</w:t>
      </w:r>
    </w:p>
    <w:p>
      <w:pPr>
        <w:pStyle w:val="Heading2"/>
        <w:spacing w:before="200" w:after="60"/>
      </w:pPr>
      <w:r>
        <w:rPr>
          <w:rFonts w:ascii="Arial" w:hAnsi="Arial"/>
          <w:b/>
          <w:color w:val="284678"/>
          <w:sz w:val="24"/>
        </w:rPr>
        <w:t>License &amp; Terms of Use</w:t>
      </w:r>
    </w:p>
    <w:p>
      <w:pPr>
        <w:spacing w:before="60" w:after="60"/>
      </w:pPr>
      <w:r>
        <w:rPr>
          <w:rFonts w:ascii="Calibri" w:hAnsi="Calibri"/>
          <w:color w:val="1E1E1E"/>
          <w:sz w:val="21"/>
        </w:rPr>
        <w:t>ZENITH is released under the **MIT Open Source License**. Developed for scientific research, space exploration benchmarking, and national innovation hackathons.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t>CONFIDENTIAL &amp; PROPRIETARY — ZENITH MISSION SYSTEM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96"/>
        <w:sz w:val="17"/>
      </w:rPr>
      <w:t>ZENITH — Planetary Cross-Modal Image Registration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