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#019: Functional Cluster-to-Pathway Mapping and Enrichment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whether the functional clusters identified from the Angelini Optopatch screen correspond to known molecular pathway groupings by mapping each cluster's genes to KEGG, Reactome, and Gene Ontology Biological Process pathways and performing enrichment analysis.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map functional gene clusters from the Angelini Optopatch screening experiment to established molecular pathways using KEGG, Reactome, and Gene Ontology databases. Perform comprehensive enrichment analysis to determine whether functionally clustered genes associate with known biological processes, cellular pathways, and molecular mechanisms. Validate cluster biological relevance and provide pathway-based functional interpretation of the identified clusters.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Multi-database integration with statistical enrichment testing, pathway annotation mapping, and comparative analysis across three major biological databases.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Acquire and curate the gene lists from functional clusters and prepare pathway database resources for mapping and enrichment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 cluster gene lists from Angelini Optopatch screen (member genes per cluster)</w:t>
      </w:r>
    </w:p>
    <w:p>
      <w:pPr>
        <w:pStyle w:val="ListParagraph"/>
        <w:numPr>
          <w:ilvl w:val="0"/>
          <w:numId w:val="2"/>
        </w:numPr>
      </w:pPr>
      <w:r>
        <w:rPr>
          <w:rFonts w:ascii="Arial" w:cs="Arial" w:eastAsia="Arial" w:hAnsi="Arial"/>
          <w:sz w:val="24"/>
          <w:szCs w:val="24"/>
        </w:rPr>
        <w:t xml:space="preserve">Cluster annotation metadata (cluster identifiers, functional classifications)</w:t>
      </w:r>
    </w:p>
    <w:p>
      <w:pPr>
        <w:pStyle w:val="ListParagraph"/>
        <w:numPr>
          <w:ilvl w:val="0"/>
          <w:numId w:val="2"/>
        </w:numPr>
      </w:pPr>
      <w:r>
        <w:rPr>
          <w:rFonts w:ascii="Arial" w:cs="Arial" w:eastAsia="Arial" w:hAnsi="Arial"/>
          <w:sz w:val="24"/>
          <w:szCs w:val="24"/>
        </w:rPr>
        <w:t xml:space="preserve">Background gene set (all genes screened in Angelini experiment)</w:t>
      </w:r>
    </w:p>
    <w:p>
      <w:pPr>
        <w:pStyle w:val="ListParagraph"/>
        <w:numPr>
          <w:ilvl w:val="0"/>
          <w:numId w:val="2"/>
        </w:numPr>
      </w:pPr>
      <w:r>
        <w:rPr>
          <w:rFonts w:ascii="Arial" w:cs="Arial" w:eastAsia="Arial" w:hAnsi="Arial"/>
          <w:sz w:val="24"/>
          <w:szCs w:val="24"/>
        </w:rPr>
        <w:t xml:space="preserve">Gene identifier mapping reference files (Entrez to Ensembl conversion tables)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Entrez Gene ID mapping service</w:t>
      </w:r>
    </w:p>
    <w:p>
      <w:pPr>
        <w:pStyle w:val="ListParagraph"/>
        <w:numPr>
          <w:ilvl w:val="0"/>
          <w:numId w:val="2"/>
        </w:numPr>
      </w:pPr>
      <w:r>
        <w:rPr>
          <w:rFonts w:ascii="Arial" w:cs="Arial" w:eastAsia="Arial" w:hAnsi="Arial"/>
          <w:sz w:val="24"/>
          <w:szCs w:val="24"/>
        </w:rPr>
        <w:t xml:space="preserve">BioMart data retrieval system</w:t>
      </w:r>
    </w:p>
    <w:p>
      <w:pPr>
        <w:pStyle w:val="ListParagraph"/>
        <w:numPr>
          <w:ilvl w:val="0"/>
          <w:numId w:val="2"/>
        </w:numPr>
      </w:pPr>
      <w:r>
        <w:rPr>
          <w:rFonts w:ascii="Arial" w:cs="Arial" w:eastAsia="Arial" w:hAnsi="Arial"/>
          <w:sz w:val="24"/>
          <w:szCs w:val="24"/>
        </w:rPr>
        <w:t xml:space="preserve">Gene ID normalization utilities</w:t>
      </w:r>
    </w:p>
    <w:p>
      <w:pPr>
        <w:pStyle w:val="ListParagraph"/>
        <w:numPr>
          <w:ilvl w:val="0"/>
          <w:numId w:val="2"/>
        </w:numPr>
      </w:pPr>
      <w:r>
        <w:rPr>
          <w:rFonts w:ascii="Arial" w:cs="Arial" w:eastAsia="Arial" w:hAnsi="Arial"/>
          <w:sz w:val="24"/>
          <w:szCs w:val="24"/>
        </w:rPr>
        <w:t xml:space="preserve">Local cluster metadata database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Extract complete gene membership lists for each functional cluster identified in the Optopatch screen.</w:t>
      </w:r>
    </w:p>
    <w:p>
      <w:pPr>
        <w:pStyle w:val="ListParagraph"/>
        <w:numPr>
          <w:ilvl w:val="0"/>
          <w:numId w:val="2"/>
        </w:numPr>
      </w:pPr>
      <w:r>
        <w:rPr>
          <w:rFonts w:ascii="Arial" w:cs="Arial" w:eastAsia="Arial" w:hAnsi="Arial"/>
          <w:i/>
          <w:iCs/>
          <w:sz w:val="24"/>
          <w:szCs w:val="24"/>
        </w:rPr>
        <w:t xml:space="preserve">Retrieve official gene symbols, Entrez gene IDs, and Ensembl identifiers for all cluster member genes.</w:t>
      </w:r>
    </w:p>
    <w:p>
      <w:pPr>
        <w:pStyle w:val="ListParagraph"/>
        <w:numPr>
          <w:ilvl w:val="0"/>
          <w:numId w:val="2"/>
        </w:numPr>
      </w:pPr>
      <w:r>
        <w:rPr>
          <w:rFonts w:ascii="Arial" w:cs="Arial" w:eastAsia="Arial" w:hAnsi="Arial"/>
          <w:i/>
          <w:iCs/>
          <w:sz w:val="24"/>
          <w:szCs w:val="24"/>
        </w:rPr>
        <w:t xml:space="preserve">Compile the background gene set representing all genes tested in the original screening experiment.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gene lists for each cluster (Entrez ID, HGNC symbol, Ensembl ID format)</w:t>
      </w:r>
    </w:p>
    <w:p>
      <w:pPr>
        <w:pStyle w:val="ListParagraph"/>
        <w:numPr>
          <w:ilvl w:val="0"/>
          <w:numId w:val="2"/>
        </w:numPr>
      </w:pPr>
      <w:r>
        <w:rPr>
          <w:rFonts w:ascii="Arial" w:cs="Arial" w:eastAsia="Arial" w:hAnsi="Arial"/>
          <w:sz w:val="24"/>
          <w:szCs w:val="24"/>
        </w:rPr>
        <w:t xml:space="preserve">Background gene set file with complete gene inventory</w:t>
      </w:r>
    </w:p>
    <w:p>
      <w:pPr>
        <w:pStyle w:val="ListParagraph"/>
        <w:numPr>
          <w:ilvl w:val="0"/>
          <w:numId w:val="2"/>
        </w:numPr>
      </w:pPr>
      <w:r>
        <w:rPr>
          <w:rFonts w:ascii="Arial" w:cs="Arial" w:eastAsia="Arial" w:hAnsi="Arial"/>
          <w:sz w:val="24"/>
          <w:szCs w:val="24"/>
        </w:rPr>
        <w:t xml:space="preserve">Cluster-to-gene mapping reference table</w:t>
      </w:r>
    </w:p>
    <w:p>
      <w:pPr>
        <w:pStyle w:val="ListParagraph"/>
        <w:numPr>
          <w:ilvl w:val="0"/>
          <w:numId w:val="2"/>
        </w:numPr>
      </w:pPr>
      <w:r>
        <w:rPr>
          <w:rFonts w:ascii="Arial" w:cs="Arial" w:eastAsia="Arial" w:hAnsi="Arial"/>
          <w:sz w:val="24"/>
          <w:szCs w:val="24"/>
        </w:rPr>
        <w:t xml:space="preserve">Gene ID cross-reference mapping document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Text files (.txt) with tab-separated gene lists; metadata CSV files with cluster assignments and gene counts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pathway annotation data from KEGG, Reactome, and Gene Ontology resources, extracting genes associated with each pathway term.</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KEGG pathway database (human pathways with gene associations)</w:t>
      </w:r>
    </w:p>
    <w:p>
      <w:pPr>
        <w:pStyle w:val="ListParagraph"/>
        <w:numPr>
          <w:ilvl w:val="0"/>
          <w:numId w:val="2"/>
        </w:numPr>
      </w:pPr>
      <w:r>
        <w:rPr>
          <w:rFonts w:ascii="Arial" w:cs="Arial" w:eastAsia="Arial" w:hAnsi="Arial"/>
          <w:sz w:val="24"/>
          <w:szCs w:val="24"/>
        </w:rPr>
        <w:t xml:space="preserve">Reactome pathway database (curated signaling and metabolic pathways)</w:t>
      </w:r>
    </w:p>
    <w:p>
      <w:pPr>
        <w:pStyle w:val="ListParagraph"/>
        <w:numPr>
          <w:ilvl w:val="0"/>
          <w:numId w:val="2"/>
        </w:numPr>
      </w:pPr>
      <w:r>
        <w:rPr>
          <w:rFonts w:ascii="Arial" w:cs="Arial" w:eastAsia="Arial" w:hAnsi="Arial"/>
          <w:sz w:val="24"/>
          <w:szCs w:val="24"/>
        </w:rPr>
        <w:t xml:space="preserve">Gene Ontology Biological Process ontology (GO BP terms and gene annotations)</w:t>
      </w:r>
    </w:p>
    <w:p>
      <w:pPr>
        <w:pStyle w:val="ListParagraph"/>
        <w:numPr>
          <w:ilvl w:val="0"/>
          <w:numId w:val="2"/>
        </w:numPr>
      </w:pPr>
      <w:r>
        <w:rPr>
          <w:rFonts w:ascii="Arial" w:cs="Arial" w:eastAsia="Arial" w:hAnsi="Arial"/>
          <w:sz w:val="24"/>
          <w:szCs w:val="24"/>
        </w:rPr>
        <w:t xml:space="preserve">Gene annotation files linking genes to pathway/ontology identifiers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KEGG REST API or local pathway database</w:t>
      </w:r>
    </w:p>
    <w:p>
      <w:pPr>
        <w:pStyle w:val="ListParagraph"/>
        <w:numPr>
          <w:ilvl w:val="0"/>
          <w:numId w:val="2"/>
        </w:numPr>
      </w:pPr>
      <w:r>
        <w:rPr>
          <w:rFonts w:ascii="Arial" w:cs="Arial" w:eastAsia="Arial" w:hAnsi="Arial"/>
          <w:sz w:val="24"/>
          <w:szCs w:val="24"/>
        </w:rPr>
        <w:t xml:space="preserve">Reactome Pathway API and downloadable annotations</w:t>
      </w:r>
    </w:p>
    <w:p>
      <w:pPr>
        <w:pStyle w:val="ListParagraph"/>
        <w:numPr>
          <w:ilvl w:val="0"/>
          <w:numId w:val="2"/>
        </w:numPr>
      </w:pPr>
      <w:r>
        <w:rPr>
          <w:rFonts w:ascii="Arial" w:cs="Arial" w:eastAsia="Arial" w:hAnsi="Arial"/>
          <w:sz w:val="24"/>
          <w:szCs w:val="24"/>
        </w:rPr>
        <w:t xml:space="preserve">QuickGO or GO Enrichment Analysis tool</w:t>
      </w:r>
    </w:p>
    <w:p>
      <w:pPr>
        <w:pStyle w:val="ListParagraph"/>
        <w:numPr>
          <w:ilvl w:val="0"/>
          <w:numId w:val="2"/>
        </w:numPr>
      </w:pPr>
      <w:r>
        <w:rPr>
          <w:rFonts w:ascii="Arial" w:cs="Arial" w:eastAsia="Arial" w:hAnsi="Arial"/>
          <w:sz w:val="24"/>
          <w:szCs w:val="24"/>
        </w:rPr>
        <w:t xml:space="preserve">Ensembl BioMart for pathway annotation retrieval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Download KEGG pathway definitions and extract all genes mapped to human pathways (KEGG pathway IDs).</w:t>
      </w:r>
    </w:p>
    <w:p>
      <w:pPr>
        <w:pStyle w:val="ListParagraph"/>
        <w:numPr>
          <w:ilvl w:val="0"/>
          <w:numId w:val="2"/>
        </w:numPr>
      </w:pPr>
      <w:r>
        <w:rPr>
          <w:rFonts w:ascii="Arial" w:cs="Arial" w:eastAsia="Arial" w:hAnsi="Arial"/>
          <w:i/>
          <w:iCs/>
          <w:sz w:val="24"/>
          <w:szCs w:val="24"/>
        </w:rPr>
        <w:t xml:space="preserve">Retrieve Reactome pathway database with complete gene-to-pathway associations for all human pathways.</w:t>
      </w:r>
    </w:p>
    <w:p>
      <w:pPr>
        <w:pStyle w:val="ListParagraph"/>
        <w:numPr>
          <w:ilvl w:val="0"/>
          <w:numId w:val="2"/>
        </w:numPr>
      </w:pPr>
      <w:r>
        <w:rPr>
          <w:rFonts w:ascii="Arial" w:cs="Arial" w:eastAsia="Arial" w:hAnsi="Arial"/>
          <w:i/>
          <w:iCs/>
          <w:sz w:val="24"/>
          <w:szCs w:val="24"/>
        </w:rPr>
        <w:t xml:space="preserve">Extract Gene Ontology Biological Process terms and their annotated genes from the current GO release.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KEGG pathway gene sets (pathway ID to gene list mapping)</w:t>
      </w:r>
    </w:p>
    <w:p>
      <w:pPr>
        <w:pStyle w:val="ListParagraph"/>
        <w:numPr>
          <w:ilvl w:val="0"/>
          <w:numId w:val="2"/>
        </w:numPr>
      </w:pPr>
      <w:r>
        <w:rPr>
          <w:rFonts w:ascii="Arial" w:cs="Arial" w:eastAsia="Arial" w:hAnsi="Arial"/>
          <w:sz w:val="24"/>
          <w:szCs w:val="24"/>
        </w:rPr>
        <w:t xml:space="preserve">Reactome pathway gene sets (pathway ID to gene list mapping)</w:t>
      </w:r>
    </w:p>
    <w:p>
      <w:pPr>
        <w:pStyle w:val="ListParagraph"/>
        <w:numPr>
          <w:ilvl w:val="0"/>
          <w:numId w:val="2"/>
        </w:numPr>
      </w:pPr>
      <w:r>
        <w:rPr>
          <w:rFonts w:ascii="Arial" w:cs="Arial" w:eastAsia="Arial" w:hAnsi="Arial"/>
          <w:sz w:val="24"/>
          <w:szCs w:val="24"/>
        </w:rPr>
        <w:t xml:space="preserve">Gene Ontology BP term annotations (GO term ID to gene list mapping)</w:t>
      </w:r>
    </w:p>
    <w:p>
      <w:pPr>
        <w:pStyle w:val="ListParagraph"/>
        <w:numPr>
          <w:ilvl w:val="0"/>
          <w:numId w:val="2"/>
        </w:numPr>
      </w:pPr>
      <w:r>
        <w:rPr>
          <w:rFonts w:ascii="Arial" w:cs="Arial" w:eastAsia="Arial" w:hAnsi="Arial"/>
          <w:sz w:val="24"/>
          <w:szCs w:val="24"/>
        </w:rPr>
        <w:t xml:space="preserve">Combined pathway annotation reference files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JSON files containing pathway definitions; tab-delimited gene set files (pathway identifier in first column, gene lists in second); OBO format for ontology structure</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computational mapping of cluster genes to pathway databases using ID matching and statistical enrichment testing algorithms.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Standardized cluster gene lists (from Stage 1)</w:t>
      </w:r>
    </w:p>
    <w:p>
      <w:pPr>
        <w:pStyle w:val="ListParagraph"/>
        <w:numPr>
          <w:ilvl w:val="0"/>
          <w:numId w:val="2"/>
        </w:numPr>
      </w:pPr>
      <w:r>
        <w:rPr>
          <w:rFonts w:ascii="Arial" w:cs="Arial" w:eastAsia="Arial" w:hAnsi="Arial"/>
          <w:sz w:val="24"/>
          <w:szCs w:val="24"/>
        </w:rPr>
        <w:t xml:space="preserve">KEGG, Reactome, and GO pathway databases (from Stage 2)</w:t>
      </w:r>
    </w:p>
    <w:p>
      <w:pPr>
        <w:pStyle w:val="ListParagraph"/>
        <w:numPr>
          <w:ilvl w:val="0"/>
          <w:numId w:val="2"/>
        </w:numPr>
      </w:pPr>
      <w:r>
        <w:rPr>
          <w:rFonts w:ascii="Arial" w:cs="Arial" w:eastAsia="Arial" w:hAnsi="Arial"/>
          <w:sz w:val="24"/>
          <w:szCs w:val="24"/>
        </w:rPr>
        <w:t xml:space="preserve">Statistical enrichment algorithms and background probability distributions</w:t>
      </w:r>
    </w:p>
    <w:p>
      <w:pPr>
        <w:pStyle w:val="ListParagraph"/>
        <w:numPr>
          <w:ilvl w:val="0"/>
          <w:numId w:val="2"/>
        </w:numPr>
      </w:pPr>
      <w:r>
        <w:rPr>
          <w:rFonts w:ascii="Arial" w:cs="Arial" w:eastAsia="Arial" w:hAnsi="Arial"/>
          <w:sz w:val="24"/>
          <w:szCs w:val="24"/>
        </w:rPr>
        <w:t xml:space="preserve">Multiple testing correction parameters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DAVID Bioinformatics Resource for functional annotation</w:t>
      </w:r>
    </w:p>
    <w:p>
      <w:pPr>
        <w:pStyle w:val="ListParagraph"/>
        <w:numPr>
          <w:ilvl w:val="0"/>
          <w:numId w:val="2"/>
        </w:numPr>
      </w:pPr>
      <w:r>
        <w:rPr>
          <w:rFonts w:ascii="Arial" w:cs="Arial" w:eastAsia="Arial" w:hAnsi="Arial"/>
          <w:sz w:val="24"/>
          <w:szCs w:val="24"/>
        </w:rPr>
        <w:t xml:space="preserve">Metascape for multi-database annotation and enrichment</w:t>
      </w:r>
    </w:p>
    <w:p>
      <w:pPr>
        <w:pStyle w:val="ListParagraph"/>
        <w:numPr>
          <w:ilvl w:val="0"/>
          <w:numId w:val="2"/>
        </w:numPr>
      </w:pPr>
      <w:r>
        <w:rPr>
          <w:rFonts w:ascii="Arial" w:cs="Arial" w:eastAsia="Arial" w:hAnsi="Arial"/>
          <w:sz w:val="24"/>
          <w:szCs w:val="24"/>
        </w:rPr>
        <w:t xml:space="preserve">clusterProfiler R package for enrichment analysis</w:t>
      </w:r>
    </w:p>
    <w:p>
      <w:pPr>
        <w:pStyle w:val="ListParagraph"/>
        <w:numPr>
          <w:ilvl w:val="0"/>
          <w:numId w:val="2"/>
        </w:numPr>
      </w:pPr>
      <w:r>
        <w:rPr>
          <w:rFonts w:ascii="Arial" w:cs="Arial" w:eastAsia="Arial" w:hAnsi="Arial"/>
          <w:sz w:val="24"/>
          <w:szCs w:val="24"/>
        </w:rPr>
        <w:t xml:space="preserve">Panther Pathway Analysis tool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Map each cluster's genes to KEGG pathways and calculate enrichment p-values using hypergeometric test against the background gene set.</w:t>
      </w:r>
    </w:p>
    <w:p>
      <w:pPr>
        <w:pStyle w:val="ListParagraph"/>
        <w:numPr>
          <w:ilvl w:val="0"/>
          <w:numId w:val="2"/>
        </w:numPr>
      </w:pPr>
      <w:r>
        <w:rPr>
          <w:rFonts w:ascii="Arial" w:cs="Arial" w:eastAsia="Arial" w:hAnsi="Arial"/>
          <w:i/>
          <w:iCs/>
          <w:sz w:val="24"/>
          <w:szCs w:val="24"/>
        </w:rPr>
        <w:t xml:space="preserve">Perform Reactome pathway enrichment testing for all clusters, identifying significantly associated pathways with false discovery rate correction.</w:t>
      </w:r>
    </w:p>
    <w:p>
      <w:pPr>
        <w:pStyle w:val="ListParagraph"/>
        <w:numPr>
          <w:ilvl w:val="0"/>
          <w:numId w:val="2"/>
        </w:numPr>
      </w:pPr>
      <w:r>
        <w:rPr>
          <w:rFonts w:ascii="Arial" w:cs="Arial" w:eastAsia="Arial" w:hAnsi="Arial"/>
          <w:i/>
          <w:iCs/>
          <w:sz w:val="24"/>
          <w:szCs w:val="24"/>
        </w:rPr>
        <w:t xml:space="preserve">Execute Gene Ontology Biological Process enrichment analysis identifying statistically significant biological process associations for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KEGG enrichment results table (pathway ID, pathway name, p-value, adjusted p-value, member genes, fold enrichment)</w:t>
      </w:r>
    </w:p>
    <w:p>
      <w:pPr>
        <w:pStyle w:val="ListParagraph"/>
        <w:numPr>
          <w:ilvl w:val="0"/>
          <w:numId w:val="2"/>
        </w:numPr>
      </w:pPr>
      <w:r>
        <w:rPr>
          <w:rFonts w:ascii="Arial" w:cs="Arial" w:eastAsia="Arial" w:hAnsi="Arial"/>
          <w:sz w:val="24"/>
          <w:szCs w:val="24"/>
        </w:rPr>
        <w:t xml:space="preserve">Reactome enrichment results table (pathway ID, pathway name, p-value, adjusted p-value, member genes, fold enrichment)</w:t>
      </w:r>
    </w:p>
    <w:p>
      <w:pPr>
        <w:pStyle w:val="ListParagraph"/>
        <w:numPr>
          <w:ilvl w:val="0"/>
          <w:numId w:val="2"/>
        </w:numPr>
      </w:pPr>
      <w:r>
        <w:rPr>
          <w:rFonts w:ascii="Arial" w:cs="Arial" w:eastAsia="Arial" w:hAnsi="Arial"/>
          <w:sz w:val="24"/>
          <w:szCs w:val="24"/>
        </w:rPr>
        <w:t xml:space="preserve">Gene Ontology enrichment results table (GO BP term ID, term name, p-value, adjusted p-value, member genes, fold enrichment)</w:t>
      </w:r>
    </w:p>
    <w:p>
      <w:pPr>
        <w:pStyle w:val="ListParagraph"/>
        <w:numPr>
          <w:ilvl w:val="0"/>
          <w:numId w:val="2"/>
        </w:numPr>
      </w:pPr>
      <w:r>
        <w:rPr>
          <w:rFonts w:ascii="Arial" w:cs="Arial" w:eastAsia="Arial" w:hAnsi="Arial"/>
          <w:sz w:val="24"/>
          <w:szCs w:val="24"/>
        </w:rPr>
        <w:t xml:space="preserve">Combined enrichment results ranked by significance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Tab-separated values (.tsv) files with enrichment statistics; HTML reports with visualization of top pathways; visualization files (PNG/PDF) of enrichment networks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enrichment findings, compare pathway associations across databases, and assess biological consistency of cluster-pathway mappings.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Enrichment results from all three databases (from Stage 3)</w:t>
      </w:r>
    </w:p>
    <w:p>
      <w:pPr>
        <w:pStyle w:val="ListParagraph"/>
        <w:numPr>
          <w:ilvl w:val="0"/>
          <w:numId w:val="2"/>
        </w:numPr>
      </w:pPr>
      <w:r>
        <w:rPr>
          <w:rFonts w:ascii="Arial" w:cs="Arial" w:eastAsia="Arial" w:hAnsi="Arial"/>
          <w:sz w:val="24"/>
          <w:szCs w:val="24"/>
        </w:rPr>
        <w:t xml:space="preserve">Original Angelini cluster functional annotations</w:t>
      </w:r>
    </w:p>
    <w:p>
      <w:pPr>
        <w:pStyle w:val="ListParagraph"/>
        <w:numPr>
          <w:ilvl w:val="0"/>
          <w:numId w:val="2"/>
        </w:numPr>
      </w:pPr>
      <w:r>
        <w:rPr>
          <w:rFonts w:ascii="Arial" w:cs="Arial" w:eastAsia="Arial" w:hAnsi="Arial"/>
          <w:sz w:val="24"/>
          <w:szCs w:val="24"/>
        </w:rPr>
        <w:t xml:space="preserve">Literature evidence for pathway-cluster associations</w:t>
      </w:r>
    </w:p>
    <w:p>
      <w:pPr>
        <w:pStyle w:val="ListParagraph"/>
        <w:numPr>
          <w:ilvl w:val="0"/>
          <w:numId w:val="2"/>
        </w:numPr>
      </w:pPr>
      <w:r>
        <w:rPr>
          <w:rFonts w:ascii="Arial" w:cs="Arial" w:eastAsia="Arial" w:hAnsi="Arial"/>
          <w:sz w:val="24"/>
          <w:szCs w:val="24"/>
        </w:rPr>
        <w:t xml:space="preserve">Statistical threshold parameters for significance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Cytoscape for pathway-cluster network visualization</w:t>
      </w:r>
    </w:p>
    <w:p>
      <w:pPr>
        <w:pStyle w:val="ListParagraph"/>
        <w:numPr>
          <w:ilvl w:val="0"/>
          <w:numId w:val="2"/>
        </w:numPr>
      </w:pPr>
      <w:r>
        <w:rPr>
          <w:rFonts w:ascii="Arial" w:cs="Arial" w:eastAsia="Arial" w:hAnsi="Arial"/>
          <w:sz w:val="24"/>
          <w:szCs w:val="24"/>
        </w:rPr>
        <w:t xml:space="preserve">igraph R package for network analysis</w:t>
      </w:r>
    </w:p>
    <w:p>
      <w:pPr>
        <w:pStyle w:val="ListParagraph"/>
        <w:numPr>
          <w:ilvl w:val="0"/>
          <w:numId w:val="2"/>
        </w:numPr>
      </w:pPr>
      <w:r>
        <w:rPr>
          <w:rFonts w:ascii="Arial" w:cs="Arial" w:eastAsia="Arial" w:hAnsi="Arial"/>
          <w:sz w:val="24"/>
          <w:szCs w:val="24"/>
        </w:rPr>
        <w:t xml:space="preserve">STRING database for protein interaction cross-validation</w:t>
      </w:r>
    </w:p>
    <w:p>
      <w:pPr>
        <w:pStyle w:val="ListParagraph"/>
        <w:numPr>
          <w:ilvl w:val="0"/>
          <w:numId w:val="2"/>
        </w:numPr>
      </w:pPr>
      <w:r>
        <w:rPr>
          <w:rFonts w:ascii="Arial" w:cs="Arial" w:eastAsia="Arial" w:hAnsi="Arial"/>
          <w:sz w:val="24"/>
          <w:szCs w:val="24"/>
        </w:rPr>
        <w:t xml:space="preserve">KEGG pathway visualization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Compare enriched pathways across KEGG, Reactome, and GO databases to identify convergent pathway associations across resources.</w:t>
      </w:r>
    </w:p>
    <w:p>
      <w:pPr>
        <w:pStyle w:val="ListParagraph"/>
        <w:numPr>
          <w:ilvl w:val="0"/>
          <w:numId w:val="2"/>
        </w:numPr>
      </w:pPr>
      <w:r>
        <w:rPr>
          <w:rFonts w:ascii="Arial" w:cs="Arial" w:eastAsia="Arial" w:hAnsi="Arial"/>
          <w:i/>
          <w:iCs/>
          <w:sz w:val="24"/>
          <w:szCs w:val="24"/>
        </w:rPr>
        <w:t xml:space="preserve">Validate that pathways enriched in clusters align with the known functional roles identified in the original Angelini experiment.</w:t>
      </w:r>
    </w:p>
    <w:p>
      <w:pPr>
        <w:pStyle w:val="ListParagraph"/>
        <w:numPr>
          <w:ilvl w:val="0"/>
          <w:numId w:val="2"/>
        </w:numPr>
      </w:pPr>
      <w:r>
        <w:rPr>
          <w:rFonts w:ascii="Arial" w:cs="Arial" w:eastAsia="Arial" w:hAnsi="Arial"/>
          <w:i/>
          <w:iCs/>
          <w:sz w:val="24"/>
          <w:szCs w:val="24"/>
        </w:rPr>
        <w:t xml:space="preserve">Cross-reference enriched pathways with protein-protein interaction networks to confirm clustering reflects shared functional modules.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Consensus pathway list (pathways identified in multiple databases)</w:t>
      </w:r>
    </w:p>
    <w:p>
      <w:pPr>
        <w:pStyle w:val="ListParagraph"/>
        <w:numPr>
          <w:ilvl w:val="0"/>
          <w:numId w:val="2"/>
        </w:numPr>
      </w:pPr>
      <w:r>
        <w:rPr>
          <w:rFonts w:ascii="Arial" w:cs="Arial" w:eastAsia="Arial" w:hAnsi="Arial"/>
          <w:sz w:val="24"/>
          <w:szCs w:val="24"/>
        </w:rPr>
        <w:t xml:space="preserve">Database-specific pathway rankings by enrichment strength</w:t>
      </w:r>
    </w:p>
    <w:p>
      <w:pPr>
        <w:pStyle w:val="ListParagraph"/>
        <w:numPr>
          <w:ilvl w:val="0"/>
          <w:numId w:val="2"/>
        </w:numPr>
      </w:pPr>
      <w:r>
        <w:rPr>
          <w:rFonts w:ascii="Arial" w:cs="Arial" w:eastAsia="Arial" w:hAnsi="Arial"/>
          <w:sz w:val="24"/>
          <w:szCs w:val="24"/>
        </w:rPr>
        <w:t xml:space="preserve">Cluster-pathway association confidence matrix</w:t>
      </w:r>
    </w:p>
    <w:p>
      <w:pPr>
        <w:pStyle w:val="ListParagraph"/>
        <w:numPr>
          <w:ilvl w:val="0"/>
          <w:numId w:val="2"/>
        </w:numPr>
      </w:pPr>
      <w:r>
        <w:rPr>
          <w:rFonts w:ascii="Arial" w:cs="Arial" w:eastAsia="Arial" w:hAnsi="Arial"/>
          <w:sz w:val="24"/>
          <w:szCs w:val="24"/>
        </w:rPr>
        <w:t xml:space="preserve">Pathway-cluster validation report with biological interpretation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Cross-database comparison matrix (TSV); pathway-cluster heatmaps (PNG/PDF); validation report (text); pathway overlap diagrams (Venn diagrams, PNG)</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enrichment data into comprehensive biological interpretation, identifying pathway themes and functional relationships between clusters.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enrichment results and pathway associations (from Stage 4)</w:t>
      </w:r>
    </w:p>
    <w:p>
      <w:pPr>
        <w:pStyle w:val="ListParagraph"/>
        <w:numPr>
          <w:ilvl w:val="0"/>
          <w:numId w:val="2"/>
        </w:numPr>
      </w:pPr>
      <w:r>
        <w:rPr>
          <w:rFonts w:ascii="Arial" w:cs="Arial" w:eastAsia="Arial" w:hAnsi="Arial"/>
          <w:sz w:val="24"/>
          <w:szCs w:val="24"/>
        </w:rPr>
        <w:t xml:space="preserve">Cluster member genes and their pathway memberships</w:t>
      </w:r>
    </w:p>
    <w:p>
      <w:pPr>
        <w:pStyle w:val="ListParagraph"/>
        <w:numPr>
          <w:ilvl w:val="0"/>
          <w:numId w:val="2"/>
        </w:numPr>
      </w:pPr>
      <w:r>
        <w:rPr>
          <w:rFonts w:ascii="Arial" w:cs="Arial" w:eastAsia="Arial" w:hAnsi="Arial"/>
          <w:sz w:val="24"/>
          <w:szCs w:val="24"/>
        </w:rPr>
        <w:t xml:space="preserve">Functional annotations from Angelini original experiment</w:t>
      </w:r>
    </w:p>
    <w:p>
      <w:pPr>
        <w:pStyle w:val="ListParagraph"/>
        <w:numPr>
          <w:ilvl w:val="0"/>
          <w:numId w:val="2"/>
        </w:numPr>
      </w:pPr>
      <w:r>
        <w:rPr>
          <w:rFonts w:ascii="Arial" w:cs="Arial" w:eastAsia="Arial" w:hAnsi="Arial"/>
          <w:sz w:val="24"/>
          <w:szCs w:val="24"/>
        </w:rPr>
        <w:t xml:space="preserve">Published literature on pathway functions and interactions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Enrichment map generation using Cytoscape EnrichmentMap app</w:t>
      </w:r>
    </w:p>
    <w:p>
      <w:pPr>
        <w:pStyle w:val="ListParagraph"/>
        <w:numPr>
          <w:ilvl w:val="0"/>
          <w:numId w:val="2"/>
        </w:numPr>
      </w:pPr>
      <w:r>
        <w:rPr>
          <w:rFonts w:ascii="Arial" w:cs="Arial" w:eastAsia="Arial" w:hAnsi="Arial"/>
          <w:sz w:val="24"/>
          <w:szCs w:val="24"/>
        </w:rPr>
        <w:t xml:space="preserve">Clustering algorithms for grouping related pathways</w:t>
      </w:r>
    </w:p>
    <w:p>
      <w:pPr>
        <w:pStyle w:val="ListParagraph"/>
        <w:numPr>
          <w:ilvl w:val="0"/>
          <w:numId w:val="2"/>
        </w:numPr>
      </w:pPr>
      <w:r>
        <w:rPr>
          <w:rFonts w:ascii="Arial" w:cs="Arial" w:eastAsia="Arial" w:hAnsi="Arial"/>
          <w:sz w:val="24"/>
          <w:szCs w:val="24"/>
        </w:rPr>
        <w:t xml:space="preserve">Semantic similarity analysis tools (GOSemSim R package)</w:t>
      </w:r>
    </w:p>
    <w:p>
      <w:pPr>
        <w:pStyle w:val="ListParagraph"/>
        <w:numPr>
          <w:ilvl w:val="0"/>
          <w:numId w:val="2"/>
        </w:numPr>
      </w:pPr>
      <w:r>
        <w:rPr>
          <w:rFonts w:ascii="Arial" w:cs="Arial" w:eastAsia="Arial" w:hAnsi="Arial"/>
          <w:sz w:val="24"/>
          <w:szCs w:val="24"/>
        </w:rPr>
        <w:t xml:space="preserve">Pathway database visualization interfaces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integrated enrichment maps showing relationships between clusters and their significantly associated pathways.</w:t>
      </w:r>
    </w:p>
    <w:p>
      <w:pPr>
        <w:pStyle w:val="ListParagraph"/>
        <w:numPr>
          <w:ilvl w:val="0"/>
          <w:numId w:val="2"/>
        </w:numPr>
      </w:pPr>
      <w:r>
        <w:rPr>
          <w:rFonts w:ascii="Arial" w:cs="Arial" w:eastAsia="Arial" w:hAnsi="Arial"/>
          <w:i/>
          <w:iCs/>
          <w:sz w:val="24"/>
          <w:szCs w:val="24"/>
        </w:rPr>
        <w:t xml:space="preserve">Identify common pathway themes and biological processes shared across multiple clusters to reveal functional interdependencies.</w:t>
      </w:r>
    </w:p>
    <w:p>
      <w:pPr>
        <w:pStyle w:val="ListParagraph"/>
        <w:numPr>
          <w:ilvl w:val="0"/>
          <w:numId w:val="2"/>
        </w:numPr>
      </w:pPr>
      <w:r>
        <w:rPr>
          <w:rFonts w:ascii="Arial" w:cs="Arial" w:eastAsia="Arial" w:hAnsi="Arial"/>
          <w:i/>
          <w:iCs/>
          <w:sz w:val="24"/>
          <w:szCs w:val="24"/>
        </w:rPr>
        <w:t xml:space="preserve">Interpret pathway enrichment results in context of the Angelini Optopatch screening results and known gene function databases.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Integrated enrichment map visualization (pathway-cluster network)</w:t>
      </w:r>
    </w:p>
    <w:p>
      <w:pPr>
        <w:pStyle w:val="ListParagraph"/>
        <w:numPr>
          <w:ilvl w:val="0"/>
          <w:numId w:val="2"/>
        </w:numPr>
      </w:pPr>
      <w:r>
        <w:rPr>
          <w:rFonts w:ascii="Arial" w:cs="Arial" w:eastAsia="Arial" w:hAnsi="Arial"/>
          <w:sz w:val="24"/>
          <w:szCs w:val="24"/>
        </w:rPr>
        <w:t xml:space="preserve">Functional theme summary (grouping of clusters by shared pathways)</w:t>
      </w:r>
    </w:p>
    <w:p>
      <w:pPr>
        <w:pStyle w:val="ListParagraph"/>
        <w:numPr>
          <w:ilvl w:val="0"/>
          <w:numId w:val="2"/>
        </w:numPr>
      </w:pPr>
      <w:r>
        <w:rPr>
          <w:rFonts w:ascii="Arial" w:cs="Arial" w:eastAsia="Arial" w:hAnsi="Arial"/>
          <w:sz w:val="24"/>
          <w:szCs w:val="24"/>
        </w:rPr>
        <w:t xml:space="preserve">Biological interpretation document (narrative description of cluster-pathway relationships)</w:t>
      </w:r>
    </w:p>
    <w:p>
      <w:pPr>
        <w:pStyle w:val="ListParagraph"/>
        <w:numPr>
          <w:ilvl w:val="0"/>
          <w:numId w:val="2"/>
        </w:numPr>
      </w:pPr>
      <w:r>
        <w:rPr>
          <w:rFonts w:ascii="Arial" w:cs="Arial" w:eastAsia="Arial" w:hAnsi="Arial"/>
          <w:sz w:val="24"/>
          <w:szCs w:val="24"/>
        </w:rPr>
        <w:t xml:space="preserve">Pathway functional hierarchy and cluster classification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graph files (Cytoscape .cys format); enrichment maps (PDF/PNG); summary tables (TSV); interpretive report (formatted text)</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files and delivery artifacts documenting the complete cluster-to-pathway mapping and enrichment analysis results.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enrichment results and validations (from Stages 1-5)</w:t>
      </w:r>
    </w:p>
    <w:p>
      <w:pPr>
        <w:pStyle w:val="ListParagraph"/>
        <w:numPr>
          <w:ilvl w:val="0"/>
          <w:numId w:val="2"/>
        </w:numPr>
      </w:pPr>
      <w:r>
        <w:rPr>
          <w:rFonts w:ascii="Arial" w:cs="Arial" w:eastAsia="Arial" w:hAnsi="Arial"/>
          <w:sz w:val="24"/>
          <w:szCs w:val="24"/>
        </w:rPr>
        <w:t xml:space="preserve">Network visualizations and pathway associations</w:t>
      </w:r>
    </w:p>
    <w:p>
      <w:pPr>
        <w:pStyle w:val="ListParagraph"/>
        <w:numPr>
          <w:ilvl w:val="0"/>
          <w:numId w:val="2"/>
        </w:numPr>
      </w:pPr>
      <w:r>
        <w:rPr>
          <w:rFonts w:ascii="Arial" w:cs="Arial" w:eastAsia="Arial" w:hAnsi="Arial"/>
          <w:sz w:val="24"/>
          <w:szCs w:val="24"/>
        </w:rPr>
        <w:t xml:space="preserve">Statistical summaries and functional interpretations</w:t>
      </w:r>
    </w:p>
    <w:p>
      <w:pPr>
        <w:pStyle w:val="ListParagraph"/>
        <w:numPr>
          <w:ilvl w:val="0"/>
          <w:numId w:val="2"/>
        </w:numPr>
      </w:pPr>
      <w:r>
        <w:rPr>
          <w:rFonts w:ascii="Arial" w:cs="Arial" w:eastAsia="Arial" w:hAnsi="Arial"/>
          <w:sz w:val="24"/>
          <w:szCs w:val="24"/>
        </w:rPr>
        <w:t xml:space="preserve">Cluster-pathway mapping matrices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Report generation scripts (R Markdown or Python)</w:t>
      </w:r>
    </w:p>
    <w:p>
      <w:pPr>
        <w:pStyle w:val="ListParagraph"/>
        <w:numPr>
          <w:ilvl w:val="0"/>
          <w:numId w:val="2"/>
        </w:numPr>
      </w:pPr>
      <w:r>
        <w:rPr>
          <w:rFonts w:ascii="Arial" w:cs="Arial" w:eastAsia="Arial" w:hAnsi="Arial"/>
          <w:sz w:val="24"/>
          <w:szCs w:val="24"/>
        </w:rPr>
        <w:t xml:space="preserve">XLSX export utilities for enrichment tables</w:t>
      </w:r>
    </w:p>
    <w:p>
      <w:pPr>
        <w:pStyle w:val="ListParagraph"/>
        <w:numPr>
          <w:ilvl w:val="0"/>
          <w:numId w:val="2"/>
        </w:numPr>
      </w:pPr>
      <w:r>
        <w:rPr>
          <w:rFonts w:ascii="Arial" w:cs="Arial" w:eastAsia="Arial" w:hAnsi="Arial"/>
          <w:sz w:val="24"/>
          <w:szCs w:val="24"/>
        </w:rPr>
        <w:t xml:space="preserve">PDF generation tools for formatted documents</w:t>
      </w:r>
    </w:p>
    <w:p>
      <w:pPr>
        <w:pStyle w:val="ListParagraph"/>
        <w:numPr>
          <w:ilvl w:val="0"/>
          <w:numId w:val="2"/>
        </w:numPr>
      </w:pPr>
      <w:r>
        <w:rPr>
          <w:rFonts w:ascii="Arial" w:cs="Arial" w:eastAsia="Arial" w:hAnsi="Arial"/>
          <w:sz w:val="24"/>
          <w:szCs w:val="24"/>
        </w:rPr>
        <w:t xml:space="preserve">Data archive and compression utilities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Compile comprehensive enrichment analysis report including all enrichment tables, visualizations, and statistical summaries for distribution.</w:t>
      </w:r>
    </w:p>
    <w:p>
      <w:pPr>
        <w:pStyle w:val="ListParagraph"/>
        <w:numPr>
          <w:ilvl w:val="0"/>
          <w:numId w:val="2"/>
        </w:numPr>
      </w:pPr>
      <w:r>
        <w:rPr>
          <w:rFonts w:ascii="Arial" w:cs="Arial" w:eastAsia="Arial" w:hAnsi="Arial"/>
          <w:i/>
          <w:iCs/>
          <w:sz w:val="24"/>
          <w:szCs w:val="24"/>
        </w:rPr>
        <w:t xml:space="preserve">Generate cluster-pathway association files suitable for integration with downstream systems (pathway analysis tools, visualization platforms).</w:t>
      </w:r>
    </w:p>
    <w:p>
      <w:pPr>
        <w:pStyle w:val="ListParagraph"/>
        <w:numPr>
          <w:ilvl w:val="0"/>
          <w:numId w:val="2"/>
        </w:numPr>
      </w:pPr>
      <w:r>
        <w:rPr>
          <w:rFonts w:ascii="Arial" w:cs="Arial" w:eastAsia="Arial" w:hAnsi="Arial"/>
          <w:i/>
          <w:iCs/>
          <w:sz w:val="24"/>
          <w:szCs w:val="24"/>
        </w:rPr>
        <w:t xml:space="preserve">Create supplementary materials document detailing enrichment methodology, database versions, statistical parameters, and reproducibility information.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Master enrichment results file (all statistics, all databases consolidated)</w:t>
      </w:r>
    </w:p>
    <w:p>
      <w:pPr>
        <w:pStyle w:val="ListParagraph"/>
        <w:numPr>
          <w:ilvl w:val="0"/>
          <w:numId w:val="2"/>
        </w:numPr>
      </w:pPr>
      <w:r>
        <w:rPr>
          <w:rFonts w:ascii="Arial" w:cs="Arial" w:eastAsia="Arial" w:hAnsi="Arial"/>
          <w:sz w:val="24"/>
          <w:szCs w:val="24"/>
        </w:rPr>
        <w:t xml:space="preserve">Formatted enrichment analysis report (HTML and PDF)</w:t>
      </w:r>
    </w:p>
    <w:p>
      <w:pPr>
        <w:pStyle w:val="ListParagraph"/>
        <w:numPr>
          <w:ilvl w:val="0"/>
          <w:numId w:val="2"/>
        </w:numPr>
      </w:pPr>
      <w:r>
        <w:rPr>
          <w:rFonts w:ascii="Arial" w:cs="Arial" w:eastAsia="Arial" w:hAnsi="Arial"/>
          <w:sz w:val="24"/>
          <w:szCs w:val="24"/>
        </w:rPr>
        <w:t xml:space="preserve">Pathway association archive (all mapping files, networks, visualizations)</w:t>
      </w:r>
    </w:p>
    <w:p>
      <w:pPr>
        <w:pStyle w:val="ListParagraph"/>
        <w:numPr>
          <w:ilvl w:val="0"/>
          <w:numId w:val="2"/>
        </w:numPr>
      </w:pPr>
      <w:r>
        <w:rPr>
          <w:rFonts w:ascii="Arial" w:cs="Arial" w:eastAsia="Arial" w:hAnsi="Arial"/>
          <w:sz w:val="24"/>
          <w:szCs w:val="24"/>
        </w:rPr>
        <w:t xml:space="preserve">Supplementary methodology and reproducibility documentation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XLSX files with enrichment tables; HTML interactive report with linked visualizations; PDF formatted report; archived directories (.tar.gz) with all analysis outputs and metadata</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KEGG (Kyoto Encyclopedia of Genes and Genomes) - Pathway database providing curated human pathways with gene-to-pathway associations and metabolic/signaling pathway maps</w:t>
      </w:r>
    </w:p>
    <w:p>
      <w:pPr>
        <w:pStyle w:val="ListParagraph"/>
        <w:numPr>
          <w:ilvl w:val="0"/>
          <w:numId w:val="2"/>
        </w:numPr>
      </w:pPr>
      <w:r>
        <w:rPr>
          <w:rFonts w:ascii="Arial" w:cs="Arial" w:eastAsia="Arial" w:hAnsi="Arial"/>
          <w:sz w:val="24"/>
          <w:szCs w:val="24"/>
        </w:rPr>
        <w:t xml:space="preserve">Reactome - Expert-curated human pathway database with detailed mechanism annotations and protein-centric pathway information</w:t>
      </w:r>
    </w:p>
    <w:p>
      <w:pPr>
        <w:pStyle w:val="ListParagraph"/>
        <w:numPr>
          <w:ilvl w:val="0"/>
          <w:numId w:val="2"/>
        </w:numPr>
      </w:pPr>
      <w:r>
        <w:rPr>
          <w:rFonts w:ascii="Arial" w:cs="Arial" w:eastAsia="Arial" w:hAnsi="Arial"/>
          <w:sz w:val="24"/>
          <w:szCs w:val="24"/>
        </w:rPr>
        <w:t xml:space="preserve">Gene Ontology (GO) - Standardized gene annotation system with controlled vocabulary for biological processes, molecular functions, and cellular components</w:t>
      </w:r>
    </w:p>
    <w:p>
      <w:pPr>
        <w:pStyle w:val="ListParagraph"/>
        <w:numPr>
          <w:ilvl w:val="0"/>
          <w:numId w:val="2"/>
        </w:numPr>
      </w:pPr>
      <w:r>
        <w:rPr>
          <w:rFonts w:ascii="Arial" w:cs="Arial" w:eastAsia="Arial" w:hAnsi="Arial"/>
          <w:sz w:val="24"/>
          <w:szCs w:val="24"/>
        </w:rPr>
        <w:t xml:space="preserve">NCBI Entrez Gene - Central gene identification and mapping resource for converting between gene nomenclatures and identifiers</w:t>
      </w:r>
    </w:p>
    <w:p>
      <w:pPr>
        <w:pStyle w:val="ListParagraph"/>
        <w:numPr>
          <w:ilvl w:val="0"/>
          <w:numId w:val="2"/>
        </w:numPr>
      </w:pPr>
      <w:r>
        <w:rPr>
          <w:rFonts w:ascii="Arial" w:cs="Arial" w:eastAsia="Arial" w:hAnsi="Arial"/>
          <w:sz w:val="24"/>
          <w:szCs w:val="24"/>
        </w:rPr>
        <w:t xml:space="preserve">Ensembl BioMart - Data mining tool for retrieving pathway and functional annotations linked to gene sequences</w:t>
      </w:r>
    </w:p>
    <w:p>
      <w:pPr>
        <w:pStyle w:val="ListParagraph"/>
        <w:numPr>
          <w:ilvl w:val="0"/>
          <w:numId w:val="2"/>
        </w:numPr>
      </w:pPr>
      <w:r>
        <w:rPr>
          <w:rFonts w:ascii="Arial" w:cs="Arial" w:eastAsia="Arial" w:hAnsi="Arial"/>
          <w:sz w:val="24"/>
          <w:szCs w:val="24"/>
        </w:rPr>
        <w:t xml:space="preserve">DAVID Bioinformatics Resource - Functional annotation and enrichment analysis platform supporting multiple annotation databases</w:t>
      </w:r>
    </w:p>
    <w:p>
      <w:pPr>
        <w:pStyle w:val="ListParagraph"/>
        <w:numPr>
          <w:ilvl w:val="0"/>
          <w:numId w:val="2"/>
        </w:numPr>
      </w:pPr>
      <w:r>
        <w:rPr>
          <w:rFonts w:ascii="Arial" w:cs="Arial" w:eastAsia="Arial" w:hAnsi="Arial"/>
          <w:sz w:val="24"/>
          <w:szCs w:val="24"/>
        </w:rPr>
        <w:t xml:space="preserve">Metascape - Comprehensive annotation and multi-database enrichment analysis system integrating KEGG, Reactome, and GO</w:t>
      </w:r>
    </w:p>
    <w:p>
      <w:pPr>
        <w:pStyle w:val="ListParagraph"/>
        <w:numPr>
          <w:ilvl w:val="0"/>
          <w:numId w:val="2"/>
        </w:numPr>
      </w:pPr>
      <w:r>
        <w:rPr>
          <w:rFonts w:ascii="Arial" w:cs="Arial" w:eastAsia="Arial" w:hAnsi="Arial"/>
          <w:sz w:val="24"/>
          <w:szCs w:val="24"/>
        </w:rPr>
        <w:t xml:space="preserve">clusterProfiler - R package for pathway and ontology enrichment analysis with visualization and statistical testing capabilities</w:t>
      </w:r>
    </w:p>
    <w:p>
      <w:pPr>
        <w:pStyle w:val="ListParagraph"/>
        <w:numPr>
          <w:ilvl w:val="0"/>
          <w:numId w:val="2"/>
        </w:numPr>
      </w:pPr>
      <w:r>
        <w:rPr>
          <w:rFonts w:ascii="Arial" w:cs="Arial" w:eastAsia="Arial" w:hAnsi="Arial"/>
          <w:sz w:val="24"/>
          <w:szCs w:val="24"/>
        </w:rPr>
        <w:t xml:space="preserve">Panther Pathway Analysis - Analysis tool providing pathway overrepresentation testing and functional classification</w:t>
      </w:r>
    </w:p>
    <w:p>
      <w:pPr>
        <w:pStyle w:val="ListParagraph"/>
        <w:numPr>
          <w:ilvl w:val="0"/>
          <w:numId w:val="2"/>
        </w:numPr>
      </w:pPr>
      <w:r>
        <w:rPr>
          <w:rFonts w:ascii="Arial" w:cs="Arial" w:eastAsia="Arial" w:hAnsi="Arial"/>
          <w:sz w:val="24"/>
          <w:szCs w:val="24"/>
        </w:rPr>
        <w:t xml:space="preserve">Cytoscape - Network visualization platform with EnrichmentMap application for visualizing enrichment results as networks</w:t>
      </w:r>
    </w:p>
    <w:p>
      <w:pPr>
        <w:pStyle w:val="ListParagraph"/>
        <w:numPr>
          <w:ilvl w:val="0"/>
          <w:numId w:val="2"/>
        </w:numPr>
      </w:pPr>
      <w:r>
        <w:rPr>
          <w:rFonts w:ascii="Arial" w:cs="Arial" w:eastAsia="Arial" w:hAnsi="Arial"/>
          <w:sz w:val="24"/>
          <w:szCs w:val="24"/>
        </w:rPr>
        <w:t xml:space="preserve">igraph - Network analysis R package for computing network statistics and characterizing pathway-cluster relationships</w:t>
      </w:r>
    </w:p>
    <w:p>
      <w:pPr>
        <w:pStyle w:val="ListParagraph"/>
        <w:numPr>
          <w:ilvl w:val="0"/>
          <w:numId w:val="2"/>
        </w:numPr>
      </w:pPr>
      <w:r>
        <w:rPr>
          <w:rFonts w:ascii="Arial" w:cs="Arial" w:eastAsia="Arial" w:hAnsi="Arial"/>
          <w:sz w:val="24"/>
          <w:szCs w:val="24"/>
        </w:rPr>
        <w:t xml:space="preserve">STRING Database - Protein-protein interaction database useful for cross-validating pathway clustering and functional associations</w:t>
      </w:r>
    </w:p>
    <w:p>
      <w:pPr>
        <w:pStyle w:val="ListParagraph"/>
        <w:numPr>
          <w:ilvl w:val="0"/>
          <w:numId w:val="2"/>
        </w:numPr>
      </w:pPr>
      <w:r>
        <w:rPr>
          <w:rFonts w:ascii="Arial" w:cs="Arial" w:eastAsia="Arial" w:hAnsi="Arial"/>
          <w:sz w:val="24"/>
          <w:szCs w:val="24"/>
        </w:rPr>
        <w:t xml:space="preserve">QuickGO - Gene Ontology browser for manual verification of GO term annotations and biological process definitions</w:t>
      </w:r>
    </w:p>
    <w:p>
      <w:pPr>
        <w:pStyle w:val="ListParagraph"/>
        <w:numPr>
          <w:ilvl w:val="0"/>
          <w:numId w:val="2"/>
        </w:numPr>
      </w:pPr>
      <w:r>
        <w:rPr>
          <w:rFonts w:ascii="Arial" w:cs="Arial" w:eastAsia="Arial" w:hAnsi="Arial"/>
          <w:sz w:val="24"/>
          <w:szCs w:val="24"/>
        </w:rPr>
        <w:t xml:space="preserve">GOSemSim - R package for computing semantic similarity between Gene Ontology terms to group related pathways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2026-03-25T17:04:51.536Z</dcterms:created>
  <dcterms:modified xsi:type="dcterms:W3CDTF">2026-03-25T17:04:51.537Z</dcterms:modified>
</cp:coreProperties>
</file>

<file path=docProps/custom.xml><?xml version="1.0" encoding="utf-8"?>
<Properties xmlns="http://schemas.openxmlformats.org/officeDocument/2006/custom-properties" xmlns:vt="http://schemas.openxmlformats.org/officeDocument/2006/docPropsVTypes"/>
</file>