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#040: Brain Region and Cell Type Specificity of Therapeutic Targets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RNA-seq data, identify shared gene targets that are nominated as candidate therapeutic targets for each functional cluster and evaluate their expression specificity across brain regions and cell types using the Allen Brain Atlas and single-cell transcriptome databases.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From Angelini RNA-seq data, identify shared gene targets nominated as candidate therapeutic targets for each functional cluster and evaluate their expression specificity across brain regions and cell types using Allen Brain Atlas and single-cell transcriptome databases.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target nomination, cross-database integration with spatial and single-cell data, specificity assessment, and therapeutic optimization analysis.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prioritize candidate therapeutic targets from all prior analyses. Consolidate findings from pathway enrichment, druggable target identification, and non-coding RNA target predictions. Rank targets based on multiple evidence criteria.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Shared molecular signatures from functional clusters</w:t>
      </w:r>
    </w:p>
    <w:p>
      <w:pPr>
        <w:pStyle w:val="ListParagraph"/>
        <w:numPr>
          <w:ilvl w:val="0"/>
          <w:numId w:val="2"/>
        </w:numPr>
      </w:pPr>
      <w:r>
        <w:rPr>
          <w:rFonts w:ascii="Arial" w:cs="Arial" w:eastAsia="Arial" w:hAnsi="Arial"/>
          <w:sz w:val="24"/>
          <w:szCs w:val="24"/>
        </w:rPr>
        <w:t xml:space="preserve">Prioritized druggable targets and drug associations</w:t>
      </w:r>
    </w:p>
    <w:p>
      <w:pPr>
        <w:pStyle w:val="ListParagraph"/>
        <w:numPr>
          <w:ilvl w:val="0"/>
          <w:numId w:val="2"/>
        </w:numPr>
      </w:pPr>
      <w:r>
        <w:rPr>
          <w:rFonts w:ascii="Arial" w:cs="Arial" w:eastAsia="Arial" w:hAnsi="Arial"/>
          <w:sz w:val="24"/>
          <w:szCs w:val="24"/>
        </w:rPr>
        <w:t xml:space="preserve">Master regulator transcription factors and their targets</w:t>
      </w:r>
    </w:p>
    <w:p>
      <w:pPr>
        <w:pStyle w:val="ListParagraph"/>
        <w:numPr>
          <w:ilvl w:val="0"/>
          <w:numId w:val="2"/>
        </w:numPr>
      </w:pPr>
      <w:r>
        <w:rPr>
          <w:rFonts w:ascii="Arial" w:cs="Arial" w:eastAsia="Arial" w:hAnsi="Arial"/>
          <w:sz w:val="24"/>
          <w:szCs w:val="24"/>
        </w:rPr>
        <w:t xml:space="preserve">Non-coding RNA target predictions and validations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Target prioritization algorithms (weighted scoring frameworks)</w:t>
      </w:r>
    </w:p>
    <w:p>
      <w:pPr>
        <w:pStyle w:val="ListParagraph"/>
        <w:numPr>
          <w:ilvl w:val="0"/>
          <w:numId w:val="2"/>
        </w:numPr>
      </w:pPr>
      <w:r>
        <w:rPr>
          <w:rFonts w:ascii="Arial" w:cs="Arial" w:eastAsia="Arial" w:hAnsi="Arial"/>
          <w:sz w:val="24"/>
          <w:szCs w:val="24"/>
        </w:rPr>
        <w:t xml:space="preserve">Evidence aggregation tools for multi-source target scoring</w:t>
      </w:r>
    </w:p>
    <w:p>
      <w:pPr>
        <w:pStyle w:val="ListParagraph"/>
        <w:numPr>
          <w:ilvl w:val="0"/>
          <w:numId w:val="2"/>
        </w:numPr>
      </w:pPr>
      <w:r>
        <w:rPr>
          <w:rFonts w:ascii="Arial" w:cs="Arial" w:eastAsia="Arial" w:hAnsi="Arial"/>
          <w:sz w:val="24"/>
          <w:szCs w:val="24"/>
        </w:rPr>
        <w:t xml:space="preserve">Druggability assessment databases (DGIdb, DrugBank)</w:t>
      </w:r>
    </w:p>
    <w:p>
      <w:pPr>
        <w:pStyle w:val="ListParagraph"/>
        <w:numPr>
          <w:ilvl w:val="0"/>
          <w:numId w:val="2"/>
        </w:numPr>
      </w:pPr>
      <w:r>
        <w:rPr>
          <w:rFonts w:ascii="Arial" w:cs="Arial" w:eastAsia="Arial" w:hAnsi="Arial"/>
          <w:sz w:val="24"/>
          <w:szCs w:val="24"/>
        </w:rPr>
        <w:t xml:space="preserve">Target validation resources (DepMap, DEPOD, disease model data)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Consolidate candidate therapeutic targets from multiple analyses: (1) shared molecular signatures dysregulated in functional clusters, (2) druggable targets from pathway analysis, (3) hub genes from WGCNA, (4) master regulator TF targets, (5) non-coding RNA targets.</w:t>
      </w:r>
    </w:p>
    <w:p>
      <w:pPr>
        <w:pStyle w:val="ListParagraph"/>
        <w:numPr>
          <w:ilvl w:val="0"/>
          <w:numId w:val="2"/>
        </w:numPr>
      </w:pPr>
      <w:r>
        <w:rPr>
          <w:rFonts w:ascii="Arial" w:cs="Arial" w:eastAsia="Arial" w:hAnsi="Arial"/>
          <w:i/>
          <w:iCs/>
          <w:sz w:val="24"/>
          <w:szCs w:val="24"/>
        </w:rPr>
        <w:t xml:space="preserve">Rank consolidated therapeutic targets using multi-criteria scoring integrating: evidence frequency (appearance in multiple analyses), magnitude of dysregulation, pathway centrality, druggability status, and published disease relevance.</w:t>
      </w:r>
    </w:p>
    <w:p>
      <w:pPr>
        <w:pStyle w:val="ListParagraph"/>
        <w:numPr>
          <w:ilvl w:val="0"/>
          <w:numId w:val="2"/>
        </w:numPr>
      </w:pPr>
      <w:r>
        <w:rPr>
          <w:rFonts w:ascii="Arial" w:cs="Arial" w:eastAsia="Arial" w:hAnsi="Arial"/>
          <w:i/>
          <w:iCs/>
          <w:sz w:val="24"/>
          <w:szCs w:val="24"/>
        </w:rPr>
        <w:t xml:space="preserve">Select top 50-100 targets for brain region and cell type specificity evaluation based on combined prioritization ranking.</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therapeutic target list for each functional cluster (target gene, supporting evidence, prioritization score)</w:t>
      </w:r>
    </w:p>
    <w:p>
      <w:pPr>
        <w:pStyle w:val="ListParagraph"/>
        <w:numPr>
          <w:ilvl w:val="0"/>
          <w:numId w:val="2"/>
        </w:numPr>
      </w:pPr>
      <w:r>
        <w:rPr>
          <w:rFonts w:ascii="Arial" w:cs="Arial" w:eastAsia="Arial" w:hAnsi="Arial"/>
          <w:sz w:val="24"/>
          <w:szCs w:val="24"/>
        </w:rPr>
        <w:t xml:space="preserve">Target ranking based on multi-criteria scoring</w:t>
      </w:r>
    </w:p>
    <w:p>
      <w:pPr>
        <w:pStyle w:val="ListParagraph"/>
        <w:numPr>
          <w:ilvl w:val="0"/>
          <w:numId w:val="2"/>
        </w:numPr>
      </w:pPr>
      <w:r>
        <w:rPr>
          <w:rFonts w:ascii="Arial" w:cs="Arial" w:eastAsia="Arial" w:hAnsi="Arial"/>
          <w:sz w:val="24"/>
          <w:szCs w:val="24"/>
        </w:rPr>
        <w:t xml:space="preserve">Top targets selected for specificity evaluation with evidence documentation</w:t>
      </w:r>
    </w:p>
    <w:p>
      <w:pPr>
        <w:pStyle w:val="ListParagraph"/>
        <w:numPr>
          <w:ilvl w:val="0"/>
          <w:numId w:val="2"/>
        </w:numPr>
      </w:pPr>
      <w:r>
        <w:rPr>
          <w:rFonts w:ascii="Arial" w:cs="Arial" w:eastAsia="Arial" w:hAnsi="Arial"/>
          <w:sz w:val="24"/>
          <w:szCs w:val="24"/>
        </w:rPr>
        <w:t xml:space="preserve">Target nomination summary with mechanistic rationale for each</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Therapeutic target ranking spreadsheet (TSV with prioritization scores), top target list with rationale, and nomination evidence documentation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Query Allen Brain Atlas to assess brain region expression specificity of selected therapeutic targets. Evaluate spatial expression patterns and regional enrichment relevant to DEE functional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Nominated therapeutic targets for specificity evaluation</w:t>
      </w:r>
    </w:p>
    <w:p>
      <w:pPr>
        <w:pStyle w:val="ListParagraph"/>
        <w:numPr>
          <w:ilvl w:val="0"/>
          <w:numId w:val="2"/>
        </w:numPr>
      </w:pPr>
      <w:r>
        <w:rPr>
          <w:rFonts w:ascii="Arial" w:cs="Arial" w:eastAsia="Arial" w:hAnsi="Arial"/>
          <w:sz w:val="24"/>
          <w:szCs w:val="24"/>
        </w:rPr>
        <w:t xml:space="preserve">Allen Brain Atlas mouse in situ hybridization and RNA-seq spatial data</w:t>
      </w:r>
    </w:p>
    <w:p>
      <w:pPr>
        <w:pStyle w:val="ListParagraph"/>
        <w:numPr>
          <w:ilvl w:val="0"/>
          <w:numId w:val="2"/>
        </w:numPr>
      </w:pPr>
      <w:r>
        <w:rPr>
          <w:rFonts w:ascii="Arial" w:cs="Arial" w:eastAsia="Arial" w:hAnsi="Arial"/>
          <w:sz w:val="24"/>
          <w:szCs w:val="24"/>
        </w:rPr>
        <w:t xml:space="preserve">Human brain region expression profiles</w:t>
      </w:r>
    </w:p>
    <w:p>
      <w:pPr>
        <w:pStyle w:val="ListParagraph"/>
        <w:numPr>
          <w:ilvl w:val="0"/>
          <w:numId w:val="2"/>
        </w:numPr>
      </w:pPr>
      <w:r>
        <w:rPr>
          <w:rFonts w:ascii="Arial" w:cs="Arial" w:eastAsia="Arial" w:hAnsi="Arial"/>
          <w:sz w:val="24"/>
          <w:szCs w:val="24"/>
        </w:rPr>
        <w:t xml:space="preserve">Functional cluster phenotypic characteristics and proposed brain circuit involvement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Allen Brain Atlas API and web interface for ISH/RNA-seq data retrieval</w:t>
      </w:r>
    </w:p>
    <w:p>
      <w:pPr>
        <w:pStyle w:val="ListParagraph"/>
        <w:numPr>
          <w:ilvl w:val="0"/>
          <w:numId w:val="2"/>
        </w:numPr>
      </w:pPr>
      <w:r>
        <w:rPr>
          <w:rFonts w:ascii="Arial" w:cs="Arial" w:eastAsia="Arial" w:hAnsi="Arial"/>
          <w:sz w:val="24"/>
          <w:szCs w:val="24"/>
        </w:rPr>
        <w:t xml:space="preserve">Allen Developing Mouse Brain Atlas for developmental expression patterns</w:t>
      </w:r>
    </w:p>
    <w:p>
      <w:pPr>
        <w:pStyle w:val="ListParagraph"/>
        <w:numPr>
          <w:ilvl w:val="0"/>
          <w:numId w:val="2"/>
        </w:numPr>
      </w:pPr>
      <w:r>
        <w:rPr>
          <w:rFonts w:ascii="Arial" w:cs="Arial" w:eastAsia="Arial" w:hAnsi="Arial"/>
          <w:sz w:val="24"/>
          <w:szCs w:val="24"/>
        </w:rPr>
        <w:t xml:space="preserve">Allen Human Brain Atlas for species-specific expression data</w:t>
      </w:r>
    </w:p>
    <w:p>
      <w:pPr>
        <w:pStyle w:val="ListParagraph"/>
        <w:numPr>
          <w:ilvl w:val="0"/>
          <w:numId w:val="2"/>
        </w:numPr>
      </w:pPr>
      <w:r>
        <w:rPr>
          <w:rFonts w:ascii="Arial" w:cs="Arial" w:eastAsia="Arial" w:hAnsi="Arial"/>
          <w:sz w:val="24"/>
          <w:szCs w:val="24"/>
        </w:rPr>
        <w:t xml:space="preserve">Spatial transcriptomics databases (Human Brain Reference Atlas)</w:t>
      </w:r>
    </w:p>
    <w:p>
      <w:pPr>
        <w:pStyle w:val="ListParagraph"/>
        <w:numPr>
          <w:ilvl w:val="0"/>
          <w:numId w:val="2"/>
        </w:numPr>
      </w:pPr>
      <w:r>
        <w:rPr>
          <w:rFonts w:ascii="Arial" w:cs="Arial" w:eastAsia="Arial" w:hAnsi="Arial"/>
          <w:sz w:val="24"/>
          <w:szCs w:val="24"/>
        </w:rPr>
        <w:t xml:space="preserve">Expression visualization and analysis tools (custom R/Python scripts)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Allen Brain Atlas using top therapeutic targets to retrieve brain region expression patterns from in situ hybridization data (examine enrichment in cortex, hippocampus, cerebellum, and other relevant regions).</w:t>
      </w:r>
    </w:p>
    <w:p>
      <w:pPr>
        <w:pStyle w:val="ListParagraph"/>
        <w:numPr>
          <w:ilvl w:val="0"/>
          <w:numId w:val="2"/>
        </w:numPr>
      </w:pPr>
      <w:r>
        <w:rPr>
          <w:rFonts w:ascii="Arial" w:cs="Arial" w:eastAsia="Arial" w:hAnsi="Arial"/>
          <w:i/>
          <w:iCs/>
          <w:sz w:val="24"/>
          <w:szCs w:val="24"/>
        </w:rPr>
        <w:t xml:space="preserve">Assess expression specificity in excitatory vs. inhibitory neurons and other relevant cell type patterns using Allen Brain Atlas data.</w:t>
      </w:r>
    </w:p>
    <w:p>
      <w:pPr>
        <w:pStyle w:val="ListParagraph"/>
        <w:numPr>
          <w:ilvl w:val="0"/>
          <w:numId w:val="2"/>
        </w:numPr>
      </w:pPr>
      <w:r>
        <w:rPr>
          <w:rFonts w:ascii="Arial" w:cs="Arial" w:eastAsia="Arial" w:hAnsi="Arial"/>
          <w:i/>
          <w:iCs/>
          <w:sz w:val="24"/>
          <w:szCs w:val="24"/>
        </w:rPr>
        <w:t xml:space="preserve">Evaluate developmental expression patterns if available (Allen Developing Mouse Brain Atlas) to assess target expression during relevant developmental windows for DEE pathophysiology.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Brain region expression profiles for nominated therapeutic targets (region, expression level, enrichment statistics)</w:t>
      </w:r>
    </w:p>
    <w:p>
      <w:pPr>
        <w:pStyle w:val="ListParagraph"/>
        <w:numPr>
          <w:ilvl w:val="0"/>
          <w:numId w:val="2"/>
        </w:numPr>
      </w:pPr>
      <w:r>
        <w:rPr>
          <w:rFonts w:ascii="Arial" w:cs="Arial" w:eastAsia="Arial" w:hAnsi="Arial"/>
          <w:sz w:val="24"/>
          <w:szCs w:val="24"/>
        </w:rPr>
        <w:t xml:space="preserve">Cell type expression patterns for targets (neuronal subtype, expression level, specificity score)</w:t>
      </w:r>
    </w:p>
    <w:p>
      <w:pPr>
        <w:pStyle w:val="ListParagraph"/>
        <w:numPr>
          <w:ilvl w:val="0"/>
          <w:numId w:val="2"/>
        </w:numPr>
      </w:pPr>
      <w:r>
        <w:rPr>
          <w:rFonts w:ascii="Arial" w:cs="Arial" w:eastAsia="Arial" w:hAnsi="Arial"/>
          <w:sz w:val="24"/>
          <w:szCs w:val="24"/>
        </w:rPr>
        <w:t xml:space="preserve">Regional specificity assessment for each target (CNS-enriched, DEE phenotype-relevant regions, broad expression)</w:t>
      </w:r>
    </w:p>
    <w:p>
      <w:pPr>
        <w:pStyle w:val="ListParagraph"/>
        <w:numPr>
          <w:ilvl w:val="0"/>
          <w:numId w:val="2"/>
        </w:numPr>
      </w:pPr>
      <w:r>
        <w:rPr>
          <w:rFonts w:ascii="Arial" w:cs="Arial" w:eastAsia="Arial" w:hAnsi="Arial"/>
          <w:sz w:val="24"/>
          <w:szCs w:val="24"/>
        </w:rPr>
        <w:t xml:space="preserve">Developmental expression trajectory for targets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Brain region expression data spreadsheet (TSV), cell type specificity results, spatial expression visualization plots (PNG/PDF), and specificity assessment summary</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single-cell RNA-seq data from published datasets to assess cell type specificity of therapeutic targets at single-cell resolution. Identify optimal cell types for therapeutic targeting within relevant brain regions.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Nominated therapeutic targets for cell type specificity assessment</w:t>
      </w:r>
    </w:p>
    <w:p>
      <w:pPr>
        <w:pStyle w:val="ListParagraph"/>
        <w:numPr>
          <w:ilvl w:val="0"/>
          <w:numId w:val="2"/>
        </w:numPr>
      </w:pPr>
      <w:r>
        <w:rPr>
          <w:rFonts w:ascii="Arial" w:cs="Arial" w:eastAsia="Arial" w:hAnsi="Arial"/>
          <w:sz w:val="24"/>
          <w:szCs w:val="24"/>
        </w:rPr>
        <w:t xml:space="preserve">Published single-cell RNA-seq datasets from mouse and human brain (particularly excitatory/inhibitory neurons)</w:t>
      </w:r>
    </w:p>
    <w:p>
      <w:pPr>
        <w:pStyle w:val="ListParagraph"/>
        <w:numPr>
          <w:ilvl w:val="0"/>
          <w:numId w:val="2"/>
        </w:numPr>
      </w:pPr>
      <w:r>
        <w:rPr>
          <w:rFonts w:ascii="Arial" w:cs="Arial" w:eastAsia="Arial" w:hAnsi="Arial"/>
          <w:sz w:val="24"/>
          <w:szCs w:val="24"/>
        </w:rPr>
        <w:t xml:space="preserve">Single-cell dataset metadata (cell types, tissue source, developmental stage)</w:t>
      </w:r>
    </w:p>
    <w:p>
      <w:pPr>
        <w:pStyle w:val="ListParagraph"/>
        <w:numPr>
          <w:ilvl w:val="0"/>
          <w:numId w:val="2"/>
        </w:numPr>
      </w:pPr>
      <w:r>
        <w:rPr>
          <w:rFonts w:ascii="Arial" w:cs="Arial" w:eastAsia="Arial" w:hAnsi="Arial"/>
          <w:sz w:val="24"/>
          <w:szCs w:val="24"/>
        </w:rPr>
        <w:t xml:space="preserve">Cell type annotations and clustering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Seurat R package for single-cell RNA-seq analysis and cell type annotation</w:t>
      </w:r>
    </w:p>
    <w:p>
      <w:pPr>
        <w:pStyle w:val="ListParagraph"/>
        <w:numPr>
          <w:ilvl w:val="0"/>
          <w:numId w:val="2"/>
        </w:numPr>
      </w:pPr>
      <w:r>
        <w:rPr>
          <w:rFonts w:ascii="Arial" w:cs="Arial" w:eastAsia="Arial" w:hAnsi="Arial"/>
          <w:sz w:val="24"/>
          <w:szCs w:val="24"/>
        </w:rPr>
        <w:t xml:space="preserve">scanpy Python package for single-cell analysis and visualization</w:t>
      </w:r>
    </w:p>
    <w:p>
      <w:pPr>
        <w:pStyle w:val="ListParagraph"/>
        <w:numPr>
          <w:ilvl w:val="0"/>
          <w:numId w:val="2"/>
        </w:numPr>
      </w:pPr>
      <w:r>
        <w:rPr>
          <w:rFonts w:ascii="Arial" w:cs="Arial" w:eastAsia="Arial" w:hAnsi="Arial"/>
          <w:sz w:val="24"/>
          <w:szCs w:val="24"/>
        </w:rPr>
        <w:t xml:space="preserve">CellxGene (CELLxGENE) collection of single-cell datasets and browser</w:t>
      </w:r>
    </w:p>
    <w:p>
      <w:pPr>
        <w:pStyle w:val="ListParagraph"/>
        <w:numPr>
          <w:ilvl w:val="0"/>
          <w:numId w:val="2"/>
        </w:numPr>
      </w:pPr>
      <w:r>
        <w:rPr>
          <w:rFonts w:ascii="Arial" w:cs="Arial" w:eastAsia="Arial" w:hAnsi="Arial"/>
          <w:sz w:val="24"/>
          <w:szCs w:val="24"/>
        </w:rPr>
        <w:t xml:space="preserve">Brain cell type reference datasets (e.g., from Linnarsson lab, Zeisel et al.)</w:t>
      </w:r>
    </w:p>
    <w:p>
      <w:pPr>
        <w:pStyle w:val="ListParagraph"/>
        <w:numPr>
          <w:ilvl w:val="0"/>
          <w:numId w:val="2"/>
        </w:numPr>
      </w:pPr>
      <w:r>
        <w:rPr>
          <w:rFonts w:ascii="Arial" w:cs="Arial" w:eastAsia="Arial" w:hAnsi="Arial"/>
          <w:sz w:val="24"/>
          <w:szCs w:val="24"/>
        </w:rPr>
        <w:t xml:space="preserve">Single-cell expression visualization and specificity scoring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published single-cell RNA-seq datasets from mouse and human brain tissue, focusing on datasets with comprehensive cell type annotation (excitatory neurons, inhibitory neurons, glia, other relevant types).</w:t>
      </w:r>
    </w:p>
    <w:p>
      <w:pPr>
        <w:pStyle w:val="ListParagraph"/>
        <w:numPr>
          <w:ilvl w:val="0"/>
          <w:numId w:val="2"/>
        </w:numPr>
      </w:pPr>
      <w:r>
        <w:rPr>
          <w:rFonts w:ascii="Arial" w:cs="Arial" w:eastAsia="Arial" w:hAnsi="Arial"/>
          <w:i/>
          <w:iCs/>
          <w:sz w:val="24"/>
          <w:szCs w:val="24"/>
        </w:rPr>
        <w:t xml:space="preserve">Assess expression of nominated therapeutic targets across identified cell types using single-cell data, computing cell type specificity metrics (e.g., specificity score = expression in target type / mean expression across all types).</w:t>
      </w:r>
    </w:p>
    <w:p>
      <w:pPr>
        <w:pStyle w:val="ListParagraph"/>
        <w:numPr>
          <w:ilvl w:val="0"/>
          <w:numId w:val="2"/>
        </w:numPr>
      </w:pPr>
      <w:r>
        <w:rPr>
          <w:rFonts w:ascii="Arial" w:cs="Arial" w:eastAsia="Arial" w:hAnsi="Arial"/>
          <w:i/>
          <w:iCs/>
          <w:sz w:val="24"/>
          <w:szCs w:val="24"/>
        </w:rPr>
        <w:t xml:space="preserve">Identify optimal cell types for therapeutic targeting based on target expression enrichment (e.g., targets enriched in excitatory neurons for excitatory-phenotype DEE subtypes).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Cell type-specific expression profiles for nominated targets (cell type, mean expression level, % expressing cells)</w:t>
      </w:r>
    </w:p>
    <w:p>
      <w:pPr>
        <w:pStyle w:val="ListParagraph"/>
        <w:numPr>
          <w:ilvl w:val="0"/>
          <w:numId w:val="2"/>
        </w:numPr>
      </w:pPr>
      <w:r>
        <w:rPr>
          <w:rFonts w:ascii="Arial" w:cs="Arial" w:eastAsia="Arial" w:hAnsi="Arial"/>
          <w:sz w:val="24"/>
          <w:szCs w:val="24"/>
        </w:rPr>
        <w:t xml:space="preserve">Cell type specificity scores for each target</w:t>
      </w:r>
    </w:p>
    <w:p>
      <w:pPr>
        <w:pStyle w:val="ListParagraph"/>
        <w:numPr>
          <w:ilvl w:val="0"/>
          <w:numId w:val="2"/>
        </w:numPr>
      </w:pPr>
      <w:r>
        <w:rPr>
          <w:rFonts w:ascii="Arial" w:cs="Arial" w:eastAsia="Arial" w:hAnsi="Arial"/>
          <w:sz w:val="24"/>
          <w:szCs w:val="24"/>
        </w:rPr>
        <w:t xml:space="preserve">Optimal cell type targeting recommendations for each functional cluster</w:t>
      </w:r>
    </w:p>
    <w:p>
      <w:pPr>
        <w:pStyle w:val="ListParagraph"/>
        <w:numPr>
          <w:ilvl w:val="0"/>
          <w:numId w:val="2"/>
        </w:numPr>
      </w:pPr>
      <w:r>
        <w:rPr>
          <w:rFonts w:ascii="Arial" w:cs="Arial" w:eastAsia="Arial" w:hAnsi="Arial"/>
          <w:sz w:val="24"/>
          <w:szCs w:val="24"/>
        </w:rPr>
        <w:t xml:space="preserve">Single-cell expression visualization (UMAP/tSNE plots showing target expression by cell type)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Cell type expression specificity spreadsheet (TSV), specificity scoring results, single-cell visualization plots (PNG/PDF), and cell type targeting recommendations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conservation of target expression specificity between mouse and human brains using cross-species data. Evaluate ortholog expression patterns and species differences relevant to therapeutic translation.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Therapeutic target expression specificity in mouse brain (Allen Brain Atlas, single-cell data)</w:t>
      </w:r>
    </w:p>
    <w:p>
      <w:pPr>
        <w:pStyle w:val="ListParagraph"/>
        <w:numPr>
          <w:ilvl w:val="0"/>
          <w:numId w:val="2"/>
        </w:numPr>
      </w:pPr>
      <w:r>
        <w:rPr>
          <w:rFonts w:ascii="Arial" w:cs="Arial" w:eastAsia="Arial" w:hAnsi="Arial"/>
          <w:sz w:val="24"/>
          <w:szCs w:val="24"/>
        </w:rPr>
        <w:t xml:space="preserve">Human brain expression data (Allen Human Brain Atlas, BrainSpan, human single-cell datasets)</w:t>
      </w:r>
    </w:p>
    <w:p>
      <w:pPr>
        <w:pStyle w:val="ListParagraph"/>
        <w:numPr>
          <w:ilvl w:val="0"/>
          <w:numId w:val="2"/>
        </w:numPr>
      </w:pPr>
      <w:r>
        <w:rPr>
          <w:rFonts w:ascii="Arial" w:cs="Arial" w:eastAsia="Arial" w:hAnsi="Arial"/>
          <w:sz w:val="24"/>
          <w:szCs w:val="24"/>
        </w:rPr>
        <w:t xml:space="preserve">Target gene ortholog information and sequence conservation data</w:t>
      </w:r>
    </w:p>
    <w:p>
      <w:pPr>
        <w:pStyle w:val="ListParagraph"/>
        <w:numPr>
          <w:ilvl w:val="0"/>
          <w:numId w:val="2"/>
        </w:numPr>
      </w:pPr>
      <w:r>
        <w:rPr>
          <w:rFonts w:ascii="Arial" w:cs="Arial" w:eastAsia="Arial" w:hAnsi="Arial"/>
          <w:sz w:val="24"/>
          <w:szCs w:val="24"/>
        </w:rPr>
        <w:t xml:space="preserve">Species differences in brain region organization and cell type composition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Compara for ortholog identification across species</w:t>
      </w:r>
    </w:p>
    <w:p>
      <w:pPr>
        <w:pStyle w:val="ListParagraph"/>
        <w:numPr>
          <w:ilvl w:val="0"/>
          <w:numId w:val="2"/>
        </w:numPr>
      </w:pPr>
      <w:r>
        <w:rPr>
          <w:rFonts w:ascii="Arial" w:cs="Arial" w:eastAsia="Arial" w:hAnsi="Arial"/>
          <w:sz w:val="24"/>
          <w:szCs w:val="24"/>
        </w:rPr>
        <w:t xml:space="preserve">Allen Human Brain Atlas for human in situ and RNA-seq data</w:t>
      </w:r>
    </w:p>
    <w:p>
      <w:pPr>
        <w:pStyle w:val="ListParagraph"/>
        <w:numPr>
          <w:ilvl w:val="0"/>
          <w:numId w:val="2"/>
        </w:numPr>
      </w:pPr>
      <w:r>
        <w:rPr>
          <w:rFonts w:ascii="Arial" w:cs="Arial" w:eastAsia="Arial" w:hAnsi="Arial"/>
          <w:sz w:val="24"/>
          <w:szCs w:val="24"/>
        </w:rPr>
        <w:t xml:space="preserve">BrainSpan Atlas for human developing and adult brain expression</w:t>
      </w:r>
    </w:p>
    <w:p>
      <w:pPr>
        <w:pStyle w:val="ListParagraph"/>
        <w:numPr>
          <w:ilvl w:val="0"/>
          <w:numId w:val="2"/>
        </w:numPr>
      </w:pPr>
      <w:r>
        <w:rPr>
          <w:rFonts w:ascii="Arial" w:cs="Arial" w:eastAsia="Arial" w:hAnsi="Arial"/>
          <w:sz w:val="24"/>
          <w:szCs w:val="24"/>
        </w:rPr>
        <w:t xml:space="preserve">Human single-cell brain datasets (e.g., Kriegstein lab, Linnarsson lab human datasets)</w:t>
      </w:r>
    </w:p>
    <w:p>
      <w:pPr>
        <w:pStyle w:val="ListParagraph"/>
        <w:numPr>
          <w:ilvl w:val="0"/>
          <w:numId w:val="2"/>
        </w:numPr>
      </w:pPr>
      <w:r>
        <w:rPr>
          <w:rFonts w:ascii="Arial" w:cs="Arial" w:eastAsia="Arial" w:hAnsi="Arial"/>
          <w:sz w:val="24"/>
          <w:szCs w:val="24"/>
        </w:rPr>
        <w:t xml:space="preserve">Cross-species expression comparison and visualization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Identify orthologs of top therapeutic targets in human genome using Ensembl Compara, confirming one-to-one orthology relationships.</w:t>
      </w:r>
    </w:p>
    <w:p>
      <w:pPr>
        <w:pStyle w:val="ListParagraph"/>
        <w:numPr>
          <w:ilvl w:val="0"/>
          <w:numId w:val="2"/>
        </w:numPr>
      </w:pPr>
      <w:r>
        <w:rPr>
          <w:rFonts w:ascii="Arial" w:cs="Arial" w:eastAsia="Arial" w:hAnsi="Arial"/>
          <w:i/>
          <w:iCs/>
          <w:sz w:val="24"/>
          <w:szCs w:val="24"/>
        </w:rPr>
        <w:t xml:space="preserve">Retrieve human brain expression data for target orthologs from Allen Human Brain Atlas and BrainSpan, comparing regional specificity to mouse patterns.</w:t>
      </w:r>
    </w:p>
    <w:p>
      <w:pPr>
        <w:pStyle w:val="ListParagraph"/>
        <w:numPr>
          <w:ilvl w:val="0"/>
          <w:numId w:val="2"/>
        </w:numPr>
      </w:pPr>
      <w:r>
        <w:rPr>
          <w:rFonts w:ascii="Arial" w:cs="Arial" w:eastAsia="Arial" w:hAnsi="Arial"/>
          <w:i/>
          <w:iCs/>
          <w:sz w:val="24"/>
          <w:szCs w:val="24"/>
        </w:rPr>
        <w:t xml:space="preserve">Assess cross-species conservation of cell type specificity (are targets enriched in conserved cell types between mouse and human?).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Cross-species ortholog mapping with sequence conservation assessment</w:t>
      </w:r>
    </w:p>
    <w:p>
      <w:pPr>
        <w:pStyle w:val="ListParagraph"/>
        <w:numPr>
          <w:ilvl w:val="0"/>
          <w:numId w:val="2"/>
        </w:numPr>
      </w:pPr>
      <w:r>
        <w:rPr>
          <w:rFonts w:ascii="Arial" w:cs="Arial" w:eastAsia="Arial" w:hAnsi="Arial"/>
          <w:sz w:val="24"/>
          <w:szCs w:val="24"/>
        </w:rPr>
        <w:t xml:space="preserve">Human brain region expression profiles for target orthologs</w:t>
      </w:r>
    </w:p>
    <w:p>
      <w:pPr>
        <w:pStyle w:val="ListParagraph"/>
        <w:numPr>
          <w:ilvl w:val="0"/>
          <w:numId w:val="2"/>
        </w:numPr>
      </w:pPr>
      <w:r>
        <w:rPr>
          <w:rFonts w:ascii="Arial" w:cs="Arial" w:eastAsia="Arial" w:hAnsi="Arial"/>
          <w:sz w:val="24"/>
          <w:szCs w:val="24"/>
        </w:rPr>
        <w:t xml:space="preserve">Species comparison showing conservation of expression specificity patterns</w:t>
      </w:r>
    </w:p>
    <w:p>
      <w:pPr>
        <w:pStyle w:val="ListParagraph"/>
        <w:numPr>
          <w:ilvl w:val="0"/>
          <w:numId w:val="2"/>
        </w:numPr>
      </w:pPr>
      <w:r>
        <w:rPr>
          <w:rFonts w:ascii="Arial" w:cs="Arial" w:eastAsia="Arial" w:hAnsi="Arial"/>
          <w:sz w:val="24"/>
          <w:szCs w:val="24"/>
        </w:rPr>
        <w:t xml:space="preserve">Assessment of cross-species relevance for therapeutic targeting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Cross-species expression comparison spreadsheet (TSV), conservation analysis results, comparative visualization plots (PNG/PDF), and cross-species assessment summary</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brain region and cell type specificity findings to develop optimized therapeutic targeting strategies for each functional cluster. Propose cell type and region-specific intervention approaches.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Brain region and cell type specificity assessments for all nominated targets</w:t>
      </w:r>
    </w:p>
    <w:p>
      <w:pPr>
        <w:pStyle w:val="ListParagraph"/>
        <w:numPr>
          <w:ilvl w:val="0"/>
          <w:numId w:val="2"/>
        </w:numPr>
      </w:pPr>
      <w:r>
        <w:rPr>
          <w:rFonts w:ascii="Arial" w:cs="Arial" w:eastAsia="Arial" w:hAnsi="Arial"/>
          <w:sz w:val="24"/>
          <w:szCs w:val="24"/>
        </w:rPr>
        <w:t xml:space="preserve">Functional cluster phenotypic characteristics and proposed circuit involvement</w:t>
      </w:r>
    </w:p>
    <w:p>
      <w:pPr>
        <w:pStyle w:val="ListParagraph"/>
        <w:numPr>
          <w:ilvl w:val="0"/>
          <w:numId w:val="2"/>
        </w:numPr>
      </w:pPr>
      <w:r>
        <w:rPr>
          <w:rFonts w:ascii="Arial" w:cs="Arial" w:eastAsia="Arial" w:hAnsi="Arial"/>
          <w:sz w:val="24"/>
          <w:szCs w:val="24"/>
        </w:rPr>
        <w:t xml:space="preserve">Therapeutic target prioritization and evidence strength</w:t>
      </w:r>
    </w:p>
    <w:p>
      <w:pPr>
        <w:pStyle w:val="ListParagraph"/>
        <w:numPr>
          <w:ilvl w:val="0"/>
          <w:numId w:val="2"/>
        </w:numPr>
      </w:pPr>
      <w:r>
        <w:rPr>
          <w:rFonts w:ascii="Arial" w:cs="Arial" w:eastAsia="Arial" w:hAnsi="Arial"/>
          <w:sz w:val="24"/>
          <w:szCs w:val="24"/>
        </w:rPr>
        <w:t xml:space="preserve">Literature on circuit dysfunction in DEE and seizure disorders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Target-circuit mapping tools (combining specificity with circuit function knowledge)</w:t>
      </w:r>
    </w:p>
    <w:p>
      <w:pPr>
        <w:pStyle w:val="ListParagraph"/>
        <w:numPr>
          <w:ilvl w:val="0"/>
          <w:numId w:val="2"/>
        </w:numPr>
      </w:pPr>
      <w:r>
        <w:rPr>
          <w:rFonts w:ascii="Arial" w:cs="Arial" w:eastAsia="Arial" w:hAnsi="Arial"/>
          <w:sz w:val="24"/>
          <w:szCs w:val="24"/>
        </w:rPr>
        <w:t xml:space="preserve">Therapeutic design frameworks (cell type-specific targeting strategies)</w:t>
      </w:r>
    </w:p>
    <w:p>
      <w:pPr>
        <w:pStyle w:val="ListParagraph"/>
        <w:numPr>
          <w:ilvl w:val="0"/>
          <w:numId w:val="2"/>
        </w:numPr>
      </w:pPr>
      <w:r>
        <w:rPr>
          <w:rFonts w:ascii="Arial" w:cs="Arial" w:eastAsia="Arial" w:hAnsi="Arial"/>
          <w:sz w:val="24"/>
          <w:szCs w:val="24"/>
        </w:rPr>
        <w:t xml:space="preserve">Integration platforms for combining specificity with therapeutic mechanism</w:t>
      </w:r>
    </w:p>
    <w:p>
      <w:pPr>
        <w:pStyle w:val="ListParagraph"/>
        <w:numPr>
          <w:ilvl w:val="0"/>
          <w:numId w:val="2"/>
        </w:numPr>
      </w:pPr>
      <w:r>
        <w:rPr>
          <w:rFonts w:ascii="Arial" w:cs="Arial" w:eastAsia="Arial" w:hAnsi="Arial"/>
          <w:sz w:val="24"/>
          <w:szCs w:val="24"/>
        </w:rPr>
        <w:t xml:space="preserve">Literature synthesis tools for circuit dysfunction in DEE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functional cluster, integrate brain region and cell type specificity data to propose optimized therapeutic targets with predicted circuit and cellular relevance (e.g., for hyperexcitability cluster, prioritize targets enriched in excitatory neurons in cortex/hippocampus).</w:t>
      </w:r>
    </w:p>
    <w:p>
      <w:pPr>
        <w:pStyle w:val="ListParagraph"/>
        <w:numPr>
          <w:ilvl w:val="0"/>
          <w:numId w:val="2"/>
        </w:numPr>
      </w:pPr>
      <w:r>
        <w:rPr>
          <w:rFonts w:ascii="Arial" w:cs="Arial" w:eastAsia="Arial" w:hAnsi="Arial"/>
          <w:i/>
          <w:iCs/>
          <w:sz w:val="24"/>
          <w:szCs w:val="24"/>
        </w:rPr>
        <w:t xml:space="preserve">Identify opportunities for cell type-specific drug delivery or targeting strategies (viral vectors, cell type-specific promoters, antibody-based approaches) for targets showing restricted cell type expression.</w:t>
      </w:r>
    </w:p>
    <w:p>
      <w:pPr>
        <w:pStyle w:val="ListParagraph"/>
        <w:numPr>
          <w:ilvl w:val="0"/>
          <w:numId w:val="2"/>
        </w:numPr>
      </w:pPr>
      <w:r>
        <w:rPr>
          <w:rFonts w:ascii="Arial" w:cs="Arial" w:eastAsia="Arial" w:hAnsi="Arial"/>
          <w:i/>
          <w:iCs/>
          <w:sz w:val="24"/>
          <w:szCs w:val="24"/>
        </w:rPr>
        <w:t xml:space="preserve">Propose circuit-level therapeutic hypotheses explaining how targeting identified region/cell type-specific targets would address functional cluster phenotypes.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Optimized therapeutic target list for each functional cluster with region/cell type justification</w:t>
      </w:r>
    </w:p>
    <w:p>
      <w:pPr>
        <w:pStyle w:val="ListParagraph"/>
        <w:numPr>
          <w:ilvl w:val="0"/>
          <w:numId w:val="2"/>
        </w:numPr>
      </w:pPr>
      <w:r>
        <w:rPr>
          <w:rFonts w:ascii="Arial" w:cs="Arial" w:eastAsia="Arial" w:hAnsi="Arial"/>
          <w:sz w:val="24"/>
          <w:szCs w:val="24"/>
        </w:rPr>
        <w:t xml:space="preserve">Circuit-level therapeutic targeting strategies with predicted mechanistic outcomes</w:t>
      </w:r>
    </w:p>
    <w:p>
      <w:pPr>
        <w:pStyle w:val="ListParagraph"/>
        <w:numPr>
          <w:ilvl w:val="0"/>
          <w:numId w:val="2"/>
        </w:numPr>
      </w:pPr>
      <w:r>
        <w:rPr>
          <w:rFonts w:ascii="Arial" w:cs="Arial" w:eastAsia="Arial" w:hAnsi="Arial"/>
          <w:sz w:val="24"/>
          <w:szCs w:val="24"/>
        </w:rPr>
        <w:t xml:space="preserve">Cell type-specific targeting approach recommendations</w:t>
      </w:r>
    </w:p>
    <w:p>
      <w:pPr>
        <w:pStyle w:val="ListParagraph"/>
        <w:numPr>
          <w:ilvl w:val="0"/>
          <w:numId w:val="2"/>
        </w:numPr>
      </w:pPr>
      <w:r>
        <w:rPr>
          <w:rFonts w:ascii="Arial" w:cs="Arial" w:eastAsia="Arial" w:hAnsi="Arial"/>
          <w:sz w:val="24"/>
          <w:szCs w:val="24"/>
        </w:rPr>
        <w:t xml:space="preserve">Integrated figure synthesizing target prioritization, specificity, and proposed mechanisms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Optimized target recommendations document with specificity rationale, circuit targeting strategy worksheet, and integrated summary visualization</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supplementary materials documenting brain region and cell type specificity assessment methodology, results, and optimized therapeutic strategies. Prepare data and analyses for public sharing.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brain region and cell type specificity assessment results</w:t>
      </w:r>
    </w:p>
    <w:p>
      <w:pPr>
        <w:pStyle w:val="ListParagraph"/>
        <w:numPr>
          <w:ilvl w:val="0"/>
          <w:numId w:val="2"/>
        </w:numPr>
      </w:pPr>
      <w:r>
        <w:rPr>
          <w:rFonts w:ascii="Arial" w:cs="Arial" w:eastAsia="Arial" w:hAnsi="Arial"/>
          <w:sz w:val="24"/>
          <w:szCs w:val="24"/>
        </w:rPr>
        <w:t xml:space="preserve">Optimized therapeutic targeting strategies and circuit hypotheses</w:t>
      </w:r>
    </w:p>
    <w:p>
      <w:pPr>
        <w:pStyle w:val="ListParagraph"/>
        <w:numPr>
          <w:ilvl w:val="0"/>
          <w:numId w:val="2"/>
        </w:numPr>
      </w:pPr>
      <w:r>
        <w:rPr>
          <w:rFonts w:ascii="Arial" w:cs="Arial" w:eastAsia="Arial" w:hAnsi="Arial"/>
          <w:sz w:val="24"/>
          <w:szCs w:val="24"/>
        </w:rPr>
        <w:t xml:space="preserve">Methodology and database version documentation</w:t>
      </w:r>
    </w:p>
    <w:p>
      <w:pPr>
        <w:pStyle w:val="ListParagraph"/>
        <w:numPr>
          <w:ilvl w:val="0"/>
          <w:numId w:val="2"/>
        </w:numPr>
      </w:pPr>
      <w:r>
        <w:rPr>
          <w:rFonts w:ascii="Arial" w:cs="Arial" w:eastAsia="Arial" w:hAnsi="Arial"/>
          <w:sz w:val="24"/>
          <w:szCs w:val="24"/>
        </w:rPr>
        <w:t xml:space="preserve">Quality metrics and validation results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formatting and packaging tools (Python/R scripts)</w:t>
      </w:r>
    </w:p>
    <w:p>
      <w:pPr>
        <w:pStyle w:val="ListParagraph"/>
        <w:numPr>
          <w:ilvl w:val="0"/>
          <w:numId w:val="2"/>
        </w:numPr>
      </w:pPr>
      <w:r>
        <w:rPr>
          <w:rFonts w:ascii="Arial" w:cs="Arial" w:eastAsia="Arial" w:hAnsi="Arial"/>
          <w:sz w:val="24"/>
          <w:szCs w:val="24"/>
        </w:rPr>
        <w:t xml:space="preserve">Reproducible analysis documentation (Jupyter, Rmarkdown)</w:t>
      </w:r>
    </w:p>
    <w:p>
      <w:pPr>
        <w:pStyle w:val="ListParagraph"/>
        <w:numPr>
          <w:ilvl w:val="0"/>
          <w:numId w:val="2"/>
        </w:numPr>
      </w:pPr>
      <w:r>
        <w:rPr>
          <w:rFonts w:ascii="Arial" w:cs="Arial" w:eastAsia="Arial" w:hAnsi="Arial"/>
          <w:sz w:val="24"/>
          <w:szCs w:val="24"/>
        </w:rPr>
        <w:t xml:space="preserve">Database query documentation and API usage examples</w:t>
      </w:r>
    </w:p>
    <w:p>
      <w:pPr>
        <w:pStyle w:val="ListParagraph"/>
        <w:numPr>
          <w:ilvl w:val="0"/>
          <w:numId w:val="2"/>
        </w:numPr>
      </w:pPr>
      <w:r>
        <w:rPr>
          <w:rFonts w:ascii="Arial" w:cs="Arial" w:eastAsia="Arial" w:hAnsi="Arial"/>
          <w:sz w:val="24"/>
          <w:szCs w:val="24"/>
        </w:rPr>
        <w:t xml:space="preserve">Version control systems (Git) for analysis reproducibility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supplementary data tables including brain region expression profiles, cell type specificity scores, cross-species comparisons, and optimized target recommendations.</w:t>
      </w:r>
    </w:p>
    <w:p>
      <w:pPr>
        <w:pStyle w:val="ListParagraph"/>
        <w:numPr>
          <w:ilvl w:val="0"/>
          <w:numId w:val="2"/>
        </w:numPr>
      </w:pPr>
      <w:r>
        <w:rPr>
          <w:rFonts w:ascii="Arial" w:cs="Arial" w:eastAsia="Arial" w:hAnsi="Arial"/>
          <w:i/>
          <w:iCs/>
          <w:sz w:val="24"/>
          <w:szCs w:val="24"/>
        </w:rPr>
        <w:t xml:space="preserve">Create detailed methodology documentation describing Allen Brain Atlas and single-cell dataset queries, specificity scoring algorithms, and cross-species comparison approaches.</w:t>
      </w:r>
    </w:p>
    <w:p>
      <w:pPr>
        <w:pStyle w:val="ListParagraph"/>
        <w:numPr>
          <w:ilvl w:val="0"/>
          <w:numId w:val="2"/>
        </w:numPr>
      </w:pPr>
      <w:r>
        <w:rPr>
          <w:rFonts w:ascii="Arial" w:cs="Arial" w:eastAsia="Arial" w:hAnsi="Arial"/>
          <w:i/>
          <w:iCs/>
          <w:sz w:val="24"/>
          <w:szCs w:val="24"/>
        </w:rPr>
        <w:t xml:space="preserve">Package all specificity assessment data, therapeutic targeting strategies, circuit hypotheses, and cell type-specific intervention designs into comprehensive archive for public sharing and therapeutic development.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Supplementary data files with brain region/cell type expression profiles, specificity scores, and species comparisons</w:t>
      </w:r>
    </w:p>
    <w:p>
      <w:pPr>
        <w:pStyle w:val="ListParagraph"/>
        <w:numPr>
          <w:ilvl w:val="0"/>
          <w:numId w:val="2"/>
        </w:numPr>
      </w:pPr>
      <w:r>
        <w:rPr>
          <w:rFonts w:ascii="Arial" w:cs="Arial" w:eastAsia="Arial" w:hAnsi="Arial"/>
          <w:sz w:val="24"/>
          <w:szCs w:val="24"/>
        </w:rPr>
        <w:t xml:space="preserve">Comprehensive methodology document with database versions, query approaches, and analytical methods</w:t>
      </w:r>
    </w:p>
    <w:p>
      <w:pPr>
        <w:pStyle w:val="ListParagraph"/>
        <w:numPr>
          <w:ilvl w:val="0"/>
          <w:numId w:val="2"/>
        </w:numPr>
      </w:pPr>
      <w:r>
        <w:rPr>
          <w:rFonts w:ascii="Arial" w:cs="Arial" w:eastAsia="Arial" w:hAnsi="Arial"/>
          <w:sz w:val="24"/>
          <w:szCs w:val="24"/>
        </w:rPr>
        <w:t xml:space="preserve">Optimized therapeutic targeting strategy documentation and circuit hypotheses</w:t>
      </w:r>
    </w:p>
    <w:p>
      <w:pPr>
        <w:pStyle w:val="ListParagraph"/>
        <w:numPr>
          <w:ilvl w:val="0"/>
          <w:numId w:val="2"/>
        </w:numPr>
      </w:pPr>
      <w:r>
        <w:rPr>
          <w:rFonts w:ascii="Arial" w:cs="Arial" w:eastAsia="Arial" w:hAnsi="Arial"/>
          <w:sz w:val="24"/>
          <w:szCs w:val="24"/>
        </w:rPr>
        <w:t xml:space="preserve">Therapeutic development roadmap integrating specificity findings with prior analyses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Specificity assessment results spreadsheet (TSV), methodology documentation (PDF), therapeutic strategy documents, and development roadmap summary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Allen Brain Atlas API and web interface for ISH and RNA-seq spatial expression data</w:t>
      </w:r>
    </w:p>
    <w:p>
      <w:pPr>
        <w:pStyle w:val="ListParagraph"/>
        <w:numPr>
          <w:ilvl w:val="0"/>
          <w:numId w:val="2"/>
        </w:numPr>
      </w:pPr>
      <w:r>
        <w:rPr>
          <w:rFonts w:ascii="Arial" w:cs="Arial" w:eastAsia="Arial" w:hAnsi="Arial"/>
          <w:sz w:val="24"/>
          <w:szCs w:val="24"/>
        </w:rPr>
        <w:t xml:space="preserve">Allen Developing Mouse Brain Atlas for developmental expression patterns</w:t>
      </w:r>
    </w:p>
    <w:p>
      <w:pPr>
        <w:pStyle w:val="ListParagraph"/>
        <w:numPr>
          <w:ilvl w:val="0"/>
          <w:numId w:val="2"/>
        </w:numPr>
      </w:pPr>
      <w:r>
        <w:rPr>
          <w:rFonts w:ascii="Arial" w:cs="Arial" w:eastAsia="Arial" w:hAnsi="Arial"/>
          <w:sz w:val="24"/>
          <w:szCs w:val="24"/>
        </w:rPr>
        <w:t xml:space="preserve">Allen Human Brain Atlas for species-specific human brain expression</w:t>
      </w:r>
    </w:p>
    <w:p>
      <w:pPr>
        <w:pStyle w:val="ListParagraph"/>
        <w:numPr>
          <w:ilvl w:val="0"/>
          <w:numId w:val="2"/>
        </w:numPr>
      </w:pPr>
      <w:r>
        <w:rPr>
          <w:rFonts w:ascii="Arial" w:cs="Arial" w:eastAsia="Arial" w:hAnsi="Arial"/>
          <w:sz w:val="24"/>
          <w:szCs w:val="24"/>
        </w:rPr>
        <w:t xml:space="preserve">BrainSpan Atlas for human developing and adult brain transcriptome data</w:t>
      </w:r>
    </w:p>
    <w:p>
      <w:pPr>
        <w:pStyle w:val="ListParagraph"/>
        <w:numPr>
          <w:ilvl w:val="0"/>
          <w:numId w:val="2"/>
        </w:numPr>
      </w:pPr>
      <w:r>
        <w:rPr>
          <w:rFonts w:ascii="Arial" w:cs="Arial" w:eastAsia="Arial" w:hAnsi="Arial"/>
          <w:sz w:val="24"/>
          <w:szCs w:val="24"/>
        </w:rPr>
        <w:t xml:space="preserve">CellxGene (CELLxGENE) collection browser for single-cell RNA-seq dataset access</w:t>
      </w:r>
    </w:p>
    <w:p>
      <w:pPr>
        <w:pStyle w:val="ListParagraph"/>
        <w:numPr>
          <w:ilvl w:val="0"/>
          <w:numId w:val="2"/>
        </w:numPr>
      </w:pPr>
      <w:r>
        <w:rPr>
          <w:rFonts w:ascii="Arial" w:cs="Arial" w:eastAsia="Arial" w:hAnsi="Arial"/>
          <w:sz w:val="24"/>
          <w:szCs w:val="24"/>
        </w:rPr>
        <w:t xml:space="preserve">Seurat R package for single-cell RNA-seq analysis and cell type annotation</w:t>
      </w:r>
    </w:p>
    <w:p>
      <w:pPr>
        <w:pStyle w:val="ListParagraph"/>
        <w:numPr>
          <w:ilvl w:val="0"/>
          <w:numId w:val="2"/>
        </w:numPr>
      </w:pPr>
      <w:r>
        <w:rPr>
          <w:rFonts w:ascii="Arial" w:cs="Arial" w:eastAsia="Arial" w:hAnsi="Arial"/>
          <w:sz w:val="24"/>
          <w:szCs w:val="24"/>
        </w:rPr>
        <w:t xml:space="preserve">scanpy Python package for single-cell data analysis and visualization</w:t>
      </w:r>
    </w:p>
    <w:p>
      <w:pPr>
        <w:pStyle w:val="ListParagraph"/>
        <w:numPr>
          <w:ilvl w:val="0"/>
          <w:numId w:val="2"/>
        </w:numPr>
      </w:pPr>
      <w:r>
        <w:rPr>
          <w:rFonts w:ascii="Arial" w:cs="Arial" w:eastAsia="Arial" w:hAnsi="Arial"/>
          <w:sz w:val="24"/>
          <w:szCs w:val="24"/>
        </w:rPr>
        <w:t xml:space="preserve">Ensembl Compara database for cross-species ortholog identification</w:t>
      </w:r>
    </w:p>
    <w:p>
      <w:pPr>
        <w:pStyle w:val="ListParagraph"/>
        <w:numPr>
          <w:ilvl w:val="0"/>
          <w:numId w:val="2"/>
        </w:numPr>
      </w:pPr>
      <w:r>
        <w:rPr>
          <w:rFonts w:ascii="Arial" w:cs="Arial" w:eastAsia="Arial" w:hAnsi="Arial"/>
          <w:sz w:val="24"/>
          <w:szCs w:val="24"/>
        </w:rPr>
        <w:t xml:space="preserve">HGNC and Ensembl Gene for human-mouse ortholog mapping</w:t>
      </w:r>
    </w:p>
    <w:p>
      <w:pPr>
        <w:pStyle w:val="ListParagraph"/>
        <w:numPr>
          <w:ilvl w:val="0"/>
          <w:numId w:val="2"/>
        </w:numPr>
      </w:pPr>
      <w:r>
        <w:rPr>
          <w:rFonts w:ascii="Arial" w:cs="Arial" w:eastAsia="Arial" w:hAnsi="Arial"/>
          <w:sz w:val="24"/>
          <w:szCs w:val="24"/>
        </w:rPr>
        <w:t xml:space="preserve">Target prioritization frameworks integrating multi-source evidence</w:t>
      </w:r>
    </w:p>
    <w:p>
      <w:pPr>
        <w:pStyle w:val="ListParagraph"/>
        <w:numPr>
          <w:ilvl w:val="0"/>
          <w:numId w:val="2"/>
        </w:numPr>
      </w:pPr>
      <w:r>
        <w:rPr>
          <w:rFonts w:ascii="Arial" w:cs="Arial" w:eastAsia="Arial" w:hAnsi="Arial"/>
          <w:sz w:val="24"/>
          <w:szCs w:val="24"/>
        </w:rPr>
        <w:t xml:space="preserve">Circuit neuroscience databases and literature for functional circuit mapping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2026-03-25T17:24:37.371Z</dcterms:created>
  <dcterms:modified xsi:type="dcterms:W3CDTF">2026-03-25T17:24:37.371Z</dcterms:modified>
</cp:coreProperties>
</file>

<file path=docProps/custom.xml><?xml version="1.0" encoding="utf-8"?>
<Properties xmlns="http://schemas.openxmlformats.org/officeDocument/2006/custom-properties" xmlns:vt="http://schemas.openxmlformats.org/officeDocument/2006/docPropsVTypes"/>
</file>