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Sapphire Pipeline Workflow #065: Hit Compound Structure-Activity Relationship Analysis</w:t>
      </w:r>
    </w:p>
    <w:p>
      <w:pPr>
        <w:pStyle w:val="Heading2"/>
      </w:pPr>
      <w:r>
        <w:rPr>
          <w:rFonts w:ascii="Arial" w:cs="Arial" w:eastAsia="Arial" w:hAnsi="Arial"/>
          <w:b/>
          <w:bCs/>
          <w:sz w:val="28"/>
          <w:szCs w:val="28"/>
        </w:rPr>
        <w:t xml:space="preserve">Pipeline Overview</w:t>
      </w:r>
    </w:p>
    <w:p>
      <w:r>
        <w:rPr>
          <w:rFonts w:ascii="Arial" w:cs="Arial" w:eastAsia="Arial" w:hAnsi="Arial"/>
          <w:b/>
          <w:bCs/>
          <w:sz w:val="24"/>
          <w:szCs w:val="24"/>
        </w:rPr>
        <w:t xml:space="preserve">Original Prompt:</w:t>
      </w:r>
    </w:p>
    <w:p>
      <w:pPr>
        <w:spacing w:after="120"/>
      </w:pPr>
      <w:r>
        <w:rPr>
          <w:rFonts w:ascii="Arial" w:cs="Arial" w:eastAsia="Arial" w:hAnsi="Arial"/>
          <w:i/>
          <w:iCs/>
          <w:sz w:val="24"/>
          <w:szCs w:val="24"/>
        </w:rPr>
        <w:t xml:space="preserve">From the Angelini compound screening data, analyze structure-activity relationships (SAR) among hit compounds within each functional cluster by clustering hits by chemical scaffold and correlating structural features with potency and selectivity of Optopatch rescue.</w:t>
      </w:r>
    </w:p>
    <w:p>
      <w:r>
        <w:rPr>
          <w:rFonts w:ascii="Arial" w:cs="Arial" w:eastAsia="Arial" w:hAnsi="Arial"/>
          <w:b/>
          <w:bCs/>
          <w:sz w:val="24"/>
          <w:szCs w:val="24"/>
        </w:rPr>
        <w:t xml:space="preserve">Objective:</w:t>
      </w:r>
    </w:p>
    <w:p>
      <w:pPr>
        <w:spacing w:after="120"/>
      </w:pPr>
      <w:r>
        <w:rPr>
          <w:rFonts w:ascii="Arial" w:cs="Arial" w:eastAsia="Arial" w:hAnsi="Arial"/>
          <w:sz w:val="24"/>
          <w:szCs w:val="24"/>
        </w:rPr>
        <w:t xml:space="preserve">Analyze structure-activity relationships (SAR) among hit compounds within each functional cluster by clustering hits by chemical scaffold and correlating structural features with potency and selectivity of Optopatch rescue. This workflow identifies structural determinants of rescue activity and guides lead optimization.</w:t>
      </w:r>
    </w:p>
    <w:p>
      <w:r>
        <w:rPr>
          <w:rFonts w:ascii="Arial" w:cs="Arial" w:eastAsia="Arial" w:hAnsi="Arial"/>
          <w:b/>
          <w:bCs/>
          <w:sz w:val="24"/>
          <w:szCs w:val="24"/>
        </w:rPr>
        <w:t xml:space="preserve">Pipeline Complexity:</w:t>
      </w:r>
    </w:p>
    <w:p>
      <w:pPr>
        <w:spacing w:after="200"/>
      </w:pPr>
      <w:r>
        <w:rPr>
          <w:rFonts w:ascii="Arial" w:cs="Arial" w:eastAsia="Arial" w:hAnsi="Arial"/>
          <w:sz w:val="24"/>
          <w:szCs w:val="24"/>
        </w:rPr>
        <w:t xml:space="preserve">High - Multi-dimensional SAR analysis integrating chemical structure, compound potency, selectivity profiles, and phenotypic outcomes across multiple scaffolds and functional clusters.</w:t>
      </w:r>
    </w:p>
    <w:p>
      <w:pPr>
        <w:pStyle w:val="Heading2"/>
      </w:pPr>
      <w:r>
        <w:rPr>
          <w:rFonts w:ascii="Arial" w:cs="Arial" w:eastAsia="Arial" w:hAnsi="Arial"/>
          <w:b/>
          <w:bCs/>
          <w:sz w:val="28"/>
          <w:szCs w:val="28"/>
        </w:rPr>
        <w:t xml:space="preserve">Stage 1: Data Retrieval &amp; Source Identification</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Retrieve hit compound structures and establish chemical scaffold classification system.</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Hit compound library with SMILES strings and molecular structures</w:t>
      </w:r>
    </w:p>
    <w:p>
      <w:pPr>
        <w:pStyle w:val="ListParagraph"/>
        <w:numPr>
          <w:ilvl w:val="0"/>
          <w:numId w:val="2"/>
        </w:numPr>
      </w:pPr>
      <w:r>
        <w:rPr>
          <w:rFonts w:ascii="Arial" w:cs="Arial" w:eastAsia="Arial" w:hAnsi="Arial"/>
          <w:sz w:val="24"/>
          <w:szCs w:val="24"/>
        </w:rPr>
        <w:t xml:space="preserve">Compound identifiers and potency/selectivity scores</w:t>
      </w:r>
    </w:p>
    <w:p>
      <w:pPr>
        <w:pStyle w:val="ListParagraph"/>
        <w:numPr>
          <w:ilvl w:val="0"/>
          <w:numId w:val="2"/>
        </w:numPr>
      </w:pPr>
      <w:r>
        <w:rPr>
          <w:rFonts w:ascii="Arial" w:cs="Arial" w:eastAsia="Arial" w:hAnsi="Arial"/>
          <w:sz w:val="24"/>
          <w:szCs w:val="24"/>
        </w:rPr>
        <w:t xml:space="preserve">Chemical descriptors (MW, logP, HBA, HBD, PSA, TPSA, etc.)</w:t>
      </w:r>
    </w:p>
    <w:p>
      <w:pPr>
        <w:pStyle w:val="ListParagraph"/>
        <w:numPr>
          <w:ilvl w:val="0"/>
          <w:numId w:val="2"/>
        </w:numPr>
      </w:pPr>
      <w:r>
        <w:rPr>
          <w:rFonts w:ascii="Arial" w:cs="Arial" w:eastAsia="Arial" w:hAnsi="Arial"/>
          <w:sz w:val="24"/>
          <w:szCs w:val="24"/>
        </w:rPr>
        <w:t xml:space="preserve">Scaffold definitions and hierarchy</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RDKit - cheminformatics toolkit and SMILES parsing</w:t>
      </w:r>
    </w:p>
    <w:p>
      <w:pPr>
        <w:pStyle w:val="ListParagraph"/>
        <w:numPr>
          <w:ilvl w:val="0"/>
          <w:numId w:val="2"/>
        </w:numPr>
      </w:pPr>
      <w:r>
        <w:rPr>
          <w:rFonts w:ascii="Arial" w:cs="Arial" w:eastAsia="Arial" w:hAnsi="Arial"/>
          <w:sz w:val="24"/>
          <w:szCs w:val="24"/>
        </w:rPr>
        <w:t xml:space="preserve">ChemSpider - chemical structure and compound database</w:t>
      </w:r>
    </w:p>
    <w:p>
      <w:pPr>
        <w:pStyle w:val="ListParagraph"/>
        <w:numPr>
          <w:ilvl w:val="0"/>
          <w:numId w:val="2"/>
        </w:numPr>
      </w:pPr>
      <w:r>
        <w:rPr>
          <w:rFonts w:ascii="Arial" w:cs="Arial" w:eastAsia="Arial" w:hAnsi="Arial"/>
          <w:sz w:val="24"/>
          <w:szCs w:val="24"/>
        </w:rPr>
        <w:t xml:space="preserve">PubChem - compound structure and property data</w:t>
      </w:r>
    </w:p>
    <w:p>
      <w:pPr>
        <w:pStyle w:val="ListParagraph"/>
        <w:numPr>
          <w:ilvl w:val="0"/>
          <w:numId w:val="2"/>
        </w:numPr>
      </w:pPr>
      <w:r>
        <w:rPr>
          <w:rFonts w:ascii="Arial" w:cs="Arial" w:eastAsia="Arial" w:hAnsi="Arial"/>
          <w:sz w:val="24"/>
          <w:szCs w:val="24"/>
        </w:rPr>
        <w:t xml:space="preserve">Schrödinger Suite - molecular modeling tools</w:t>
      </w:r>
    </w:p>
    <w:p>
      <w:pPr>
        <w:pStyle w:val="ListParagraph"/>
        <w:numPr>
          <w:ilvl w:val="0"/>
          <w:numId w:val="2"/>
        </w:numPr>
      </w:pPr>
      <w:r>
        <w:rPr>
          <w:rFonts w:ascii="Arial" w:cs="Arial" w:eastAsia="Arial" w:hAnsi="Arial"/>
          <w:sz w:val="24"/>
          <w:szCs w:val="24"/>
        </w:rPr>
        <w:t xml:space="preserve">Vina/AutoDock - molecular property calculation</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What are the major chemical scaffolds represented in hit compounds?</w:t>
      </w:r>
    </w:p>
    <w:p>
      <w:pPr>
        <w:pStyle w:val="ListParagraph"/>
        <w:numPr>
          <w:ilvl w:val="0"/>
          <w:numId w:val="2"/>
        </w:numPr>
      </w:pPr>
      <w:r>
        <w:rPr>
          <w:rFonts w:ascii="Arial" w:cs="Arial" w:eastAsia="Arial" w:hAnsi="Arial"/>
          <w:i/>
          <w:iCs/>
          <w:sz w:val="24"/>
          <w:szCs w:val="24"/>
        </w:rPr>
        <w:t xml:space="preserve">How diverse are hits in terms of molecular structures?</w:t>
      </w:r>
    </w:p>
    <w:p>
      <w:pPr>
        <w:pStyle w:val="ListParagraph"/>
        <w:numPr>
          <w:ilvl w:val="0"/>
          <w:numId w:val="2"/>
        </w:numPr>
      </w:pPr>
      <w:r>
        <w:rPr>
          <w:rFonts w:ascii="Arial" w:cs="Arial" w:eastAsia="Arial" w:hAnsi="Arial"/>
          <w:i/>
          <w:iCs/>
          <w:sz w:val="24"/>
          <w:szCs w:val="24"/>
        </w:rPr>
        <w:t xml:space="preserve">What are the physicochemical properties of hit compounds?</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Standardized molecular structure library (SDF format)</w:t>
      </w:r>
    </w:p>
    <w:p>
      <w:pPr>
        <w:pStyle w:val="ListParagraph"/>
        <w:numPr>
          <w:ilvl w:val="0"/>
          <w:numId w:val="2"/>
        </w:numPr>
      </w:pPr>
      <w:r>
        <w:rPr>
          <w:rFonts w:ascii="Arial" w:cs="Arial" w:eastAsia="Arial" w:hAnsi="Arial"/>
          <w:sz w:val="24"/>
          <w:szCs w:val="24"/>
        </w:rPr>
        <w:t xml:space="preserve">Chemical scaffold classification with hierarchical assignments</w:t>
      </w:r>
    </w:p>
    <w:p>
      <w:pPr>
        <w:pStyle w:val="ListParagraph"/>
        <w:numPr>
          <w:ilvl w:val="0"/>
          <w:numId w:val="2"/>
        </w:numPr>
      </w:pPr>
      <w:r>
        <w:rPr>
          <w:rFonts w:ascii="Arial" w:cs="Arial" w:eastAsia="Arial" w:hAnsi="Arial"/>
          <w:sz w:val="24"/>
          <w:szCs w:val="24"/>
        </w:rPr>
        <w:t xml:space="preserve">Computed molecular descriptors for all hits</w:t>
      </w:r>
    </w:p>
    <w:p>
      <w:pPr>
        <w:pStyle w:val="ListParagraph"/>
        <w:numPr>
          <w:ilvl w:val="0"/>
          <w:numId w:val="2"/>
        </w:numPr>
      </w:pPr>
      <w:r>
        <w:rPr>
          <w:rFonts w:ascii="Arial" w:cs="Arial" w:eastAsia="Arial" w:hAnsi="Arial"/>
          <w:sz w:val="24"/>
          <w:szCs w:val="24"/>
        </w:rPr>
        <w:t xml:space="preserve">Scaffold abundance and diversity metrics</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SDF structure files, descriptor CSV tables, scaffold classification matrix</w:t>
      </w:r>
    </w:p>
    <w:p>
      <w:pPr>
        <w:pStyle w:val="Heading2"/>
      </w:pPr>
      <w:r>
        <w:rPr>
          <w:rFonts w:ascii="Arial" w:cs="Arial" w:eastAsia="Arial" w:hAnsi="Arial"/>
          <w:b/>
          <w:bCs/>
          <w:sz w:val="28"/>
          <w:szCs w:val="28"/>
        </w:rPr>
        <w:t xml:space="preserve">Stage 2: Data Extraction &amp; Preprocessing</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Cluster hit compounds by chemical scaffold and analyze intra-scaffold structural variation.</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Hit compound structures and scaffold assignments</w:t>
      </w:r>
    </w:p>
    <w:p>
      <w:pPr>
        <w:pStyle w:val="ListParagraph"/>
        <w:numPr>
          <w:ilvl w:val="0"/>
          <w:numId w:val="2"/>
        </w:numPr>
      </w:pPr>
      <w:r>
        <w:rPr>
          <w:rFonts w:ascii="Arial" w:cs="Arial" w:eastAsia="Arial" w:hAnsi="Arial"/>
          <w:sz w:val="24"/>
          <w:szCs w:val="24"/>
        </w:rPr>
        <w:t xml:space="preserve">Molecular descriptor matrices</w:t>
      </w:r>
    </w:p>
    <w:p>
      <w:pPr>
        <w:pStyle w:val="ListParagraph"/>
        <w:numPr>
          <w:ilvl w:val="0"/>
          <w:numId w:val="2"/>
        </w:numPr>
      </w:pPr>
      <w:r>
        <w:rPr>
          <w:rFonts w:ascii="Arial" w:cs="Arial" w:eastAsia="Arial" w:hAnsi="Arial"/>
          <w:sz w:val="24"/>
          <w:szCs w:val="24"/>
        </w:rPr>
        <w:t xml:space="preserve">Potency and selectivity scores for each compound</w:t>
      </w:r>
    </w:p>
    <w:p>
      <w:pPr>
        <w:pStyle w:val="ListParagraph"/>
        <w:numPr>
          <w:ilvl w:val="0"/>
          <w:numId w:val="2"/>
        </w:numPr>
      </w:pPr>
      <w:r>
        <w:rPr>
          <w:rFonts w:ascii="Arial" w:cs="Arial" w:eastAsia="Arial" w:hAnsi="Arial"/>
          <w:sz w:val="24"/>
          <w:szCs w:val="24"/>
        </w:rPr>
        <w:t xml:space="preserve">Clustering parameters and distance metrics</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Scikit-learn clustering - KMeans, hierarchical clustering</w:t>
      </w:r>
    </w:p>
    <w:p>
      <w:pPr>
        <w:pStyle w:val="ListParagraph"/>
        <w:numPr>
          <w:ilvl w:val="0"/>
          <w:numId w:val="2"/>
        </w:numPr>
      </w:pPr>
      <w:r>
        <w:rPr>
          <w:rFonts w:ascii="Arial" w:cs="Arial" w:eastAsia="Arial" w:hAnsi="Arial"/>
          <w:sz w:val="24"/>
          <w:szCs w:val="24"/>
        </w:rPr>
        <w:t xml:space="preserve">Tanimoto/Dice similarity - fingerprint-based distances</w:t>
      </w:r>
    </w:p>
    <w:p>
      <w:pPr>
        <w:pStyle w:val="ListParagraph"/>
        <w:numPr>
          <w:ilvl w:val="0"/>
          <w:numId w:val="2"/>
        </w:numPr>
      </w:pPr>
      <w:r>
        <w:rPr>
          <w:rFonts w:ascii="Arial" w:cs="Arial" w:eastAsia="Arial" w:hAnsi="Arial"/>
          <w:sz w:val="24"/>
          <w:szCs w:val="24"/>
        </w:rPr>
        <w:t xml:space="preserve">Molecular hashing - scaffold fingerprint generation</w:t>
      </w:r>
    </w:p>
    <w:p>
      <w:pPr>
        <w:pStyle w:val="ListParagraph"/>
        <w:numPr>
          <w:ilvl w:val="0"/>
          <w:numId w:val="2"/>
        </w:numPr>
      </w:pPr>
      <w:r>
        <w:rPr>
          <w:rFonts w:ascii="Arial" w:cs="Arial" w:eastAsia="Arial" w:hAnsi="Arial"/>
          <w:sz w:val="24"/>
          <w:szCs w:val="24"/>
        </w:rPr>
        <w:t xml:space="preserve">Consensus clustering - robust cluster assignments</w:t>
      </w:r>
    </w:p>
    <w:p>
      <w:pPr>
        <w:pStyle w:val="ListParagraph"/>
        <w:numPr>
          <w:ilvl w:val="0"/>
          <w:numId w:val="2"/>
        </w:numPr>
      </w:pPr>
      <w:r>
        <w:rPr>
          <w:rFonts w:ascii="Arial" w:cs="Arial" w:eastAsia="Arial" w:hAnsi="Arial"/>
          <w:sz w:val="24"/>
          <w:szCs w:val="24"/>
        </w:rPr>
        <w:t xml:space="preserve">Silhouette analysis - cluster quality metrics</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How well do compounds cluster by chemical scaffold?</w:t>
      </w:r>
    </w:p>
    <w:p>
      <w:pPr>
        <w:pStyle w:val="ListParagraph"/>
        <w:numPr>
          <w:ilvl w:val="0"/>
          <w:numId w:val="2"/>
        </w:numPr>
      </w:pPr>
      <w:r>
        <w:rPr>
          <w:rFonts w:ascii="Arial" w:cs="Arial" w:eastAsia="Arial" w:hAnsi="Arial"/>
          <w:i/>
          <w:iCs/>
          <w:sz w:val="24"/>
          <w:szCs w:val="24"/>
        </w:rPr>
        <w:t xml:space="preserve">Are there sub-clusters within major scaffolds?</w:t>
      </w:r>
    </w:p>
    <w:p>
      <w:pPr>
        <w:pStyle w:val="ListParagraph"/>
        <w:numPr>
          <w:ilvl w:val="0"/>
          <w:numId w:val="2"/>
        </w:numPr>
      </w:pPr>
      <w:r>
        <w:rPr>
          <w:rFonts w:ascii="Arial" w:cs="Arial" w:eastAsia="Arial" w:hAnsi="Arial"/>
          <w:i/>
          <w:iCs/>
          <w:sz w:val="24"/>
          <w:szCs w:val="24"/>
        </w:rPr>
        <w:t xml:space="preserve">What are optimal cluster parameters and distance metrics?</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Scaffold-based clustering assignments</w:t>
      </w:r>
    </w:p>
    <w:p>
      <w:pPr>
        <w:pStyle w:val="ListParagraph"/>
        <w:numPr>
          <w:ilvl w:val="0"/>
          <w:numId w:val="2"/>
        </w:numPr>
      </w:pPr>
      <w:r>
        <w:rPr>
          <w:rFonts w:ascii="Arial" w:cs="Arial" w:eastAsia="Arial" w:hAnsi="Arial"/>
          <w:sz w:val="24"/>
          <w:szCs w:val="24"/>
        </w:rPr>
        <w:t xml:space="preserve">Intra-scaffold structural diversity metrics</w:t>
      </w:r>
    </w:p>
    <w:p>
      <w:pPr>
        <w:pStyle w:val="ListParagraph"/>
        <w:numPr>
          <w:ilvl w:val="0"/>
          <w:numId w:val="2"/>
        </w:numPr>
      </w:pPr>
      <w:r>
        <w:rPr>
          <w:rFonts w:ascii="Arial" w:cs="Arial" w:eastAsia="Arial" w:hAnsi="Arial"/>
          <w:sz w:val="24"/>
          <w:szCs w:val="24"/>
        </w:rPr>
        <w:t xml:space="preserve">Cluster dendrogram and similarity matrices</w:t>
      </w:r>
    </w:p>
    <w:p>
      <w:pPr>
        <w:pStyle w:val="ListParagraph"/>
        <w:numPr>
          <w:ilvl w:val="0"/>
          <w:numId w:val="2"/>
        </w:numPr>
      </w:pPr>
      <w:r>
        <w:rPr>
          <w:rFonts w:ascii="Arial" w:cs="Arial" w:eastAsia="Arial" w:hAnsi="Arial"/>
          <w:sz w:val="24"/>
          <w:szCs w:val="24"/>
        </w:rPr>
        <w:t xml:space="preserve">Cluster quality and stability analysis</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Cluster assignments CSV, dendrograms, heatmaps</w:t>
      </w:r>
    </w:p>
    <w:p>
      <w:pPr>
        <w:pStyle w:val="Heading2"/>
      </w:pPr>
      <w:r>
        <w:rPr>
          <w:rFonts w:ascii="Arial" w:cs="Arial" w:eastAsia="Arial" w:hAnsi="Arial"/>
          <w:b/>
          <w:bCs/>
          <w:sz w:val="28"/>
          <w:szCs w:val="28"/>
        </w:rPr>
        <w:t xml:space="preserve">Stage 3: Computational Analysis &amp; Integration</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Correlate structural features with potency and selectivity within each scaffold cluster.</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Scaffold clusters with intra-group compound assignments</w:t>
      </w:r>
    </w:p>
    <w:p>
      <w:pPr>
        <w:pStyle w:val="ListParagraph"/>
        <w:numPr>
          <w:ilvl w:val="0"/>
          <w:numId w:val="2"/>
        </w:numPr>
      </w:pPr>
      <w:r>
        <w:rPr>
          <w:rFonts w:ascii="Arial" w:cs="Arial" w:eastAsia="Arial" w:hAnsi="Arial"/>
          <w:sz w:val="24"/>
          <w:szCs w:val="24"/>
        </w:rPr>
        <w:t xml:space="preserve">Potency measurements and selectivity scores</w:t>
      </w:r>
    </w:p>
    <w:p>
      <w:pPr>
        <w:pStyle w:val="ListParagraph"/>
        <w:numPr>
          <w:ilvl w:val="0"/>
          <w:numId w:val="2"/>
        </w:numPr>
      </w:pPr>
      <w:r>
        <w:rPr>
          <w:rFonts w:ascii="Arial" w:cs="Arial" w:eastAsia="Arial" w:hAnsi="Arial"/>
          <w:sz w:val="24"/>
          <w:szCs w:val="24"/>
        </w:rPr>
        <w:t xml:space="preserve">Molecular descriptor values for all compounds</w:t>
      </w:r>
    </w:p>
    <w:p>
      <w:pPr>
        <w:pStyle w:val="ListParagraph"/>
        <w:numPr>
          <w:ilvl w:val="0"/>
          <w:numId w:val="2"/>
        </w:numPr>
      </w:pPr>
      <w:r>
        <w:rPr>
          <w:rFonts w:ascii="Arial" w:cs="Arial" w:eastAsia="Arial" w:hAnsi="Arial"/>
          <w:sz w:val="24"/>
          <w:szCs w:val="24"/>
        </w:rPr>
        <w:t xml:space="preserve">Functional cluster specificity metrics</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R tidyverse - correlation and regression analysis</w:t>
      </w:r>
    </w:p>
    <w:p>
      <w:pPr>
        <w:pStyle w:val="ListParagraph"/>
        <w:numPr>
          <w:ilvl w:val="0"/>
          <w:numId w:val="2"/>
        </w:numPr>
      </w:pPr>
      <w:r>
        <w:rPr>
          <w:rFonts w:ascii="Arial" w:cs="Arial" w:eastAsia="Arial" w:hAnsi="Arial"/>
          <w:sz w:val="24"/>
          <w:szCs w:val="24"/>
        </w:rPr>
        <w:t xml:space="preserve">Scikit-learn regression - linear and nonlinear SAR models</w:t>
      </w:r>
    </w:p>
    <w:p>
      <w:pPr>
        <w:pStyle w:val="ListParagraph"/>
        <w:numPr>
          <w:ilvl w:val="0"/>
          <w:numId w:val="2"/>
        </w:numPr>
      </w:pPr>
      <w:r>
        <w:rPr>
          <w:rFonts w:ascii="Arial" w:cs="Arial" w:eastAsia="Arial" w:hAnsi="Arial"/>
          <w:sz w:val="24"/>
          <w:szCs w:val="24"/>
        </w:rPr>
        <w:t xml:space="preserve">Spearman/Pearson correlation - feature-activity relationships</w:t>
      </w:r>
    </w:p>
    <w:p>
      <w:pPr>
        <w:pStyle w:val="ListParagraph"/>
        <w:numPr>
          <w:ilvl w:val="0"/>
          <w:numId w:val="2"/>
        </w:numPr>
      </w:pPr>
      <w:r>
        <w:rPr>
          <w:rFonts w:ascii="Arial" w:cs="Arial" w:eastAsia="Arial" w:hAnsi="Arial"/>
          <w:sz w:val="24"/>
          <w:szCs w:val="24"/>
        </w:rPr>
        <w:t xml:space="preserve">Random forests - feature importance ranking</w:t>
      </w:r>
    </w:p>
    <w:p>
      <w:pPr>
        <w:pStyle w:val="ListParagraph"/>
        <w:numPr>
          <w:ilvl w:val="0"/>
          <w:numId w:val="2"/>
        </w:numPr>
      </w:pPr>
      <w:r>
        <w:rPr>
          <w:rFonts w:ascii="Arial" w:cs="Arial" w:eastAsia="Arial" w:hAnsi="Arial"/>
          <w:sz w:val="24"/>
          <w:szCs w:val="24"/>
        </w:rPr>
        <w:t xml:space="preserve">LASSO regression - feature selection with regularization</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Which structural features correlate with rescue potency?</w:t>
      </w:r>
    </w:p>
    <w:p>
      <w:pPr>
        <w:pStyle w:val="ListParagraph"/>
        <w:numPr>
          <w:ilvl w:val="0"/>
          <w:numId w:val="2"/>
        </w:numPr>
      </w:pPr>
      <w:r>
        <w:rPr>
          <w:rFonts w:ascii="Arial" w:cs="Arial" w:eastAsia="Arial" w:hAnsi="Arial"/>
          <w:i/>
          <w:iCs/>
          <w:sz w:val="24"/>
          <w:szCs w:val="24"/>
        </w:rPr>
        <w:t xml:space="preserve">Are structural determinants of potency conserved across scaffolds?</w:t>
      </w:r>
    </w:p>
    <w:p>
      <w:pPr>
        <w:pStyle w:val="ListParagraph"/>
        <w:numPr>
          <w:ilvl w:val="0"/>
          <w:numId w:val="2"/>
        </w:numPr>
      </w:pPr>
      <w:r>
        <w:rPr>
          <w:rFonts w:ascii="Arial" w:cs="Arial" w:eastAsia="Arial" w:hAnsi="Arial"/>
          <w:i/>
          <w:iCs/>
          <w:sz w:val="24"/>
          <w:szCs w:val="24"/>
        </w:rPr>
        <w:t xml:space="preserve">What features drive selectivity within versus across clusters?</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Correlation matrices linking descriptors to potency/selectivity</w:t>
      </w:r>
    </w:p>
    <w:p>
      <w:pPr>
        <w:pStyle w:val="ListParagraph"/>
        <w:numPr>
          <w:ilvl w:val="0"/>
          <w:numId w:val="2"/>
        </w:numPr>
      </w:pPr>
      <w:r>
        <w:rPr>
          <w:rFonts w:ascii="Arial" w:cs="Arial" w:eastAsia="Arial" w:hAnsi="Arial"/>
          <w:sz w:val="24"/>
          <w:szCs w:val="24"/>
        </w:rPr>
        <w:t xml:space="preserve">SAR models (linear/nonlinear) for each scaffold</w:t>
      </w:r>
    </w:p>
    <w:p>
      <w:pPr>
        <w:pStyle w:val="ListParagraph"/>
        <w:numPr>
          <w:ilvl w:val="0"/>
          <w:numId w:val="2"/>
        </w:numPr>
      </w:pPr>
      <w:r>
        <w:rPr>
          <w:rFonts w:ascii="Arial" w:cs="Arial" w:eastAsia="Arial" w:hAnsi="Arial"/>
          <w:sz w:val="24"/>
          <w:szCs w:val="24"/>
        </w:rPr>
        <w:t xml:space="preserve">Feature importance rankings by activity metric</w:t>
      </w:r>
    </w:p>
    <w:p>
      <w:pPr>
        <w:pStyle w:val="ListParagraph"/>
        <w:numPr>
          <w:ilvl w:val="0"/>
          <w:numId w:val="2"/>
        </w:numPr>
      </w:pPr>
      <w:r>
        <w:rPr>
          <w:rFonts w:ascii="Arial" w:cs="Arial" w:eastAsia="Arial" w:hAnsi="Arial"/>
          <w:sz w:val="24"/>
          <w:szCs w:val="24"/>
        </w:rPr>
        <w:t xml:space="preserve">Residual analysis identifying outlier compounds</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Correlation matrices, SAR model plots, feature importance charts</w:t>
      </w:r>
    </w:p>
    <w:p>
      <w:pPr>
        <w:pStyle w:val="Heading2"/>
      </w:pPr>
      <w:r>
        <w:rPr>
          <w:rFonts w:ascii="Arial" w:cs="Arial" w:eastAsia="Arial" w:hAnsi="Arial"/>
          <w:b/>
          <w:bCs/>
          <w:sz w:val="28"/>
          <w:szCs w:val="28"/>
        </w:rPr>
        <w:t xml:space="preserve">Stage 4: Cross-Reference Validation &amp; Quality Control</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Validate SAR models through cross-validation and prediction of unmeasured compound properties.</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Fitted SAR models for each scaffold cluster</w:t>
      </w:r>
    </w:p>
    <w:p>
      <w:pPr>
        <w:pStyle w:val="ListParagraph"/>
        <w:numPr>
          <w:ilvl w:val="0"/>
          <w:numId w:val="2"/>
        </w:numPr>
      </w:pPr>
      <w:r>
        <w:rPr>
          <w:rFonts w:ascii="Arial" w:cs="Arial" w:eastAsia="Arial" w:hAnsi="Arial"/>
          <w:sz w:val="24"/>
          <w:szCs w:val="24"/>
        </w:rPr>
        <w:t xml:space="preserve">Cross-validation datasets for model testing</w:t>
      </w:r>
    </w:p>
    <w:p>
      <w:pPr>
        <w:pStyle w:val="ListParagraph"/>
        <w:numPr>
          <w:ilvl w:val="0"/>
          <w:numId w:val="2"/>
        </w:numPr>
      </w:pPr>
      <w:r>
        <w:rPr>
          <w:rFonts w:ascii="Arial" w:cs="Arial" w:eastAsia="Arial" w:hAnsi="Arial"/>
          <w:sz w:val="24"/>
          <w:szCs w:val="24"/>
        </w:rPr>
        <w:t xml:space="preserve">Independent compound sets for external validation</w:t>
      </w:r>
    </w:p>
    <w:p>
      <w:pPr>
        <w:pStyle w:val="ListParagraph"/>
        <w:numPr>
          <w:ilvl w:val="0"/>
          <w:numId w:val="2"/>
        </w:numPr>
      </w:pPr>
      <w:r>
        <w:rPr>
          <w:rFonts w:ascii="Arial" w:cs="Arial" w:eastAsia="Arial" w:hAnsi="Arial"/>
          <w:sz w:val="24"/>
          <w:szCs w:val="24"/>
        </w:rPr>
        <w:t xml:space="preserve">Model prediction uncertainties</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Scikit-learn model evaluation - cross-validation, metrics</w:t>
      </w:r>
    </w:p>
    <w:p>
      <w:pPr>
        <w:pStyle w:val="ListParagraph"/>
        <w:numPr>
          <w:ilvl w:val="0"/>
          <w:numId w:val="2"/>
        </w:numPr>
      </w:pPr>
      <w:r>
        <w:rPr>
          <w:rFonts w:ascii="Arial" w:cs="Arial" w:eastAsia="Arial" w:hAnsi="Arial"/>
          <w:sz w:val="24"/>
          <w:szCs w:val="24"/>
        </w:rPr>
        <w:t xml:space="preserve">Nested cross-validation - unbiased model assessment</w:t>
      </w:r>
    </w:p>
    <w:p>
      <w:pPr>
        <w:pStyle w:val="ListParagraph"/>
        <w:numPr>
          <w:ilvl w:val="0"/>
          <w:numId w:val="2"/>
        </w:numPr>
      </w:pPr>
      <w:r>
        <w:rPr>
          <w:rFonts w:ascii="Arial" w:cs="Arial" w:eastAsia="Arial" w:hAnsi="Arial"/>
          <w:sz w:val="24"/>
          <w:szCs w:val="24"/>
        </w:rPr>
        <w:t xml:space="preserve">Prediction interval estimation - uncertainty quantification</w:t>
      </w:r>
    </w:p>
    <w:p>
      <w:pPr>
        <w:pStyle w:val="ListParagraph"/>
        <w:numPr>
          <w:ilvl w:val="0"/>
          <w:numId w:val="2"/>
        </w:numPr>
      </w:pPr>
      <w:r>
        <w:rPr>
          <w:rFonts w:ascii="Arial" w:cs="Arial" w:eastAsia="Arial" w:hAnsi="Arial"/>
          <w:sz w:val="24"/>
          <w:szCs w:val="24"/>
        </w:rPr>
        <w:t xml:space="preserve">Applicability domain analysis - model validity range</w:t>
      </w:r>
    </w:p>
    <w:p>
      <w:pPr>
        <w:pStyle w:val="ListParagraph"/>
        <w:numPr>
          <w:ilvl w:val="0"/>
          <w:numId w:val="2"/>
        </w:numPr>
      </w:pPr>
      <w:r>
        <w:rPr>
          <w:rFonts w:ascii="Arial" w:cs="Arial" w:eastAsia="Arial" w:hAnsi="Arial"/>
          <w:sz w:val="24"/>
          <w:szCs w:val="24"/>
        </w:rPr>
        <w:t xml:space="preserve">ROC/precision-recall curves - prediction performance</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How well do SAR models predict out-of-sample compound properties?</w:t>
      </w:r>
    </w:p>
    <w:p>
      <w:pPr>
        <w:pStyle w:val="ListParagraph"/>
        <w:numPr>
          <w:ilvl w:val="0"/>
          <w:numId w:val="2"/>
        </w:numPr>
      </w:pPr>
      <w:r>
        <w:rPr>
          <w:rFonts w:ascii="Arial" w:cs="Arial" w:eastAsia="Arial" w:hAnsi="Arial"/>
          <w:i/>
          <w:iCs/>
          <w:sz w:val="24"/>
          <w:szCs w:val="24"/>
        </w:rPr>
        <w:t xml:space="preserve">What is the prediction uncertainty for each model?</w:t>
      </w:r>
    </w:p>
    <w:p>
      <w:pPr>
        <w:pStyle w:val="ListParagraph"/>
        <w:numPr>
          <w:ilvl w:val="0"/>
          <w:numId w:val="2"/>
        </w:numPr>
      </w:pPr>
      <w:r>
        <w:rPr>
          <w:rFonts w:ascii="Arial" w:cs="Arial" w:eastAsia="Arial" w:hAnsi="Arial"/>
          <w:i/>
          <w:iCs/>
          <w:sz w:val="24"/>
          <w:szCs w:val="24"/>
        </w:rPr>
        <w:t xml:space="preserve">Are there compounds outside the applicability domain?</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Cross-validation performance metrics for each SAR model</w:t>
      </w:r>
    </w:p>
    <w:p>
      <w:pPr>
        <w:pStyle w:val="ListParagraph"/>
        <w:numPr>
          <w:ilvl w:val="0"/>
          <w:numId w:val="2"/>
        </w:numPr>
      </w:pPr>
      <w:r>
        <w:rPr>
          <w:rFonts w:ascii="Arial" w:cs="Arial" w:eastAsia="Arial" w:hAnsi="Arial"/>
          <w:sz w:val="24"/>
          <w:szCs w:val="24"/>
        </w:rPr>
        <w:t xml:space="preserve">Applicability domain boundaries and coverage analysis</w:t>
      </w:r>
    </w:p>
    <w:p>
      <w:pPr>
        <w:pStyle w:val="ListParagraph"/>
        <w:numPr>
          <w:ilvl w:val="0"/>
          <w:numId w:val="2"/>
        </w:numPr>
      </w:pPr>
      <w:r>
        <w:rPr>
          <w:rFonts w:ascii="Arial" w:cs="Arial" w:eastAsia="Arial" w:hAnsi="Arial"/>
          <w:sz w:val="24"/>
          <w:szCs w:val="24"/>
        </w:rPr>
        <w:t xml:space="preserve">Prediction error distributions and uncertainty estimates</w:t>
      </w:r>
    </w:p>
    <w:p>
      <w:pPr>
        <w:pStyle w:val="ListParagraph"/>
        <w:numPr>
          <w:ilvl w:val="0"/>
          <w:numId w:val="2"/>
        </w:numPr>
      </w:pPr>
      <w:r>
        <w:rPr>
          <w:rFonts w:ascii="Arial" w:cs="Arial" w:eastAsia="Arial" w:hAnsi="Arial"/>
          <w:sz w:val="24"/>
          <w:szCs w:val="24"/>
        </w:rPr>
        <w:t xml:space="preserve">External validation results on independent datasets</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Performance metric tables, prediction intervals, validation plots</w:t>
      </w:r>
    </w:p>
    <w:p>
      <w:pPr>
        <w:pStyle w:val="Heading2"/>
      </w:pPr>
      <w:r>
        <w:rPr>
          <w:rFonts w:ascii="Arial" w:cs="Arial" w:eastAsia="Arial" w:hAnsi="Arial"/>
          <w:b/>
          <w:bCs/>
          <w:sz w:val="28"/>
          <w:szCs w:val="28"/>
        </w:rPr>
        <w:t xml:space="preserve">Stage 5: Synthesis &amp; Interpretation</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Integrate SAR findings to identify optimal structural modifications for lead optimization.</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Validated SAR models and feature importance rankings</w:t>
      </w:r>
    </w:p>
    <w:p>
      <w:pPr>
        <w:pStyle w:val="ListParagraph"/>
        <w:numPr>
          <w:ilvl w:val="0"/>
          <w:numId w:val="2"/>
        </w:numPr>
      </w:pPr>
      <w:r>
        <w:rPr>
          <w:rFonts w:ascii="Arial" w:cs="Arial" w:eastAsia="Arial" w:hAnsi="Arial"/>
          <w:sz w:val="24"/>
          <w:szCs w:val="24"/>
        </w:rPr>
        <w:t xml:space="preserve">Potency and selectivity correlations</w:t>
      </w:r>
    </w:p>
    <w:p>
      <w:pPr>
        <w:pStyle w:val="ListParagraph"/>
        <w:numPr>
          <w:ilvl w:val="0"/>
          <w:numId w:val="2"/>
        </w:numPr>
      </w:pPr>
      <w:r>
        <w:rPr>
          <w:rFonts w:ascii="Arial" w:cs="Arial" w:eastAsia="Arial" w:hAnsi="Arial"/>
          <w:sz w:val="24"/>
          <w:szCs w:val="24"/>
        </w:rPr>
        <w:t xml:space="preserve">Structural modification opportunities</w:t>
      </w:r>
    </w:p>
    <w:p>
      <w:pPr>
        <w:pStyle w:val="ListParagraph"/>
        <w:numPr>
          <w:ilvl w:val="0"/>
          <w:numId w:val="2"/>
        </w:numPr>
      </w:pPr>
      <w:r>
        <w:rPr>
          <w:rFonts w:ascii="Arial" w:cs="Arial" w:eastAsia="Arial" w:hAnsi="Arial"/>
          <w:sz w:val="24"/>
          <w:szCs w:val="24"/>
        </w:rPr>
        <w:t xml:space="preserve">Synthetic accessibility and drug-likeness constraints</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Schrödinger - molecular design and optimization tools</w:t>
      </w:r>
    </w:p>
    <w:p>
      <w:pPr>
        <w:pStyle w:val="ListParagraph"/>
        <w:numPr>
          <w:ilvl w:val="0"/>
          <w:numId w:val="2"/>
        </w:numPr>
      </w:pPr>
      <w:r>
        <w:rPr>
          <w:rFonts w:ascii="Arial" w:cs="Arial" w:eastAsia="Arial" w:hAnsi="Arial"/>
          <w:sz w:val="24"/>
          <w:szCs w:val="24"/>
        </w:rPr>
        <w:t xml:space="preserve">Spaya - synthetic accessibility prediction</w:t>
      </w:r>
    </w:p>
    <w:p>
      <w:pPr>
        <w:pStyle w:val="ListParagraph"/>
        <w:numPr>
          <w:ilvl w:val="0"/>
          <w:numId w:val="2"/>
        </w:numPr>
      </w:pPr>
      <w:r>
        <w:rPr>
          <w:rFonts w:ascii="Arial" w:cs="Arial" w:eastAsia="Arial" w:hAnsi="Arial"/>
          <w:sz w:val="24"/>
          <w:szCs w:val="24"/>
        </w:rPr>
        <w:t xml:space="preserve">Lipinski rule calculator - drug-likeness assessment</w:t>
      </w:r>
    </w:p>
    <w:p>
      <w:pPr>
        <w:pStyle w:val="ListParagraph"/>
        <w:numPr>
          <w:ilvl w:val="0"/>
          <w:numId w:val="2"/>
        </w:numPr>
      </w:pPr>
      <w:r>
        <w:rPr>
          <w:rFonts w:ascii="Arial" w:cs="Arial" w:eastAsia="Arial" w:hAnsi="Arial"/>
          <w:sz w:val="24"/>
          <w:szCs w:val="24"/>
        </w:rPr>
        <w:t xml:space="preserve">Library enumeration tools - virtual compound generation</w:t>
      </w:r>
    </w:p>
    <w:p>
      <w:pPr>
        <w:pStyle w:val="ListParagraph"/>
        <w:numPr>
          <w:ilvl w:val="0"/>
          <w:numId w:val="2"/>
        </w:numPr>
      </w:pPr>
      <w:r>
        <w:rPr>
          <w:rFonts w:ascii="Arial" w:cs="Arial" w:eastAsia="Arial" w:hAnsi="Arial"/>
          <w:sz w:val="24"/>
          <w:szCs w:val="24"/>
        </w:rPr>
        <w:t xml:space="preserve">De novo design - structure suggestion algorithms</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What structural modifications would optimize potency?</w:t>
      </w:r>
    </w:p>
    <w:p>
      <w:pPr>
        <w:pStyle w:val="ListParagraph"/>
        <w:numPr>
          <w:ilvl w:val="0"/>
          <w:numId w:val="2"/>
        </w:numPr>
      </w:pPr>
      <w:r>
        <w:rPr>
          <w:rFonts w:ascii="Arial" w:cs="Arial" w:eastAsia="Arial" w:hAnsi="Arial"/>
          <w:i/>
          <w:iCs/>
          <w:sz w:val="24"/>
          <w:szCs w:val="24"/>
        </w:rPr>
        <w:t xml:space="preserve">How can selectivity be improved without sacrificing potency?</w:t>
      </w:r>
    </w:p>
    <w:p>
      <w:pPr>
        <w:pStyle w:val="ListParagraph"/>
        <w:numPr>
          <w:ilvl w:val="0"/>
          <w:numId w:val="2"/>
        </w:numPr>
      </w:pPr>
      <w:r>
        <w:rPr>
          <w:rFonts w:ascii="Arial" w:cs="Arial" w:eastAsia="Arial" w:hAnsi="Arial"/>
          <w:i/>
          <w:iCs/>
          <w:sz w:val="24"/>
          <w:szCs w:val="24"/>
        </w:rPr>
        <w:t xml:space="preserve">What are synthetic constraints on proposed modifications?</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Structural modification recommendations for each scaffold</w:t>
      </w:r>
    </w:p>
    <w:p>
      <w:pPr>
        <w:pStyle w:val="ListParagraph"/>
        <w:numPr>
          <w:ilvl w:val="0"/>
          <w:numId w:val="2"/>
        </w:numPr>
      </w:pPr>
      <w:r>
        <w:rPr>
          <w:rFonts w:ascii="Arial" w:cs="Arial" w:eastAsia="Arial" w:hAnsi="Arial"/>
          <w:sz w:val="24"/>
          <w:szCs w:val="24"/>
        </w:rPr>
        <w:t xml:space="preserve">Prioritized list of virtual analogs with predicted properties</w:t>
      </w:r>
    </w:p>
    <w:p>
      <w:pPr>
        <w:pStyle w:val="ListParagraph"/>
        <w:numPr>
          <w:ilvl w:val="0"/>
          <w:numId w:val="2"/>
        </w:numPr>
      </w:pPr>
      <w:r>
        <w:rPr>
          <w:rFonts w:ascii="Arial" w:cs="Arial" w:eastAsia="Arial" w:hAnsi="Arial"/>
          <w:sz w:val="24"/>
          <w:szCs w:val="24"/>
        </w:rPr>
        <w:t xml:space="preserve">Synthetic accessibility assessments</w:t>
      </w:r>
    </w:p>
    <w:p>
      <w:pPr>
        <w:pStyle w:val="ListParagraph"/>
        <w:numPr>
          <w:ilvl w:val="0"/>
          <w:numId w:val="2"/>
        </w:numPr>
      </w:pPr>
      <w:r>
        <w:rPr>
          <w:rFonts w:ascii="Arial" w:cs="Arial" w:eastAsia="Arial" w:hAnsi="Arial"/>
          <w:sz w:val="24"/>
          <w:szCs w:val="24"/>
        </w:rPr>
        <w:t xml:space="preserve">Lead optimization strategy and compound design proposals</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Design suggestions with predicted properties, synthetic routes</w:t>
      </w:r>
    </w:p>
    <w:p>
      <w:pPr>
        <w:pStyle w:val="Heading2"/>
      </w:pPr>
      <w:r>
        <w:rPr>
          <w:rFonts w:ascii="Arial" w:cs="Arial" w:eastAsia="Arial" w:hAnsi="Arial"/>
          <w:b/>
          <w:bCs/>
          <w:sz w:val="28"/>
          <w:szCs w:val="28"/>
        </w:rPr>
        <w:t xml:space="preserve">Stage 6: Output Generation &amp; Delivery</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Generate comprehensive SAR analysis report with visual structure-activity relationships and optimization strategies.</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Complete SAR analysis and model results</w:t>
      </w:r>
    </w:p>
    <w:p>
      <w:pPr>
        <w:pStyle w:val="ListParagraph"/>
        <w:numPr>
          <w:ilvl w:val="0"/>
          <w:numId w:val="2"/>
        </w:numPr>
      </w:pPr>
      <w:r>
        <w:rPr>
          <w:rFonts w:ascii="Arial" w:cs="Arial" w:eastAsia="Arial" w:hAnsi="Arial"/>
          <w:sz w:val="24"/>
          <w:szCs w:val="24"/>
        </w:rPr>
        <w:t xml:space="preserve">Structural modification recommendations</w:t>
      </w:r>
    </w:p>
    <w:p>
      <w:pPr>
        <w:pStyle w:val="ListParagraph"/>
        <w:numPr>
          <w:ilvl w:val="0"/>
          <w:numId w:val="2"/>
        </w:numPr>
      </w:pPr>
      <w:r>
        <w:rPr>
          <w:rFonts w:ascii="Arial" w:cs="Arial" w:eastAsia="Arial" w:hAnsi="Arial"/>
          <w:sz w:val="24"/>
          <w:szCs w:val="24"/>
        </w:rPr>
        <w:t xml:space="preserve">Visual structure-activity maps</w:t>
      </w:r>
    </w:p>
    <w:p>
      <w:pPr>
        <w:pStyle w:val="ListParagraph"/>
        <w:numPr>
          <w:ilvl w:val="0"/>
          <w:numId w:val="2"/>
        </w:numPr>
      </w:pPr>
      <w:r>
        <w:rPr>
          <w:rFonts w:ascii="Arial" w:cs="Arial" w:eastAsia="Arial" w:hAnsi="Arial"/>
          <w:sz w:val="24"/>
          <w:szCs w:val="24"/>
        </w:rPr>
        <w:t xml:space="preserve">Lead optimization proposals</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Python matplotlib/seaborn - 2D/3D SAR visualizations</w:t>
      </w:r>
    </w:p>
    <w:p>
      <w:pPr>
        <w:pStyle w:val="ListParagraph"/>
        <w:numPr>
          <w:ilvl w:val="0"/>
          <w:numId w:val="2"/>
        </w:numPr>
      </w:pPr>
      <w:r>
        <w:rPr>
          <w:rFonts w:ascii="Arial" w:cs="Arial" w:eastAsia="Arial" w:hAnsi="Arial"/>
          <w:sz w:val="24"/>
          <w:szCs w:val="24"/>
        </w:rPr>
        <w:t xml:space="preserve">RDKit Draw - structure images and scaffolds</w:t>
      </w:r>
    </w:p>
    <w:p>
      <w:pPr>
        <w:pStyle w:val="ListParagraph"/>
        <w:numPr>
          <w:ilvl w:val="0"/>
          <w:numId w:val="2"/>
        </w:numPr>
      </w:pPr>
      <w:r>
        <w:rPr>
          <w:rFonts w:ascii="Arial" w:cs="Arial" w:eastAsia="Arial" w:hAnsi="Arial"/>
          <w:sz w:val="24"/>
          <w:szCs w:val="24"/>
        </w:rPr>
        <w:t xml:space="preserve">Plotly - interactive 3D pharmacophore plots</w:t>
      </w:r>
    </w:p>
    <w:p>
      <w:pPr>
        <w:pStyle w:val="ListParagraph"/>
        <w:numPr>
          <w:ilvl w:val="0"/>
          <w:numId w:val="2"/>
        </w:numPr>
      </w:pPr>
      <w:r>
        <w:rPr>
          <w:rFonts w:ascii="Arial" w:cs="Arial" w:eastAsia="Arial" w:hAnsi="Arial"/>
          <w:sz w:val="24"/>
          <w:szCs w:val="24"/>
        </w:rPr>
        <w:t xml:space="preserve">ReportLab - automated PDF generation</w:t>
      </w:r>
    </w:p>
    <w:p>
      <w:pPr>
        <w:pStyle w:val="ListParagraph"/>
        <w:numPr>
          <w:ilvl w:val="0"/>
          <w:numId w:val="2"/>
        </w:numPr>
      </w:pPr>
      <w:r>
        <w:rPr>
          <w:rFonts w:ascii="Arial" w:cs="Arial" w:eastAsia="Arial" w:hAnsi="Arial"/>
          <w:sz w:val="24"/>
          <w:szCs w:val="24"/>
        </w:rPr>
        <w:t xml:space="preserve">ChemDraw - structure diagram generation</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How should SAR findings be visualized for medicinal chemists?</w:t>
      </w:r>
    </w:p>
    <w:p>
      <w:pPr>
        <w:pStyle w:val="ListParagraph"/>
        <w:numPr>
          <w:ilvl w:val="0"/>
          <w:numId w:val="2"/>
        </w:numPr>
      </w:pPr>
      <w:r>
        <w:rPr>
          <w:rFonts w:ascii="Arial" w:cs="Arial" w:eastAsia="Arial" w:hAnsi="Arial"/>
          <w:i/>
          <w:iCs/>
          <w:sz w:val="24"/>
          <w:szCs w:val="24"/>
        </w:rPr>
        <w:t xml:space="preserve">What structure-activity maps best communicate optimization opportunities?</w:t>
      </w:r>
    </w:p>
    <w:p>
      <w:pPr>
        <w:pStyle w:val="ListParagraph"/>
        <w:numPr>
          <w:ilvl w:val="0"/>
          <w:numId w:val="2"/>
        </w:numPr>
      </w:pPr>
      <w:r>
        <w:rPr>
          <w:rFonts w:ascii="Arial" w:cs="Arial" w:eastAsia="Arial" w:hAnsi="Arial"/>
          <w:i/>
          <w:iCs/>
          <w:sz w:val="24"/>
          <w:szCs w:val="24"/>
        </w:rPr>
        <w:t xml:space="preserve">How should compounds be prioritized for synthesis?</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SAR analysis report with structure-activity visualizations</w:t>
      </w:r>
    </w:p>
    <w:p>
      <w:pPr>
        <w:pStyle w:val="ListParagraph"/>
        <w:numPr>
          <w:ilvl w:val="0"/>
          <w:numId w:val="2"/>
        </w:numPr>
      </w:pPr>
      <w:r>
        <w:rPr>
          <w:rFonts w:ascii="Arial" w:cs="Arial" w:eastAsia="Arial" w:hAnsi="Arial"/>
          <w:sz w:val="24"/>
          <w:szCs w:val="24"/>
        </w:rPr>
        <w:t xml:space="preserve">Scaffold-specific SAR summary figures</w:t>
      </w:r>
    </w:p>
    <w:p>
      <w:pPr>
        <w:pStyle w:val="ListParagraph"/>
        <w:numPr>
          <w:ilvl w:val="0"/>
          <w:numId w:val="2"/>
        </w:numPr>
      </w:pPr>
      <w:r>
        <w:rPr>
          <w:rFonts w:ascii="Arial" w:cs="Arial" w:eastAsia="Arial" w:hAnsi="Arial"/>
          <w:sz w:val="24"/>
          <w:szCs w:val="24"/>
        </w:rPr>
        <w:t xml:space="preserve">Compound structure images with potency/selectivity annotations</w:t>
      </w:r>
    </w:p>
    <w:p>
      <w:pPr>
        <w:pStyle w:val="ListParagraph"/>
        <w:numPr>
          <w:ilvl w:val="0"/>
          <w:numId w:val="2"/>
        </w:numPr>
      </w:pPr>
      <w:r>
        <w:rPr>
          <w:rFonts w:ascii="Arial" w:cs="Arial" w:eastAsia="Arial" w:hAnsi="Arial"/>
          <w:sz w:val="24"/>
          <w:szCs w:val="24"/>
        </w:rPr>
        <w:t xml:space="preserve">Lead optimization recommendations with predicted properties</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PDF reports with embedded structures, SVG SAR maps, compound tables</w:t>
      </w:r>
    </w:p>
    <w:p>
      <w:pPr>
        <w:pStyle w:val="Heading2"/>
      </w:pPr>
      <w:r>
        <w:rPr>
          <w:rFonts w:ascii="Arial" w:cs="Arial" w:eastAsia="Arial" w:hAnsi="Arial"/>
          <w:b/>
          <w:bCs/>
          <w:sz w:val="28"/>
          <w:szCs w:val="28"/>
        </w:rPr>
        <w:t xml:space="preserve">Comprehensive Tools &amp; Databases Summary</w:t>
      </w:r>
    </w:p>
    <w:p>
      <w:pPr>
        <w:pStyle w:val="ListParagraph"/>
        <w:numPr>
          <w:ilvl w:val="0"/>
          <w:numId w:val="2"/>
        </w:numPr>
      </w:pPr>
      <w:r>
        <w:rPr>
          <w:rFonts w:ascii="Arial" w:cs="Arial" w:eastAsia="Arial" w:hAnsi="Arial"/>
          <w:sz w:val="24"/>
          <w:szCs w:val="24"/>
        </w:rPr>
        <w:t xml:space="preserve">RDKit - comprehensive cheminformatics for structure parsing and descriptor calculation</w:t>
      </w:r>
    </w:p>
    <w:p>
      <w:pPr>
        <w:pStyle w:val="ListParagraph"/>
        <w:numPr>
          <w:ilvl w:val="0"/>
          <w:numId w:val="2"/>
        </w:numPr>
      </w:pPr>
      <w:r>
        <w:rPr>
          <w:rFonts w:ascii="Arial" w:cs="Arial" w:eastAsia="Arial" w:hAnsi="Arial"/>
          <w:sz w:val="24"/>
          <w:szCs w:val="24"/>
        </w:rPr>
        <w:t xml:space="preserve">ChemSpider/PubChem - public chemistry databases for structure validation</w:t>
      </w:r>
    </w:p>
    <w:p>
      <w:pPr>
        <w:pStyle w:val="ListParagraph"/>
        <w:numPr>
          <w:ilvl w:val="0"/>
          <w:numId w:val="2"/>
        </w:numPr>
      </w:pPr>
      <w:r>
        <w:rPr>
          <w:rFonts w:ascii="Arial" w:cs="Arial" w:eastAsia="Arial" w:hAnsi="Arial"/>
          <w:sz w:val="24"/>
          <w:szCs w:val="24"/>
        </w:rPr>
        <w:t xml:space="preserve">Tanimoto/Dice similarity metrics - fingerprint-based structural comparison</w:t>
      </w:r>
    </w:p>
    <w:p>
      <w:pPr>
        <w:pStyle w:val="ListParagraph"/>
        <w:numPr>
          <w:ilvl w:val="0"/>
          <w:numId w:val="2"/>
        </w:numPr>
      </w:pPr>
      <w:r>
        <w:rPr>
          <w:rFonts w:ascii="Arial" w:cs="Arial" w:eastAsia="Arial" w:hAnsi="Arial"/>
          <w:sz w:val="24"/>
          <w:szCs w:val="24"/>
        </w:rPr>
        <w:t xml:space="preserve">Molecular scaffold classification - hierarchical structure organization</w:t>
      </w:r>
    </w:p>
    <w:p>
      <w:pPr>
        <w:pStyle w:val="ListParagraph"/>
        <w:numPr>
          <w:ilvl w:val="0"/>
          <w:numId w:val="2"/>
        </w:numPr>
      </w:pPr>
      <w:r>
        <w:rPr>
          <w:rFonts w:ascii="Arial" w:cs="Arial" w:eastAsia="Arial" w:hAnsi="Arial"/>
          <w:sz w:val="24"/>
          <w:szCs w:val="24"/>
        </w:rPr>
        <w:t xml:space="preserve">Scikit-learn clustering and regression - SAR model development</w:t>
      </w:r>
    </w:p>
    <w:p>
      <w:pPr>
        <w:pStyle w:val="ListParagraph"/>
        <w:numPr>
          <w:ilvl w:val="0"/>
          <w:numId w:val="2"/>
        </w:numPr>
      </w:pPr>
      <w:r>
        <w:rPr>
          <w:rFonts w:ascii="Arial" w:cs="Arial" w:eastAsia="Arial" w:hAnsi="Arial"/>
          <w:sz w:val="24"/>
          <w:szCs w:val="24"/>
        </w:rPr>
        <w:t xml:space="preserve">Spearman/Pearson correlation - feature-activity relationship analysis</w:t>
      </w:r>
    </w:p>
    <w:p>
      <w:pPr>
        <w:pStyle w:val="ListParagraph"/>
        <w:numPr>
          <w:ilvl w:val="0"/>
          <w:numId w:val="2"/>
        </w:numPr>
      </w:pPr>
      <w:r>
        <w:rPr>
          <w:rFonts w:ascii="Arial" w:cs="Arial" w:eastAsia="Arial" w:hAnsi="Arial"/>
          <w:sz w:val="24"/>
          <w:szCs w:val="24"/>
        </w:rPr>
        <w:t xml:space="preserve">Random forests and LASSO regression - feature selection and importance ranking</w:t>
      </w:r>
    </w:p>
    <w:p>
      <w:pPr>
        <w:pStyle w:val="ListParagraph"/>
        <w:numPr>
          <w:ilvl w:val="0"/>
          <w:numId w:val="2"/>
        </w:numPr>
      </w:pPr>
      <w:r>
        <w:rPr>
          <w:rFonts w:ascii="Arial" w:cs="Arial" w:eastAsia="Arial" w:hAnsi="Arial"/>
          <w:sz w:val="24"/>
          <w:szCs w:val="24"/>
        </w:rPr>
        <w:t xml:space="preserve">Cross-validation frameworks - SAR model performance assessment</w:t>
      </w:r>
    </w:p>
    <w:p>
      <w:pPr>
        <w:pStyle w:val="ListParagraph"/>
        <w:numPr>
          <w:ilvl w:val="0"/>
          <w:numId w:val="2"/>
        </w:numPr>
      </w:pPr>
      <w:r>
        <w:rPr>
          <w:rFonts w:ascii="Arial" w:cs="Arial" w:eastAsia="Arial" w:hAnsi="Arial"/>
          <w:sz w:val="24"/>
          <w:szCs w:val="24"/>
        </w:rPr>
        <w:t xml:space="preserve">Applicability domain analysis - model validity and prediction uncertainty</w:t>
      </w:r>
    </w:p>
    <w:p>
      <w:pPr>
        <w:pStyle w:val="ListParagraph"/>
        <w:numPr>
          <w:ilvl w:val="0"/>
          <w:numId w:val="2"/>
        </w:numPr>
      </w:pPr>
      <w:r>
        <w:rPr>
          <w:rFonts w:ascii="Arial" w:cs="Arial" w:eastAsia="Arial" w:hAnsi="Arial"/>
          <w:sz w:val="24"/>
          <w:szCs w:val="24"/>
        </w:rPr>
        <w:t xml:space="preserve">Schrödinger tools - molecular design and optimization</w:t>
      </w:r>
    </w:p>
    <w:p>
      <w:pPr>
        <w:pStyle w:val="ListParagraph"/>
        <w:numPr>
          <w:ilvl w:val="0"/>
          <w:numId w:val="2"/>
        </w:numPr>
      </w:pPr>
      <w:r>
        <w:rPr>
          <w:rFonts w:ascii="Arial" w:cs="Arial" w:eastAsia="Arial" w:hAnsi="Arial"/>
          <w:sz w:val="24"/>
          <w:szCs w:val="24"/>
        </w:rPr>
        <w:t xml:space="preserve">Synthetic accessibility and drug-likeness prediction tools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pPr>
    <w:rPr>
      <w:rFonts w:ascii="Arial" w:cs="Arial" w:eastAsia="Arial" w:hAnsi="Arial"/>
      <w:b/>
      <w:bCs/>
      <w:sz w:val="32"/>
      <w:szCs w:val="32"/>
    </w:rPr>
  </w:style>
  <w:style w:type="paragraph" w:styleId="Heading2">
    <w:name w:val="Heading 2"/>
    <w:basedOn w:val="Normal"/>
    <w:next w:val="Normal"/>
    <w:qFormat/>
    <w:pPr>
      <w:spacing w:after="200" w:before="20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2026-03-25T17:40:35.896Z</dcterms:created>
  <dcterms:modified xsi:type="dcterms:W3CDTF">2026-03-25T17:40:35.897Z</dcterms:modified>
</cp:coreProperties>
</file>

<file path=docProps/custom.xml><?xml version="1.0" encoding="utf-8"?>
<Properties xmlns="http://schemas.openxmlformats.org/officeDocument/2006/custom-properties" xmlns:vt="http://schemas.openxmlformats.org/officeDocument/2006/docPropsVTypes"/>
</file>