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Sapphire Pipeline Workflow #080: Molecular Diagnostic Strategy and Cluster-Based Patient Stratification Algorithm Development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Pipeline Overview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Original Prompt:</w:t>
      </w:r>
    </w:p>
    <w:p>
      <w:pPr>
        <w:spacing w:after="120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From the Angelini functional cluster data, design a molecular diagnostic strategy for patient stratification that could assign newly diagnosed DEE patients to a common node based on their genetic variant, enabling cluster-specific therapeutic selection.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Objective: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Design a comprehensive molecular diagnostic strategy that enables assignment of newly diagnosed DEE patients to specific Angelini common nodes based on genetic variant characteristics, facilitating cluster-specific therapeutic selection and enabling precision medicine implementation.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Pipeline Complexity: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Very High - requires development of integrated diagnostic algorithms combining genetic sequencing, variant interpretation, phenotype classification, and functional prediction to enable real-time patient stratification for therapeutic matching.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Stage 1: Data Retrieval &amp; Source Identification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Purpose:</w:t>
      </w:r>
    </w:p>
    <w:p>
      <w:pPr>
        <w:spacing w:after="100"/>
      </w:pPr>
      <w:r>
        <w:rPr>
          <w:rFonts w:ascii="Arial" w:cs="Arial" w:eastAsia="Arial" w:hAnsi="Arial"/>
          <w:sz w:val="24"/>
          <w:szCs w:val="24"/>
        </w:rPr>
        <w:t xml:space="preserve">Define diagnostic criteria and stratification logic based on molecular and clinical features distinguishing Angelini common nodes.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Inputs: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Angelini common node definitions with genetic, functional, and phenotypic characteristics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Validated genotype-phenotype correlations from preceding analyses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Mutation type-phenotype associations (truncating vs. missense variants)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Functional cluster biology and expected phenotypic consequences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Published clinical diagnostic criteria and natural history profiles per cluster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Tools &amp; Databases Called: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Decision tree and machine learning classification algorithms (CART, random forest)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Logistic regression for phenotype prediction from genetic features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Rule-based systems for diagnostic algorithm development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Clinical trial algorithms and diagnostic protocols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Consensus methodology (Delphi) for expert alignment on diagnostic criteria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Exemplary Sub-Prompts: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What are the minimal defining genetic features (gene list, mutation types) that distinguish each cluster?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What clinical or phenotypic features (seizure type, development, EEG findings) correlate with specific clusters?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How should uncertainty in cluster assignment be handled when a patient has ambiguous features?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Expected Outputs: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Cluster diagnostic criteria manual detailing genetic and phenotypic features for each cluster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Decision algorithms for patient stratification to clusters based on genetic and clinical data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Confidence scoring framework for cluster assignment reflecting uncertainty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Alternative and differential diagnostic pathways for ambiguous or discordant cases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Format: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Diagnostic manual with cluster definitions, decision trees, confidence scoring, and differential diagnosis pathways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Stage 2: Data Extraction &amp; Preprocessing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Purpose:</w:t>
      </w:r>
    </w:p>
    <w:p>
      <w:pPr>
        <w:spacing w:after="100"/>
      </w:pPr>
      <w:r>
        <w:rPr>
          <w:rFonts w:ascii="Arial" w:cs="Arial" w:eastAsia="Arial" w:hAnsi="Arial"/>
          <w:sz w:val="24"/>
          <w:szCs w:val="24"/>
        </w:rPr>
        <w:t xml:space="preserve">Develop genetic testing strategy and variant interpretation framework for cluster assignment.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Inputs: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Complete list of cluster genes from Angelini analysis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Pathogenic variant information from ClinVar, HGMD, and gnomAD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Functional consequence predictions for truncating and missense variants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ACMG guidelines for variant classification and interpretation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Inheritance pattern information for each cluster (autosomal dominant, recessive, X-linked)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Tools &amp; Databases Called: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Whole-exome sequencing (WES) or targeted panel design software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Variant calling pipelines (GATK, samtools) for standardized variant detection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VEP and ANNOVAR for variant annotation and consequence prediction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Variant interpretation frameworks (Franklin, Variant Effect Predictor)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ACMG classification implementation tools and variant databases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Exemplary Sub-Prompts: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Should diagnostic testing use whole-exome sequencing, whole-genome sequencing, or targeted panel for cluster genes?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What is the optimal variant calling and quality control pipeline for detecting pathogenic variants in cluster genes?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How should variants be interpreted and classified, and what evidence is required to assign clinical significance?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Expected Outputs: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Recommended genetic testing strategy with rationale for test type selection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Standardized variant calling and quality control pipeline specifications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Variant interpretation and classification framework aligned with ACMG standards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Variant classification rules specific to cluster genes and expected variant types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Format: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Technical specifications for genetic testing including test design, interpretation framework, and quality standards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Stage 3: Computational Analysis &amp; Integration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Purpose:</w:t>
      </w:r>
    </w:p>
    <w:p>
      <w:pPr>
        <w:spacing w:after="100"/>
      </w:pPr>
      <w:r>
        <w:rPr>
          <w:rFonts w:ascii="Arial" w:cs="Arial" w:eastAsia="Arial" w:hAnsi="Arial"/>
          <w:sz w:val="24"/>
          <w:szCs w:val="24"/>
        </w:rPr>
        <w:t xml:space="preserve">Develop clinical phenotyping protocol and correlation system linking phenotype to cluster assignment.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Inputs: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Clinical phenotype profiles per cluster from natural history analysis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Published diagnostic criteria and clinical assessment tools for DEE syndromes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Seizure classification systems and EEG findings per cluster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Developmental assessment tools and scoring systems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Standardized phenotype data collection and documentation approaches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Tools &amp; Databases Called: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REDCap or similar electronic data capture (EDC) systems for phenotype data collection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Clinical phenotyping ontologies (Human Phenotype Ontology, PhenX)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Standardized assessment instruments (ILAE seizure classification, Bayley Scales)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Phenotype-to-cluster matching algorithms and decision support tools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Cross-validation frameworks for phenotype data quality assessment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Exemplary Sub-Prompts: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What are the essential clinical features to assess for DEE diagnosis and cluster stratification?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How should seizure characterization, EEG findings, and developmental status be standardized for cluster assignment?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What is the optimal sequence of clinical assessments to guide diagnostic evaluation?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Expected Outputs: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Clinical assessment protocol with standardized data collection forms and procedures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Phenotyping checklist with required clinical features for cluster assignment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Phenotype-to-cluster scoring algorithm matching clinical findings to clusters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Quality assurance and data validation procedures for phenotype assessment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Format: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Clinical phenotyping protocol with assessment instruments, data collection forms, scoring algorithms, and QA procedures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Stage 4: Cross-Reference Validation &amp; Quality Control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Purpose:</w:t>
      </w:r>
    </w:p>
    <w:p>
      <w:pPr>
        <w:spacing w:after="100"/>
      </w:pPr>
      <w:r>
        <w:rPr>
          <w:rFonts w:ascii="Arial" w:cs="Arial" w:eastAsia="Arial" w:hAnsi="Arial"/>
          <w:sz w:val="24"/>
          <w:szCs w:val="24"/>
        </w:rPr>
        <w:t xml:space="preserve">Integrate genetic and phenotypic data into unified diagnostic algorithm enabling real-time patient stratification.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Inputs: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Genetic testing strategy and variant interpretation framework from Stage 2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Clinical phenotyping protocol and cluster assignment logic from Stage 3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Machine learning classification models trained on genotype-phenotype data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Confidence scoring and uncertainty quantification methods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Feedback mechanisms for refinement based on diagnostic discordance or outcome correlation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Tools &amp; Databases Called: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Machine learning classification algorithms (logistic regression, random forest, gradient boosting)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Bayesian network models for probabilistic patient stratification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Clinical decision support systems and decision tree implementations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Natural language processing for automating phenotype extraction from clinical notes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Real-time probability calculation and confidence assessment tools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Exemplary Sub-Prompts: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Can machine learning models accurately predict cluster assignment from genetic and phenotypic data?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What level of test accuracy (sensitivity, specificity) is acceptable for cluster assignment?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How should cases with ambiguous genetic or phenotypic data be handled?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Can the diagnostic algorithm be continuously refined as new data becomes available?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Expected Outputs: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Integrated diagnostic algorithm combining genetic variant interpretation with clinical phenotyping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Cluster assignment probability estimates for each patient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Confidence metrics and uncertainty quantification for diagnostic assignments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Validation metrics showing algorithm accuracy in test cohorts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Format: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Diagnostic algorithm specifications with machine learning models, confidence scoring, and validation results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Stage 5: Synthesis &amp; Interpretation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Purpose:</w:t>
      </w:r>
    </w:p>
    <w:p>
      <w:pPr>
        <w:spacing w:after="100"/>
      </w:pPr>
      <w:r>
        <w:rPr>
          <w:rFonts w:ascii="Arial" w:cs="Arial" w:eastAsia="Arial" w:hAnsi="Arial"/>
          <w:sz w:val="24"/>
          <w:szCs w:val="24"/>
        </w:rPr>
        <w:t xml:space="preserve">Develop therapeutic selection guidelines linking cluster assignments to recommended treatment strategies.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Inputs: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Cluster-specific treatment algorithms from prior analysis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Mechanistic alignment between cluster biology and medication targets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Clinical efficacy data for treatments by cluster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Patient factors affecting treatment selection (age, comorbidities, drug interactions)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Angelini compound-cluster matching information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Tools &amp; Databases Called: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Clinical practice guideline development methodologies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Treatment algorithm and decision support system development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Evidence-based medicine and GRADE methodology for recommendation strength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Electronic decision support system implementation platforms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Regulatory guidance on treatment algorithms and companion diagnostics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Exemplary Sub-Prompts: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For each cluster assignment, what is the recommended first-line therapeutic approach?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How should treatment be modified based on patient response and emerging side effects?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How should Angelini-developed compounds be integrated into treatment algorithms for different clusters?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Expected Outputs: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Treatment selection guidelines with cluster-specific recommendations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Decision trees for treatment algorithm selection based on cluster assignment and patient factors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Monitoring and adaptation protocols for treatment optimization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Integration of Angelini compounds into treatment pathways per cluster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Format: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Therapeutic guideline document with treatment recommendations, decision trees, monitoring protocols, and compound integration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Stage 6: Output Generation &amp; Delivery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Purpose:</w:t>
      </w:r>
    </w:p>
    <w:p>
      <w:pPr>
        <w:spacing w:after="100"/>
      </w:pPr>
      <w:r>
        <w:rPr>
          <w:rFonts w:ascii="Arial" w:cs="Arial" w:eastAsia="Arial" w:hAnsi="Arial"/>
          <w:sz w:val="24"/>
          <w:szCs w:val="24"/>
        </w:rPr>
        <w:t xml:space="preserve">Design clinical implementation roadmap and create diagnostic/therapeutic support infrastructure.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Inputs: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Complete diagnostic algorithm and treatment selection framework from prior stages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Electronic health record (EHR) integration requirements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Genetic testing laboratory implementation and quality standards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Clinical training and decision support resource development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Regulatory and reimbursement considerations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Tools &amp; Databases Called: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EHR integration and clinical decision support system implementation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Genetic testing laboratory information management systems (LIS)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Clinical decision support tools (CDS) hooks and integration standards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Education platform development and training resources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Regulatory submission and health economics analysis tools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Exemplary Sub-Prompts: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How should the diagnostic algorithm be integrated into EHR workflows for real-time patient stratification?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What genetic testing laboratory infrastructure is needed to support cluster-based diagnostics?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How should clinicians be trained to interpret cluster assignments and select cluster-specific treatments?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What are the reimbursement implications and health economics of cluster-based precision medicine?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Expected Outputs: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Clinical implementation roadmap with phased rollout strategy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EHR integration specifications for diagnostic algorithm implementation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Genetic testing laboratory requirements and quality assurance procedures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Clinician training materials and decision support resources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Regulatory strategy and health economics analysis for reimbursement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Format: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Implementation roadmap with system specifications, training materials, regulatory briefs, and health economics analyses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Comprehensive Tools &amp; Databases Summary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VEP (Variant Effect Predictor) - variant functional annotation for cluster-relevant consequence prediction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ANNOVAR - comprehensive variant annotation and functional consequence categorization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ACMG variant classification framework - standardized variant interpretation guidelines and tools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REDCap - secure electronic data capture system for clinical phenotyping and data collection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Human Phenotype Ontology (HPO) - standardized phenotype terms for DEE clinical features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Machine learning frameworks (scikit-learn, TensorFlow) - classification algorithms for cluster assignment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Bayesian network software (PyMC, Stan) - probabilistic patient stratification models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Clinical decision support system platforms - EHR-integrated diagnostic and treatment guidance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Genetic testing laboratory information systems (LIS) - variant reporting and result interpretation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Natural language processing tools - automated phenotype extraction from clinical narratives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Patient portal platforms - patient access to diagnostic information and treatment recommendations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Registry databases - long-term outcome tracking for algorithm validation and refinement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Health economics modeling software - cost-effectiveness analysis of precision medicine implementation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•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200" w:before="200"/>
    </w:pPr>
    <w:rPr>
      <w:rFonts w:ascii="Arial" w:cs="Arial" w:eastAsia="Arial" w:hAnsi="Arial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2026-03-25T18:05:18.249Z</dcterms:created>
  <dcterms:modified xsi:type="dcterms:W3CDTF">2026-03-25T18:05:18.249Z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