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#092: Novel Epilepsy Drug Chemical Scaffolds via Cross-Campaign Screening Hit Comparison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Compare the Angelini compound screening hit profiles with published compound screening campaigns for epilepsy and seizure models (from ChEMBL bioactivity data) to identify novel chemical scaffolds unique to the common node approach versus known antiepileptic drug classes.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Compare compound screening hit profiles from the Angelini functional common node approach against historical screening datasets (ChEMBL, published campaigns) to identify novel chemical scaffolds and structure–activity relationships unique to the common node framework, enabling prioritization of clinically differentiated lead compounds.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cheminformatics expertise, structure similarity analysis, machine learning on chemical fingerprints, and integration of multi-source chemical and bioactivity data.</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and curate compound screening hits from Angelini campaign alongside published epilepsy/seizure screening datasets from ChEMBL and literature sources.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compound screening hits with activity data (IC50, EC50, % inhibition) and chemical structures (SMILES, MOL files)</w:t>
      </w:r>
    </w:p>
    <w:p>
      <w:pPr>
        <w:pStyle w:val="ListParagraph"/>
        <w:numPr>
          <w:ilvl w:val="0"/>
          <w:numId w:val="2"/>
        </w:numPr>
      </w:pPr>
      <w:r>
        <w:rPr>
          <w:rFonts w:ascii="Arial" w:cs="Arial" w:eastAsia="Arial" w:hAnsi="Arial"/>
          <w:sz w:val="24"/>
          <w:szCs w:val="24"/>
        </w:rPr>
        <w:t xml:space="preserve">Target deconvolution results mapping compounds to gene targets within functional clusters</w:t>
      </w:r>
    </w:p>
    <w:p>
      <w:pPr>
        <w:pStyle w:val="ListParagraph"/>
        <w:numPr>
          <w:ilvl w:val="0"/>
          <w:numId w:val="2"/>
        </w:numPr>
      </w:pPr>
      <w:r>
        <w:rPr>
          <w:rFonts w:ascii="Arial" w:cs="Arial" w:eastAsia="Arial" w:hAnsi="Arial"/>
          <w:sz w:val="24"/>
          <w:szCs w:val="24"/>
        </w:rPr>
        <w:t xml:space="preserve">ChEMBL bioactivity database (BioChEMBL) filtered for epilepsy, seizure, and neurological activity</w:t>
      </w:r>
    </w:p>
    <w:p>
      <w:pPr>
        <w:pStyle w:val="ListParagraph"/>
        <w:numPr>
          <w:ilvl w:val="0"/>
          <w:numId w:val="2"/>
        </w:numPr>
      </w:pPr>
      <w:r>
        <w:rPr>
          <w:rFonts w:ascii="Arial" w:cs="Arial" w:eastAsia="Arial" w:hAnsi="Arial"/>
          <w:sz w:val="24"/>
          <w:szCs w:val="24"/>
        </w:rPr>
        <w:t xml:space="preserve">Published screening campaign datasets (PubChem, DrugBank, PharmGKB) for known antiepileptic drugs (AEDs)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ChEMBL API/download tools - retrieve bioactivity data for epilepsy/seizure assays</w:t>
      </w:r>
    </w:p>
    <w:p>
      <w:pPr>
        <w:pStyle w:val="ListParagraph"/>
        <w:numPr>
          <w:ilvl w:val="0"/>
          <w:numId w:val="2"/>
        </w:numPr>
      </w:pPr>
      <w:r>
        <w:rPr>
          <w:rFonts w:ascii="Arial" w:cs="Arial" w:eastAsia="Arial" w:hAnsi="Arial"/>
          <w:sz w:val="24"/>
          <w:szCs w:val="24"/>
        </w:rPr>
        <w:t xml:space="preserve">RDKit (Python) - chemical structure parsing, normalization, and canonicalization</w:t>
      </w:r>
    </w:p>
    <w:p>
      <w:pPr>
        <w:pStyle w:val="ListParagraph"/>
        <w:numPr>
          <w:ilvl w:val="0"/>
          <w:numId w:val="2"/>
        </w:numPr>
      </w:pPr>
      <w:r>
        <w:rPr>
          <w:rFonts w:ascii="Arial" w:cs="Arial" w:eastAsia="Arial" w:hAnsi="Arial"/>
          <w:sz w:val="24"/>
          <w:szCs w:val="24"/>
        </w:rPr>
        <w:t xml:space="preserve">PubChem API - retrieve compound structures and activity annotations</w:t>
      </w:r>
    </w:p>
    <w:p>
      <w:pPr>
        <w:pStyle w:val="ListParagraph"/>
        <w:numPr>
          <w:ilvl w:val="0"/>
          <w:numId w:val="2"/>
        </w:numPr>
      </w:pPr>
      <w:r>
        <w:rPr>
          <w:rFonts w:ascii="Arial" w:cs="Arial" w:eastAsia="Arial" w:hAnsi="Arial"/>
          <w:sz w:val="24"/>
          <w:szCs w:val="24"/>
        </w:rPr>
        <w:t xml:space="preserve">PubMed/literature mining - extract published screening data and active compounds</w:t>
      </w:r>
    </w:p>
    <w:p>
      <w:pPr>
        <w:pStyle w:val="ListParagraph"/>
        <w:numPr>
          <w:ilvl w:val="0"/>
          <w:numId w:val="2"/>
        </w:numPr>
      </w:pPr>
      <w:r>
        <w:rPr>
          <w:rFonts w:ascii="Arial" w:cs="Arial" w:eastAsia="Arial" w:hAnsi="Arial"/>
          <w:sz w:val="24"/>
          <w:szCs w:val="24"/>
        </w:rPr>
        <w:t xml:space="preserve">pandas/numpy - data curation, deduplication, and harmonization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ChEMBL for all compounds tested in epilepsy-related assays (seizure models, electrophysiology recordings on neuronal preparations, anti-seizure activity screens); download bioactivity table with compound identifiers, structures, and potency values.</w:t>
      </w:r>
    </w:p>
    <w:p>
      <w:pPr>
        <w:pStyle w:val="ListParagraph"/>
        <w:numPr>
          <w:ilvl w:val="0"/>
          <w:numId w:val="2"/>
        </w:numPr>
      </w:pPr>
      <w:r>
        <w:rPr>
          <w:rFonts w:ascii="Arial" w:cs="Arial" w:eastAsia="Arial" w:hAnsi="Arial"/>
          <w:i/>
          <w:iCs/>
          <w:sz w:val="24"/>
          <w:szCs w:val="24"/>
        </w:rPr>
        <w:t xml:space="preserve">Retrieve all known FDA-approved and clinical-stage antiepileptic drugs (AEDs) from DrugBank and ChEMBL; extract their chemical structures (SMILES) and known mechanism of action (e.g., sodium channel blocker, GABA enhancer).</w:t>
      </w:r>
    </w:p>
    <w:p>
      <w:pPr>
        <w:pStyle w:val="ListParagraph"/>
        <w:numPr>
          <w:ilvl w:val="0"/>
          <w:numId w:val="2"/>
        </w:numPr>
      </w:pPr>
      <w:r>
        <w:rPr>
          <w:rFonts w:ascii="Arial" w:cs="Arial" w:eastAsia="Arial" w:hAnsi="Arial"/>
          <w:i/>
          <w:iCs/>
          <w:sz w:val="24"/>
          <w:szCs w:val="24"/>
        </w:rPr>
        <w:t xml:space="preserve">Curate Angelini compound screening data: standardize chemical structures (canonicalize SMILES, remove duplicates), annotate target gene and functional cluster assignment, and compile activity profile (potency and selectivity values).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Unified compound activity table (Angelini hits + ChEMBL seizure compounds + known AEDs) with standardized structures, potency values, and target gene annotations</w:t>
      </w:r>
    </w:p>
    <w:p>
      <w:pPr>
        <w:pStyle w:val="ListParagraph"/>
        <w:numPr>
          <w:ilvl w:val="0"/>
          <w:numId w:val="2"/>
        </w:numPr>
      </w:pPr>
      <w:r>
        <w:rPr>
          <w:rFonts w:ascii="Arial" w:cs="Arial" w:eastAsia="Arial" w:hAnsi="Arial"/>
          <w:sz w:val="24"/>
          <w:szCs w:val="24"/>
        </w:rPr>
        <w:t xml:space="preserve">Canonical SMILES and SDF files for all compounds (Angelini and reference sets)</w:t>
      </w:r>
    </w:p>
    <w:p>
      <w:pPr>
        <w:pStyle w:val="ListParagraph"/>
        <w:numPr>
          <w:ilvl w:val="0"/>
          <w:numId w:val="2"/>
        </w:numPr>
      </w:pPr>
      <w:r>
        <w:rPr>
          <w:rFonts w:ascii="Arial" w:cs="Arial" w:eastAsia="Arial" w:hAnsi="Arial"/>
          <w:sz w:val="24"/>
          <w:szCs w:val="24"/>
        </w:rPr>
        <w:t xml:space="preserve">Metadata table mapping compounds to source dataset, therapeutic indication, and known mechanisms</w:t>
      </w:r>
    </w:p>
    <w:p>
      <w:pPr>
        <w:pStyle w:val="ListParagraph"/>
        <w:numPr>
          <w:ilvl w:val="0"/>
          <w:numId w:val="2"/>
        </w:numPr>
      </w:pPr>
      <w:r>
        <w:rPr>
          <w:rFonts w:ascii="Arial" w:cs="Arial" w:eastAsia="Arial" w:hAnsi="Arial"/>
          <w:sz w:val="24"/>
          <w:szCs w:val="24"/>
        </w:rPr>
        <w:t xml:space="preserve">Quality-controlled bioactivity matrix (compound × target) with activity values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Delimited text files (CSV, TSV) with chemical structures and activity data; SDF files for 3D coordinates; metadata in Excel/CSV</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Compute structural similarity metrics between Angelini hits and reference compound sets using cheminformatics; identify chemical scaffolds present in Angelini hits but absent or rare in published datasets.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Canonical chemical structures (SMILES) for all Angelini and reference compounds</w:t>
      </w:r>
    </w:p>
    <w:p>
      <w:pPr>
        <w:pStyle w:val="ListParagraph"/>
        <w:numPr>
          <w:ilvl w:val="0"/>
          <w:numId w:val="2"/>
        </w:numPr>
      </w:pPr>
      <w:r>
        <w:rPr>
          <w:rFonts w:ascii="Arial" w:cs="Arial" w:eastAsia="Arial" w:hAnsi="Arial"/>
          <w:sz w:val="24"/>
          <w:szCs w:val="24"/>
        </w:rPr>
        <w:t xml:space="preserve">RDKit fingerprints (Morgan/ECFP, Tanimoto similarity) for structural comparison</w:t>
      </w:r>
    </w:p>
    <w:p>
      <w:pPr>
        <w:pStyle w:val="ListParagraph"/>
        <w:numPr>
          <w:ilvl w:val="0"/>
          <w:numId w:val="2"/>
        </w:numPr>
      </w:pPr>
      <w:r>
        <w:rPr>
          <w:rFonts w:ascii="Arial" w:cs="Arial" w:eastAsia="Arial" w:hAnsi="Arial"/>
          <w:sz w:val="24"/>
          <w:szCs w:val="24"/>
        </w:rPr>
        <w:t xml:space="preserve">Murcko scaffold definitions and hierarchy (generic vs. specific scaffolds)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RDKit (Python) - Morgan fingerprints, Tanimoto similarity, Murcko scaffold extraction</w:t>
      </w:r>
    </w:p>
    <w:p>
      <w:pPr>
        <w:pStyle w:val="ListParagraph"/>
        <w:numPr>
          <w:ilvl w:val="0"/>
          <w:numId w:val="2"/>
        </w:numPr>
      </w:pPr>
      <w:r>
        <w:rPr>
          <w:rFonts w:ascii="Arial" w:cs="Arial" w:eastAsia="Arial" w:hAnsi="Arial"/>
          <w:sz w:val="24"/>
          <w:szCs w:val="24"/>
        </w:rPr>
        <w:t xml:space="preserve">scikit-learn (Python) - hierarchical clustering and nearest-neighbor analysis</w:t>
      </w:r>
    </w:p>
    <w:p>
      <w:pPr>
        <w:pStyle w:val="ListParagraph"/>
        <w:numPr>
          <w:ilvl w:val="0"/>
          <w:numId w:val="2"/>
        </w:numPr>
      </w:pPr>
      <w:r>
        <w:rPr>
          <w:rFonts w:ascii="Arial" w:cs="Arial" w:eastAsia="Arial" w:hAnsi="Arial"/>
          <w:sz w:val="24"/>
          <w:szCs w:val="24"/>
        </w:rPr>
        <w:t xml:space="preserve">scipy (Python) - pairwise distance matrices and clustering algorithms</w:t>
      </w:r>
    </w:p>
    <w:p>
      <w:pPr>
        <w:pStyle w:val="ListParagraph"/>
        <w:numPr>
          <w:ilvl w:val="0"/>
          <w:numId w:val="2"/>
        </w:numPr>
      </w:pPr>
      <w:r>
        <w:rPr>
          <w:rFonts w:ascii="Arial" w:cs="Arial" w:eastAsia="Arial" w:hAnsi="Arial"/>
          <w:sz w:val="24"/>
          <w:szCs w:val="24"/>
        </w:rPr>
        <w:t xml:space="preserve">matplotlib/seaborn (Python) - scaffold frequency histograms, similarity heatmaps</w:t>
      </w:r>
    </w:p>
    <w:p>
      <w:pPr>
        <w:pStyle w:val="ListParagraph"/>
        <w:numPr>
          <w:ilvl w:val="0"/>
          <w:numId w:val="2"/>
        </w:numPr>
      </w:pPr>
      <w:r>
        <w:rPr>
          <w:rFonts w:ascii="Arial" w:cs="Arial" w:eastAsia="Arial" w:hAnsi="Arial"/>
          <w:sz w:val="24"/>
          <w:szCs w:val="24"/>
        </w:rPr>
        <w:t xml:space="preserve">ChemAxon/JChem (optional) - advanced fingerprinting and virtual screening</w:t>
      </w:r>
    </w:p>
    <w:p>
      <w:pPr>
        <w:pStyle w:val="ListParagraph"/>
        <w:numPr>
          <w:ilvl w:val="0"/>
          <w:numId w:val="2"/>
        </w:numPr>
      </w:pPr>
      <w:r>
        <w:rPr>
          <w:rFonts w:ascii="Arial" w:cs="Arial" w:eastAsia="Arial" w:hAnsi="Arial"/>
          <w:sz w:val="24"/>
          <w:szCs w:val="24"/>
        </w:rPr>
        <w:t xml:space="preserve">Pandas (Python) - cross-tabulation of scaffolds, hits, and datasets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Compute pairwise Tanimoto similarity between all Angelini compounds and all reference compounds (ChEMBL seizure + known AEDs) using Morgan fingerprints (radius=2); generate similarity matrix and identify nearest neighbors.</w:t>
      </w:r>
    </w:p>
    <w:p>
      <w:pPr>
        <w:pStyle w:val="ListParagraph"/>
        <w:numPr>
          <w:ilvl w:val="0"/>
          <w:numId w:val="2"/>
        </w:numPr>
      </w:pPr>
      <w:r>
        <w:rPr>
          <w:rFonts w:ascii="Arial" w:cs="Arial" w:eastAsia="Arial" w:hAnsi="Arial"/>
          <w:i/>
          <w:iCs/>
          <w:sz w:val="24"/>
          <w:szCs w:val="24"/>
        </w:rPr>
        <w:t xml:space="preserve">Extract Murcko generic and specific scaffolds for all compounds; tabulate scaffold frequency in Angelini hits vs. ChEMBL vs. AED sets; rank scaffolds by enrichment in Angelini (Fisher's exact test or Chi-square).</w:t>
      </w:r>
    </w:p>
    <w:p>
      <w:pPr>
        <w:pStyle w:val="ListParagraph"/>
        <w:numPr>
          <w:ilvl w:val="0"/>
          <w:numId w:val="2"/>
        </w:numPr>
      </w:pPr>
      <w:r>
        <w:rPr>
          <w:rFonts w:ascii="Arial" w:cs="Arial" w:eastAsia="Arial" w:hAnsi="Arial"/>
          <w:i/>
          <w:iCs/>
          <w:sz w:val="24"/>
          <w:szCs w:val="24"/>
        </w:rPr>
        <w:t xml:space="preserve">Perform cluster analysis (hierarchical clustering via Ward's method) on compound similarity matrices; visualize via t-SNE or UMAP, coloring by source dataset to identify chemical space clusters enriched in Angelini hits.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Pairwise Tanimoto similarity matrix (all compounds) in CSV or sparse matrix format</w:t>
      </w:r>
    </w:p>
    <w:p>
      <w:pPr>
        <w:pStyle w:val="ListParagraph"/>
        <w:numPr>
          <w:ilvl w:val="0"/>
          <w:numId w:val="2"/>
        </w:numPr>
      </w:pPr>
      <w:r>
        <w:rPr>
          <w:rFonts w:ascii="Arial" w:cs="Arial" w:eastAsia="Arial" w:hAnsi="Arial"/>
          <w:sz w:val="24"/>
          <w:szCs w:val="24"/>
        </w:rPr>
        <w:t xml:space="preserve">Scaffold frequency table: scaffold ID, structure, counts in each dataset, and enrichment p-value</w:t>
      </w:r>
    </w:p>
    <w:p>
      <w:pPr>
        <w:pStyle w:val="ListParagraph"/>
        <w:numPr>
          <w:ilvl w:val="0"/>
          <w:numId w:val="2"/>
        </w:numPr>
      </w:pPr>
      <w:r>
        <w:rPr>
          <w:rFonts w:ascii="Arial" w:cs="Arial" w:eastAsia="Arial" w:hAnsi="Arial"/>
          <w:sz w:val="24"/>
          <w:szCs w:val="24"/>
        </w:rPr>
        <w:t xml:space="preserve">Nearest-neighbor analysis: for each Angelini compound, list top ChEMBL/AED analogs and similarity scores</w:t>
      </w:r>
    </w:p>
    <w:p>
      <w:pPr>
        <w:pStyle w:val="ListParagraph"/>
        <w:numPr>
          <w:ilvl w:val="0"/>
          <w:numId w:val="2"/>
        </w:numPr>
      </w:pPr>
      <w:r>
        <w:rPr>
          <w:rFonts w:ascii="Arial" w:cs="Arial" w:eastAsia="Arial" w:hAnsi="Arial"/>
          <w:sz w:val="24"/>
          <w:szCs w:val="24"/>
        </w:rPr>
        <w:t xml:space="preserve">t-SNE/UMAP projection of compounds colored by dataset and scaffold</w:t>
      </w:r>
    </w:p>
    <w:p>
      <w:pPr>
        <w:pStyle w:val="ListParagraph"/>
        <w:numPr>
          <w:ilvl w:val="0"/>
          <w:numId w:val="2"/>
        </w:numPr>
      </w:pPr>
      <w:r>
        <w:rPr>
          <w:rFonts w:ascii="Arial" w:cs="Arial" w:eastAsia="Arial" w:hAnsi="Arial"/>
          <w:sz w:val="24"/>
          <w:szCs w:val="24"/>
        </w:rPr>
        <w:t xml:space="preserve">List of scaffolds unique to Angelini (not present in ChEMBL seizure or AED sets)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tables with similarity scores and scaffold assignments; PNG/PDF visualizations (heatmaps, scatter plots, histograms)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structure–activity relationships (SAR) for Angelini hits, characterizing how chemical modifications drive differential potency and selectivity across functional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compound structures and potency data (IC50/EC50 by target)</w:t>
      </w:r>
    </w:p>
    <w:p>
      <w:pPr>
        <w:pStyle w:val="ListParagraph"/>
        <w:numPr>
          <w:ilvl w:val="0"/>
          <w:numId w:val="2"/>
        </w:numPr>
      </w:pPr>
      <w:r>
        <w:rPr>
          <w:rFonts w:ascii="Arial" w:cs="Arial" w:eastAsia="Arial" w:hAnsi="Arial"/>
          <w:sz w:val="24"/>
          <w:szCs w:val="24"/>
        </w:rPr>
        <w:t xml:space="preserve">Target gene assignments and functional cluster membership</w:t>
      </w:r>
    </w:p>
    <w:p>
      <w:pPr>
        <w:pStyle w:val="ListParagraph"/>
        <w:numPr>
          <w:ilvl w:val="0"/>
          <w:numId w:val="2"/>
        </w:numPr>
      </w:pPr>
      <w:r>
        <w:rPr>
          <w:rFonts w:ascii="Arial" w:cs="Arial" w:eastAsia="Arial" w:hAnsi="Arial"/>
          <w:sz w:val="24"/>
          <w:szCs w:val="24"/>
        </w:rPr>
        <w:t xml:space="preserve">Known pharmacophores and SAR patterns from literature and ChEMBL</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RDKit (Python) - molecular descriptor calculation (MW, LogP, HBD, HBA, rotatable bonds, etc.)</w:t>
      </w:r>
    </w:p>
    <w:p>
      <w:pPr>
        <w:pStyle w:val="ListParagraph"/>
        <w:numPr>
          <w:ilvl w:val="0"/>
          <w:numId w:val="2"/>
        </w:numPr>
      </w:pPr>
      <w:r>
        <w:rPr>
          <w:rFonts w:ascii="Arial" w:cs="Arial" w:eastAsia="Arial" w:hAnsi="Arial"/>
          <w:sz w:val="24"/>
          <w:szCs w:val="24"/>
        </w:rPr>
        <w:t xml:space="preserve">scikit-learn (Python) - linear/random forest regression for QSAR (quantitative structure–activity relationship)</w:t>
      </w:r>
    </w:p>
    <w:p>
      <w:pPr>
        <w:pStyle w:val="ListParagraph"/>
        <w:numPr>
          <w:ilvl w:val="0"/>
          <w:numId w:val="2"/>
        </w:numPr>
      </w:pPr>
      <w:r>
        <w:rPr>
          <w:rFonts w:ascii="Arial" w:cs="Arial" w:eastAsia="Arial" w:hAnsi="Arial"/>
          <w:sz w:val="24"/>
          <w:szCs w:val="24"/>
        </w:rPr>
        <w:t xml:space="preserve">OpenBabel (Python) - 3D structure generation and molecular property calculation</w:t>
      </w:r>
    </w:p>
    <w:p>
      <w:pPr>
        <w:pStyle w:val="ListParagraph"/>
        <w:numPr>
          <w:ilvl w:val="0"/>
          <w:numId w:val="2"/>
        </w:numPr>
      </w:pPr>
      <w:r>
        <w:rPr>
          <w:rFonts w:ascii="Arial" w:cs="Arial" w:eastAsia="Arial" w:hAnsi="Arial"/>
          <w:sz w:val="24"/>
          <w:szCs w:val="24"/>
        </w:rPr>
        <w:t xml:space="preserve">KNIME or Pipeline Pilot - visual workflow for SAR analysis and descriptor calculation</w:t>
      </w:r>
    </w:p>
    <w:p>
      <w:pPr>
        <w:pStyle w:val="ListParagraph"/>
        <w:numPr>
          <w:ilvl w:val="0"/>
          <w:numId w:val="2"/>
        </w:numPr>
      </w:pPr>
      <w:r>
        <w:rPr>
          <w:rFonts w:ascii="Arial" w:cs="Arial" w:eastAsia="Arial" w:hAnsi="Arial"/>
          <w:sz w:val="24"/>
          <w:szCs w:val="24"/>
        </w:rPr>
        <w:t xml:space="preserve">Spotfire or Tableau - interactive SAR visualization and property correlation analysis</w:t>
      </w:r>
    </w:p>
    <w:p>
      <w:pPr>
        <w:pStyle w:val="ListParagraph"/>
        <w:numPr>
          <w:ilvl w:val="0"/>
          <w:numId w:val="2"/>
        </w:numPr>
      </w:pPr>
      <w:r>
        <w:rPr>
          <w:rFonts w:ascii="Arial" w:cs="Arial" w:eastAsia="Arial" w:hAnsi="Arial"/>
          <w:sz w:val="24"/>
          <w:szCs w:val="24"/>
        </w:rPr>
        <w:t xml:space="preserve">pandas/numpy - feature correlation and multivariate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molecular descriptors for all Angelini compounds (molecular weight, LogP, polar surface area, H-bond donors/acceptors, rotatable bonds, topological features); correlate descriptors with potency (pIC50) and selectivity (ΔpIC50 vs. off-target binding).</w:t>
      </w:r>
    </w:p>
    <w:p>
      <w:pPr>
        <w:pStyle w:val="ListParagraph"/>
        <w:numPr>
          <w:ilvl w:val="0"/>
          <w:numId w:val="2"/>
        </w:numPr>
      </w:pPr>
      <w:r>
        <w:rPr>
          <w:rFonts w:ascii="Arial" w:cs="Arial" w:eastAsia="Arial" w:hAnsi="Arial"/>
          <w:i/>
          <w:iCs/>
          <w:sz w:val="24"/>
          <w:szCs w:val="24"/>
        </w:rPr>
        <w:t xml:space="preserve">Build QSAR models (linear regression, random forest) predicting IC50 for each target, using Angelini compound descriptors as features; identify features with highest importance for predicting potency against different functional cluster targets.</w:t>
      </w:r>
    </w:p>
    <w:p>
      <w:pPr>
        <w:pStyle w:val="ListParagraph"/>
        <w:numPr>
          <w:ilvl w:val="0"/>
          <w:numId w:val="2"/>
        </w:numPr>
      </w:pPr>
      <w:r>
        <w:rPr>
          <w:rFonts w:ascii="Arial" w:cs="Arial" w:eastAsia="Arial" w:hAnsi="Arial"/>
          <w:i/>
          <w:iCs/>
          <w:sz w:val="24"/>
          <w:szCs w:val="24"/>
        </w:rPr>
        <w:t xml:space="preserve">Perform lead optimization analysis: identify common modifications between active and inactive Angelini compounds; prioritize structural features (functional groups, ring systems, linker types) associated with high potency and selectivity.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Molecular descriptor matrix for all Angelini compounds (CSV with ~50+ descriptors)</w:t>
      </w:r>
    </w:p>
    <w:p>
      <w:pPr>
        <w:pStyle w:val="ListParagraph"/>
        <w:numPr>
          <w:ilvl w:val="0"/>
          <w:numId w:val="2"/>
        </w:numPr>
      </w:pPr>
      <w:r>
        <w:rPr>
          <w:rFonts w:ascii="Arial" w:cs="Arial" w:eastAsia="Arial" w:hAnsi="Arial"/>
          <w:sz w:val="24"/>
          <w:szCs w:val="24"/>
        </w:rPr>
        <w:t xml:space="preserve">QSAR model predictions and feature importance rankings per target</w:t>
      </w:r>
    </w:p>
    <w:p>
      <w:pPr>
        <w:pStyle w:val="ListParagraph"/>
        <w:numPr>
          <w:ilvl w:val="0"/>
          <w:numId w:val="2"/>
        </w:numPr>
      </w:pPr>
      <w:r>
        <w:rPr>
          <w:rFonts w:ascii="Arial" w:cs="Arial" w:eastAsia="Arial" w:hAnsi="Arial"/>
          <w:sz w:val="24"/>
          <w:szCs w:val="24"/>
        </w:rPr>
        <w:t xml:space="preserve">Correlation matrix: descriptors vs. potency, selectivity, and cluster assignment</w:t>
      </w:r>
    </w:p>
    <w:p>
      <w:pPr>
        <w:pStyle w:val="ListParagraph"/>
        <w:numPr>
          <w:ilvl w:val="0"/>
          <w:numId w:val="2"/>
        </w:numPr>
      </w:pPr>
      <w:r>
        <w:rPr>
          <w:rFonts w:ascii="Arial" w:cs="Arial" w:eastAsia="Arial" w:hAnsi="Arial"/>
          <w:sz w:val="24"/>
          <w:szCs w:val="24"/>
        </w:rPr>
        <w:t xml:space="preserve">Lead optimization recommendations: identified structural motifs driving activity</w:t>
      </w:r>
    </w:p>
    <w:p>
      <w:pPr>
        <w:pStyle w:val="ListParagraph"/>
        <w:numPr>
          <w:ilvl w:val="0"/>
          <w:numId w:val="2"/>
        </w:numPr>
      </w:pPr>
      <w:r>
        <w:rPr>
          <w:rFonts w:ascii="Arial" w:cs="Arial" w:eastAsia="Arial" w:hAnsi="Arial"/>
          <w:sz w:val="24"/>
          <w:szCs w:val="24"/>
        </w:rPr>
        <w:t xml:space="preserve">SAR summary: key chemical modifications associated with cluster-specific potency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descriptor tables, QSAR model coefficients (text), visualization of descriptor-activity correlations (PNG/PDF)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findings by comparing Angelini SAR insights with historical SAR from known AEDs; identify mechanistic novelty and differentiation of Angelini compounds.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SAR analysis results (descriptor correlations, QSAR models, lead optimization recommendations)</w:t>
      </w:r>
    </w:p>
    <w:p>
      <w:pPr>
        <w:pStyle w:val="ListParagraph"/>
        <w:numPr>
          <w:ilvl w:val="0"/>
          <w:numId w:val="2"/>
        </w:numPr>
      </w:pPr>
      <w:r>
        <w:rPr>
          <w:rFonts w:ascii="Arial" w:cs="Arial" w:eastAsia="Arial" w:hAnsi="Arial"/>
          <w:sz w:val="24"/>
          <w:szCs w:val="24"/>
        </w:rPr>
        <w:t xml:space="preserve">Known AED structures and pharmacophores (e.g., sodium channel blockers: lamotrigine, phenytoin; GABA enhancers: valproate, benzodiazepines)</w:t>
      </w:r>
    </w:p>
    <w:p>
      <w:pPr>
        <w:pStyle w:val="ListParagraph"/>
        <w:numPr>
          <w:ilvl w:val="0"/>
          <w:numId w:val="2"/>
        </w:numPr>
      </w:pPr>
      <w:r>
        <w:rPr>
          <w:rFonts w:ascii="Arial" w:cs="Arial" w:eastAsia="Arial" w:hAnsi="Arial"/>
          <w:sz w:val="24"/>
          <w:szCs w:val="24"/>
        </w:rPr>
        <w:t xml:space="preserve">Published SAR studies on AED chemical series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Literature mining tools (PubMed API, ChEMBL, drug databases) - extract known SAR for AED chemical series</w:t>
      </w:r>
    </w:p>
    <w:p>
      <w:pPr>
        <w:pStyle w:val="ListParagraph"/>
        <w:numPr>
          <w:ilvl w:val="0"/>
          <w:numId w:val="2"/>
        </w:numPr>
      </w:pPr>
      <w:r>
        <w:rPr>
          <w:rFonts w:ascii="Arial" w:cs="Arial" w:eastAsia="Arial" w:hAnsi="Arial"/>
          <w:sz w:val="24"/>
          <w:szCs w:val="24"/>
        </w:rPr>
        <w:t xml:space="preserve">Molecular overlay/alignment tools (RDKit, PyMOL) - superimpose Angelini scaffolds with known AED structures</w:t>
      </w:r>
    </w:p>
    <w:p>
      <w:pPr>
        <w:pStyle w:val="ListParagraph"/>
        <w:numPr>
          <w:ilvl w:val="0"/>
          <w:numId w:val="2"/>
        </w:numPr>
      </w:pPr>
      <w:r>
        <w:rPr>
          <w:rFonts w:ascii="Arial" w:cs="Arial" w:eastAsia="Arial" w:hAnsi="Arial"/>
          <w:sz w:val="24"/>
          <w:szCs w:val="24"/>
        </w:rPr>
        <w:t xml:space="preserve">Pharmacophore modeling (Catalyst, Phase) - define 2D/3D pharmacophores for known AEDs and compare to Angelini hits</w:t>
      </w:r>
    </w:p>
    <w:p>
      <w:pPr>
        <w:pStyle w:val="ListParagraph"/>
        <w:numPr>
          <w:ilvl w:val="0"/>
          <w:numId w:val="2"/>
        </w:numPr>
      </w:pPr>
      <w:r>
        <w:rPr>
          <w:rFonts w:ascii="Arial" w:cs="Arial" w:eastAsia="Arial" w:hAnsi="Arial"/>
          <w:sz w:val="24"/>
          <w:szCs w:val="24"/>
        </w:rPr>
        <w:t xml:space="preserve">Target docking (AutoDock, Glide) - computational docking of Angelini compounds to known/predicted targets</w:t>
      </w:r>
    </w:p>
    <w:p>
      <w:pPr>
        <w:pStyle w:val="ListParagraph"/>
        <w:numPr>
          <w:ilvl w:val="0"/>
          <w:numId w:val="2"/>
        </w:numPr>
      </w:pPr>
      <w:r>
        <w:rPr>
          <w:rFonts w:ascii="Arial" w:cs="Arial" w:eastAsia="Arial" w:hAnsi="Arial"/>
          <w:sz w:val="24"/>
          <w:szCs w:val="24"/>
        </w:rPr>
        <w:t xml:space="preserve">Statistical comparison (Python/R) - assess mechanistic similarity/novelty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Compile known pharmacophores for major AED classes (sodium channel blockers, calcium channel modulators, GABA enhancers, SV2A ligands); compare these to pharmacophores inferred from Angelini active compounds.</w:t>
      </w:r>
    </w:p>
    <w:p>
      <w:pPr>
        <w:pStyle w:val="ListParagraph"/>
        <w:numPr>
          <w:ilvl w:val="0"/>
          <w:numId w:val="2"/>
        </w:numPr>
      </w:pPr>
      <w:r>
        <w:rPr>
          <w:rFonts w:ascii="Arial" w:cs="Arial" w:eastAsia="Arial" w:hAnsi="Arial"/>
          <w:i/>
          <w:iCs/>
          <w:sz w:val="24"/>
          <w:szCs w:val="24"/>
        </w:rPr>
        <w:t xml:space="preserve">Perform 3D molecular overlay: superimpose top Angelini hits with known AED structures; assess geometric and pharmacophoric similarity; identify Angelini compounds lacking known AED features.</w:t>
      </w:r>
    </w:p>
    <w:p>
      <w:pPr>
        <w:pStyle w:val="ListParagraph"/>
        <w:numPr>
          <w:ilvl w:val="0"/>
          <w:numId w:val="2"/>
        </w:numPr>
      </w:pPr>
      <w:r>
        <w:rPr>
          <w:rFonts w:ascii="Arial" w:cs="Arial" w:eastAsia="Arial" w:hAnsi="Arial"/>
          <w:i/>
          <w:iCs/>
          <w:sz w:val="24"/>
          <w:szCs w:val="24"/>
        </w:rPr>
        <w:t xml:space="preserve">For Angelini targets assigned to specific functional clusters, review published literature on target selection for AEDs; assess whether cluster-specific targets are novel or known to underlie existing AED activity.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Pharmacophore comparison table: known AED pharmacophores vs. inferred Angelini pharmacophores</w:t>
      </w:r>
    </w:p>
    <w:p>
      <w:pPr>
        <w:pStyle w:val="ListParagraph"/>
        <w:numPr>
          <w:ilvl w:val="0"/>
          <w:numId w:val="2"/>
        </w:numPr>
      </w:pPr>
      <w:r>
        <w:rPr>
          <w:rFonts w:ascii="Arial" w:cs="Arial" w:eastAsia="Arial" w:hAnsi="Arial"/>
          <w:sz w:val="24"/>
          <w:szCs w:val="24"/>
        </w:rPr>
        <w:t xml:space="preserve">3D molecular overlay images highlighting structural novelty of Angelini compounds</w:t>
      </w:r>
    </w:p>
    <w:p>
      <w:pPr>
        <w:pStyle w:val="ListParagraph"/>
        <w:numPr>
          <w:ilvl w:val="0"/>
          <w:numId w:val="2"/>
        </w:numPr>
      </w:pPr>
      <w:r>
        <w:rPr>
          <w:rFonts w:ascii="Arial" w:cs="Arial" w:eastAsia="Arial" w:hAnsi="Arial"/>
          <w:sz w:val="24"/>
          <w:szCs w:val="24"/>
        </w:rPr>
        <w:t xml:space="preserve">Assessment report: mechanism novelty and differentiation of Angelini hits vs. known AEDs</w:t>
      </w:r>
    </w:p>
    <w:p>
      <w:pPr>
        <w:pStyle w:val="ListParagraph"/>
        <w:numPr>
          <w:ilvl w:val="0"/>
          <w:numId w:val="2"/>
        </w:numPr>
      </w:pPr>
      <w:r>
        <w:rPr>
          <w:rFonts w:ascii="Arial" w:cs="Arial" w:eastAsia="Arial" w:hAnsi="Arial"/>
          <w:sz w:val="24"/>
          <w:szCs w:val="24"/>
        </w:rPr>
        <w:t xml:space="preserve">Target literature summary: published evidence linking cluster-specific targets to epilepsy/seizure biology</w:t>
      </w:r>
    </w:p>
    <w:p>
      <w:pPr>
        <w:pStyle w:val="ListParagraph"/>
        <w:numPr>
          <w:ilvl w:val="0"/>
          <w:numId w:val="2"/>
        </w:numPr>
      </w:pPr>
      <w:r>
        <w:rPr>
          <w:rFonts w:ascii="Arial" w:cs="Arial" w:eastAsia="Arial" w:hAnsi="Arial"/>
          <w:sz w:val="24"/>
          <w:szCs w:val="24"/>
        </w:rPr>
        <w:t xml:space="preserve">Ranking of Angelini compounds by mechanistic novelty and clinical potential</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Comparison tables (CSV/HTML), molecular structure images (PNG/MOL files), novelty assessment report (PDF)</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novel chemical scaffold findings and prioritize lead compounds based on novelty, target selectivity, drug-like properties, and mechanistic alignment with functional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Structural similarity analysis (Angelini scaffolds unique to dataset)</w:t>
      </w:r>
    </w:p>
    <w:p>
      <w:pPr>
        <w:pStyle w:val="ListParagraph"/>
        <w:numPr>
          <w:ilvl w:val="0"/>
          <w:numId w:val="2"/>
        </w:numPr>
      </w:pPr>
      <w:r>
        <w:rPr>
          <w:rFonts w:ascii="Arial" w:cs="Arial" w:eastAsia="Arial" w:hAnsi="Arial"/>
          <w:sz w:val="24"/>
          <w:szCs w:val="24"/>
        </w:rPr>
        <w:t xml:space="preserve">QSAR predictions and SAR insights (potency and selectivity drivers)</w:t>
      </w:r>
    </w:p>
    <w:p>
      <w:pPr>
        <w:pStyle w:val="ListParagraph"/>
        <w:numPr>
          <w:ilvl w:val="0"/>
          <w:numId w:val="2"/>
        </w:numPr>
      </w:pPr>
      <w:r>
        <w:rPr>
          <w:rFonts w:ascii="Arial" w:cs="Arial" w:eastAsia="Arial" w:hAnsi="Arial"/>
          <w:sz w:val="24"/>
          <w:szCs w:val="24"/>
        </w:rPr>
        <w:t xml:space="preserve">Mechanistic novelty assessment (comparison to known AEDs)</w:t>
      </w:r>
    </w:p>
    <w:p>
      <w:pPr>
        <w:pStyle w:val="ListParagraph"/>
        <w:numPr>
          <w:ilvl w:val="0"/>
          <w:numId w:val="2"/>
        </w:numPr>
      </w:pPr>
      <w:r>
        <w:rPr>
          <w:rFonts w:ascii="Arial" w:cs="Arial" w:eastAsia="Arial" w:hAnsi="Arial"/>
          <w:sz w:val="24"/>
          <w:szCs w:val="24"/>
        </w:rPr>
        <w:t xml:space="preserve">Drug-like property predictions (ADME, solubility, bioavailability)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Drug-likeness prediction (RDKit, SwissADME, AdmetSAR) - assess Lipinski's rule, ADME properties</w:t>
      </w:r>
    </w:p>
    <w:p>
      <w:pPr>
        <w:pStyle w:val="ListParagraph"/>
        <w:numPr>
          <w:ilvl w:val="0"/>
          <w:numId w:val="2"/>
        </w:numPr>
      </w:pPr>
      <w:r>
        <w:rPr>
          <w:rFonts w:ascii="Arial" w:cs="Arial" w:eastAsia="Arial" w:hAnsi="Arial"/>
          <w:sz w:val="24"/>
          <w:szCs w:val="24"/>
        </w:rPr>
        <w:t xml:space="preserve">Cheminformatics scoring functions (Python/R) - combine multiple metrics into lead-ranking score</w:t>
      </w:r>
    </w:p>
    <w:p>
      <w:pPr>
        <w:pStyle w:val="ListParagraph"/>
        <w:numPr>
          <w:ilvl w:val="0"/>
          <w:numId w:val="2"/>
        </w:numPr>
      </w:pPr>
      <w:r>
        <w:rPr>
          <w:rFonts w:ascii="Arial" w:cs="Arial" w:eastAsia="Arial" w:hAnsi="Arial"/>
          <w:sz w:val="24"/>
          <w:szCs w:val="24"/>
        </w:rPr>
        <w:t xml:space="preserve">Tableau/Spotfire - interactive visualization for multi-parameter lead prioritization</w:t>
      </w:r>
    </w:p>
    <w:p>
      <w:pPr>
        <w:pStyle w:val="ListParagraph"/>
        <w:numPr>
          <w:ilvl w:val="0"/>
          <w:numId w:val="2"/>
        </w:numPr>
      </w:pPr>
      <w:r>
        <w:rPr>
          <w:rFonts w:ascii="Arial" w:cs="Arial" w:eastAsia="Arial" w:hAnsi="Arial"/>
          <w:sz w:val="24"/>
          <w:szCs w:val="24"/>
        </w:rPr>
        <w:t xml:space="preserve">pandas/numpy - ranking tables and multi-criteria decision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Angelini compound, compute: structural novelty score (inverse of max similarity to known compounds), potency score (pIC50 for primary cluster target), selectivity score (fold-difference vs. off-targets), and ADME score (drug-likeness based on molecular weight, LogP, HBD, HBA).</w:t>
      </w:r>
    </w:p>
    <w:p>
      <w:pPr>
        <w:pStyle w:val="ListParagraph"/>
        <w:numPr>
          <w:ilvl w:val="0"/>
          <w:numId w:val="2"/>
        </w:numPr>
      </w:pPr>
      <w:r>
        <w:rPr>
          <w:rFonts w:ascii="Arial" w:cs="Arial" w:eastAsia="Arial" w:hAnsi="Arial"/>
          <w:i/>
          <w:iCs/>
          <w:sz w:val="24"/>
          <w:szCs w:val="24"/>
        </w:rPr>
        <w:t xml:space="preserve">Rank compounds using a weighted composite score: novelty (25%) + potency (35%) + selectivity (25%) + ADME (15%); highlight top 10 lead compounds meriting further development.</w:t>
      </w:r>
    </w:p>
    <w:p>
      <w:pPr>
        <w:pStyle w:val="ListParagraph"/>
        <w:numPr>
          <w:ilvl w:val="0"/>
          <w:numId w:val="2"/>
        </w:numPr>
      </w:pPr>
      <w:r>
        <w:rPr>
          <w:rFonts w:ascii="Arial" w:cs="Arial" w:eastAsia="Arial" w:hAnsi="Arial"/>
          <w:i/>
          <w:iCs/>
          <w:sz w:val="24"/>
          <w:szCs w:val="24"/>
        </w:rPr>
        <w:t xml:space="preserve">Generate a lead optimization roadmap: for each top compound, identify priority chemical modifications (based on SAR analysis) likely to enhance potency, selectivity, or ADME while retaining mechanistic novelty.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Lead prioritization table ranking all Angelini compounds by composite score, with component scores and justification</w:t>
      </w:r>
    </w:p>
    <w:p>
      <w:pPr>
        <w:pStyle w:val="ListParagraph"/>
        <w:numPr>
          <w:ilvl w:val="0"/>
          <w:numId w:val="2"/>
        </w:numPr>
      </w:pPr>
      <w:r>
        <w:rPr>
          <w:rFonts w:ascii="Arial" w:cs="Arial" w:eastAsia="Arial" w:hAnsi="Arial"/>
          <w:sz w:val="24"/>
          <w:szCs w:val="24"/>
        </w:rPr>
        <w:t xml:space="preserve">Top 10 candidate compounds: structures, potency, selectivity, ADME properties, and target assignments</w:t>
      </w:r>
    </w:p>
    <w:p>
      <w:pPr>
        <w:pStyle w:val="ListParagraph"/>
        <w:numPr>
          <w:ilvl w:val="0"/>
          <w:numId w:val="2"/>
        </w:numPr>
      </w:pPr>
      <w:r>
        <w:rPr>
          <w:rFonts w:ascii="Arial" w:cs="Arial" w:eastAsia="Arial" w:hAnsi="Arial"/>
          <w:sz w:val="24"/>
          <w:szCs w:val="24"/>
        </w:rPr>
        <w:t xml:space="preserve">Lead optimization roadmap: recommended chemical modifications per top compound and predicted impact on activity</w:t>
      </w:r>
    </w:p>
    <w:p>
      <w:pPr>
        <w:pStyle w:val="ListParagraph"/>
        <w:numPr>
          <w:ilvl w:val="0"/>
          <w:numId w:val="2"/>
        </w:numPr>
      </w:pPr>
      <w:r>
        <w:rPr>
          <w:rFonts w:ascii="Arial" w:cs="Arial" w:eastAsia="Arial" w:hAnsi="Arial"/>
          <w:sz w:val="24"/>
          <w:szCs w:val="24"/>
        </w:rPr>
        <w:t xml:space="preserve">Summary comparing Angelini leads to known AED standards on novelty and predicted differentiation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ranking table, SDF file with top lead structures, PDF optimization roadmap with molecular structures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Disseminate findings as a comprehensive chemical scaffold database and lead series summary for internal research teams and potential collaboration partners.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structural and SAR analysis results</w:t>
      </w:r>
    </w:p>
    <w:p>
      <w:pPr>
        <w:pStyle w:val="ListParagraph"/>
        <w:numPr>
          <w:ilvl w:val="0"/>
          <w:numId w:val="2"/>
        </w:numPr>
      </w:pPr>
      <w:r>
        <w:rPr>
          <w:rFonts w:ascii="Arial" w:cs="Arial" w:eastAsia="Arial" w:hAnsi="Arial"/>
          <w:sz w:val="24"/>
          <w:szCs w:val="24"/>
        </w:rPr>
        <w:t xml:space="preserve">Novelty assessments and lead prioritizations</w:t>
      </w:r>
    </w:p>
    <w:p>
      <w:pPr>
        <w:pStyle w:val="ListParagraph"/>
        <w:numPr>
          <w:ilvl w:val="0"/>
          <w:numId w:val="2"/>
        </w:numPr>
      </w:pPr>
      <w:r>
        <w:rPr>
          <w:rFonts w:ascii="Arial" w:cs="Arial" w:eastAsia="Arial" w:hAnsi="Arial"/>
          <w:sz w:val="24"/>
          <w:szCs w:val="24"/>
        </w:rPr>
        <w:t xml:space="preserve">Pharmacological and ADME predictions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Chemical database platforms (ChEMBL, eMolecules, Reaxys) - custom database schema for Angelini leads</w:t>
      </w:r>
    </w:p>
    <w:p>
      <w:pPr>
        <w:pStyle w:val="ListParagraph"/>
        <w:numPr>
          <w:ilvl w:val="0"/>
          <w:numId w:val="2"/>
        </w:numPr>
      </w:pPr>
      <w:r>
        <w:rPr>
          <w:rFonts w:ascii="Arial" w:cs="Arial" w:eastAsia="Arial" w:hAnsi="Arial"/>
          <w:sz w:val="24"/>
          <w:szCs w:val="24"/>
        </w:rPr>
        <w:t xml:space="preserve">Web application frameworks (Flask, Django) - interactive lead series explorer</w:t>
      </w:r>
    </w:p>
    <w:p>
      <w:pPr>
        <w:pStyle w:val="ListParagraph"/>
        <w:numPr>
          <w:ilvl w:val="0"/>
          <w:numId w:val="2"/>
        </w:numPr>
      </w:pPr>
      <w:r>
        <w:rPr>
          <w:rFonts w:ascii="Arial" w:cs="Arial" w:eastAsia="Arial" w:hAnsi="Arial"/>
          <w:sz w:val="24"/>
          <w:szCs w:val="24"/>
        </w:rPr>
        <w:t xml:space="preserve">Jupyter notebooks - reproducible analysis documentation and visualization</w:t>
      </w:r>
    </w:p>
    <w:p>
      <w:pPr>
        <w:pStyle w:val="ListParagraph"/>
        <w:numPr>
          <w:ilvl w:val="0"/>
          <w:numId w:val="2"/>
        </w:numPr>
      </w:pPr>
      <w:r>
        <w:rPr>
          <w:rFonts w:ascii="Arial" w:cs="Arial" w:eastAsia="Arial" w:hAnsi="Arial"/>
          <w:sz w:val="24"/>
          <w:szCs w:val="24"/>
        </w:rPr>
        <w:t xml:space="preserve">GitHub/GitLab - version control for analysis code and scaffold definitions</w:t>
      </w:r>
    </w:p>
    <w:p>
      <w:pPr>
        <w:pStyle w:val="ListParagraph"/>
        <w:numPr>
          <w:ilvl w:val="0"/>
          <w:numId w:val="2"/>
        </w:numPr>
      </w:pPr>
      <w:r>
        <w:rPr>
          <w:rFonts w:ascii="Arial" w:cs="Arial" w:eastAsia="Arial" w:hAnsi="Arial"/>
          <w:sz w:val="24"/>
          <w:szCs w:val="24"/>
        </w:rPr>
        <w:t xml:space="preserve">Zenodo/FigShare - long-term archival and DOI registration of compound structures and activity data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Construct a searchable online database (or spreadsheet-based repository) of Angelini compounds: structures, targets, potency values, scaffolds, and novelty metrics; enable filtering by target, cluster, structural scaffold, and activity threshold.</w:t>
      </w:r>
    </w:p>
    <w:p>
      <w:pPr>
        <w:pStyle w:val="ListParagraph"/>
        <w:numPr>
          <w:ilvl w:val="0"/>
          <w:numId w:val="2"/>
        </w:numPr>
      </w:pPr>
      <w:r>
        <w:rPr>
          <w:rFonts w:ascii="Arial" w:cs="Arial" w:eastAsia="Arial" w:hAnsi="Arial"/>
          <w:i/>
          <w:iCs/>
          <w:sz w:val="24"/>
          <w:szCs w:val="24"/>
        </w:rPr>
        <w:t xml:space="preserve">Create a summary document: 'Novel Chemical Scaffolds from Angelini Screening' detailing the 5–10 most promising structural series, their targets, SAR insights, mechanistic rationale, and recommended next steps (chemistry, screening, animal models).</w:t>
      </w:r>
    </w:p>
    <w:p>
      <w:pPr>
        <w:pStyle w:val="ListParagraph"/>
        <w:numPr>
          <w:ilvl w:val="0"/>
          <w:numId w:val="2"/>
        </w:numPr>
      </w:pPr>
      <w:r>
        <w:rPr>
          <w:rFonts w:ascii="Arial" w:cs="Arial" w:eastAsia="Arial" w:hAnsi="Arial"/>
          <w:i/>
          <w:iCs/>
          <w:sz w:val="24"/>
          <w:szCs w:val="24"/>
        </w:rPr>
        <w:t xml:space="preserve">Prepare presentations/publications highlighting: (i) structural novelty of Angelini leads, (ii) SAR insights driving cluster-specific potency, (iii) mechanistic differentiation from known AEDs, (iv) prioritized lead compounds for medicinal chemistry campaigns.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Searchable compound database (web application or comprehensive Excel/CSV repository) with structures, activities, scaffolds, and annotations</w:t>
      </w:r>
    </w:p>
    <w:p>
      <w:pPr>
        <w:pStyle w:val="ListParagraph"/>
        <w:numPr>
          <w:ilvl w:val="0"/>
          <w:numId w:val="2"/>
        </w:numPr>
      </w:pPr>
      <w:r>
        <w:rPr>
          <w:rFonts w:ascii="Arial" w:cs="Arial" w:eastAsia="Arial" w:hAnsi="Arial"/>
          <w:sz w:val="24"/>
          <w:szCs w:val="24"/>
        </w:rPr>
        <w:t xml:space="preserve">Novel scaffolds whitepaper: top 5–10 chemical series with SAR insights, mechanistic novelty, and clinical potential</w:t>
      </w:r>
    </w:p>
    <w:p>
      <w:pPr>
        <w:pStyle w:val="ListParagraph"/>
        <w:numPr>
          <w:ilvl w:val="0"/>
          <w:numId w:val="2"/>
        </w:numPr>
      </w:pPr>
      <w:r>
        <w:rPr>
          <w:rFonts w:ascii="Arial" w:cs="Arial" w:eastAsia="Arial" w:hAnsi="Arial"/>
          <w:sz w:val="24"/>
          <w:szCs w:val="24"/>
        </w:rPr>
        <w:t xml:space="preserve">Lead series summary document with chemical structures, activity profiles, and recommended optimization directions</w:t>
      </w:r>
    </w:p>
    <w:p>
      <w:pPr>
        <w:pStyle w:val="ListParagraph"/>
        <w:numPr>
          <w:ilvl w:val="0"/>
          <w:numId w:val="2"/>
        </w:numPr>
      </w:pPr>
      <w:r>
        <w:rPr>
          <w:rFonts w:ascii="Arial" w:cs="Arial" w:eastAsia="Arial" w:hAnsi="Arial"/>
          <w:sz w:val="24"/>
          <w:szCs w:val="24"/>
        </w:rPr>
        <w:t xml:space="preserve">GitHub repository with all analysis code, cheminformatics pipelines, and reproducible notebooks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Web database (HTML/Flask app) or Excel/CSV, whitepaper (PDF), GitHub repository (py scripts + notebooks), SDF files for lead structures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ChEMBL API and download tools - public bioactivity database for compounds and epilepsy-related assays</w:t>
      </w:r>
    </w:p>
    <w:p>
      <w:pPr>
        <w:pStyle w:val="ListParagraph"/>
        <w:numPr>
          <w:ilvl w:val="0"/>
          <w:numId w:val="2"/>
        </w:numPr>
      </w:pPr>
      <w:r>
        <w:rPr>
          <w:rFonts w:ascii="Arial" w:cs="Arial" w:eastAsia="Arial" w:hAnsi="Arial"/>
          <w:sz w:val="24"/>
          <w:szCs w:val="24"/>
        </w:rPr>
        <w:t xml:space="preserve">RDKit (Python) - molecular structure parsing, fingerprinting (Morgan ECFP), and descriptor calculation</w:t>
      </w:r>
    </w:p>
    <w:p>
      <w:pPr>
        <w:pStyle w:val="ListParagraph"/>
        <w:numPr>
          <w:ilvl w:val="0"/>
          <w:numId w:val="2"/>
        </w:numPr>
      </w:pPr>
      <w:r>
        <w:rPr>
          <w:rFonts w:ascii="Arial" w:cs="Arial" w:eastAsia="Arial" w:hAnsi="Arial"/>
          <w:sz w:val="24"/>
          <w:szCs w:val="24"/>
        </w:rPr>
        <w:t xml:space="preserve">PubChem API - retrieve compound structures and activity annotations</w:t>
      </w:r>
    </w:p>
    <w:p>
      <w:pPr>
        <w:pStyle w:val="ListParagraph"/>
        <w:numPr>
          <w:ilvl w:val="0"/>
          <w:numId w:val="2"/>
        </w:numPr>
      </w:pPr>
      <w:r>
        <w:rPr>
          <w:rFonts w:ascii="Arial" w:cs="Arial" w:eastAsia="Arial" w:hAnsi="Arial"/>
          <w:sz w:val="24"/>
          <w:szCs w:val="24"/>
        </w:rPr>
        <w:t xml:space="preserve">Murcko scaffold analysis - extract generic and specific scaffolds from compound structures</w:t>
      </w:r>
    </w:p>
    <w:p>
      <w:pPr>
        <w:pStyle w:val="ListParagraph"/>
        <w:numPr>
          <w:ilvl w:val="0"/>
          <w:numId w:val="2"/>
        </w:numPr>
      </w:pPr>
      <w:r>
        <w:rPr>
          <w:rFonts w:ascii="Arial" w:cs="Arial" w:eastAsia="Arial" w:hAnsi="Arial"/>
          <w:sz w:val="24"/>
          <w:szCs w:val="24"/>
        </w:rPr>
        <w:t xml:space="preserve">Tanimoto similarity - compare compound structures using molecular fingerprints</w:t>
      </w:r>
    </w:p>
    <w:p>
      <w:pPr>
        <w:pStyle w:val="ListParagraph"/>
        <w:numPr>
          <w:ilvl w:val="0"/>
          <w:numId w:val="2"/>
        </w:numPr>
      </w:pPr>
      <w:r>
        <w:rPr>
          <w:rFonts w:ascii="Arial" w:cs="Arial" w:eastAsia="Arial" w:hAnsi="Arial"/>
          <w:sz w:val="24"/>
          <w:szCs w:val="24"/>
        </w:rPr>
        <w:t xml:space="preserve">scikit-learn (Python) - clustering, nearest-neighbor analysis, and QSAR regression models</w:t>
      </w:r>
    </w:p>
    <w:p>
      <w:pPr>
        <w:pStyle w:val="ListParagraph"/>
        <w:numPr>
          <w:ilvl w:val="0"/>
          <w:numId w:val="2"/>
        </w:numPr>
      </w:pPr>
      <w:r>
        <w:rPr>
          <w:rFonts w:ascii="Arial" w:cs="Arial" w:eastAsia="Arial" w:hAnsi="Arial"/>
          <w:sz w:val="24"/>
          <w:szCs w:val="24"/>
        </w:rPr>
        <w:t xml:space="preserve">QSAR (quantitative structure–activity relationship) - predict potency from molecular descriptors</w:t>
      </w:r>
    </w:p>
    <w:p>
      <w:pPr>
        <w:pStyle w:val="ListParagraph"/>
        <w:numPr>
          <w:ilvl w:val="0"/>
          <w:numId w:val="2"/>
        </w:numPr>
      </w:pPr>
      <w:r>
        <w:rPr>
          <w:rFonts w:ascii="Arial" w:cs="Arial" w:eastAsia="Arial" w:hAnsi="Arial"/>
          <w:sz w:val="24"/>
          <w:szCs w:val="24"/>
        </w:rPr>
        <w:t xml:space="preserve">t-SNE/UMAP - dimensionality reduction for visualization of compound chemical space</w:t>
      </w:r>
    </w:p>
    <w:p>
      <w:pPr>
        <w:pStyle w:val="ListParagraph"/>
        <w:numPr>
          <w:ilvl w:val="0"/>
          <w:numId w:val="2"/>
        </w:numPr>
      </w:pPr>
      <w:r>
        <w:rPr>
          <w:rFonts w:ascii="Arial" w:cs="Arial" w:eastAsia="Arial" w:hAnsi="Arial"/>
          <w:sz w:val="24"/>
          <w:szCs w:val="24"/>
        </w:rPr>
        <w:t xml:space="preserve">Molecular descriptors (LogP, MW, TPSA, HBD, HBA) - computed via RDKit or ChemAxon</w:t>
      </w:r>
    </w:p>
    <w:p>
      <w:pPr>
        <w:pStyle w:val="ListParagraph"/>
        <w:numPr>
          <w:ilvl w:val="0"/>
          <w:numId w:val="2"/>
        </w:numPr>
      </w:pPr>
      <w:r>
        <w:rPr>
          <w:rFonts w:ascii="Arial" w:cs="Arial" w:eastAsia="Arial" w:hAnsi="Arial"/>
          <w:sz w:val="24"/>
          <w:szCs w:val="24"/>
        </w:rPr>
        <w:t xml:space="preserve">Drug-likeness prediction tools (SwissADME, AdmetSAR) - assess ADME and Lipinski's rule compliance</w:t>
      </w:r>
    </w:p>
    <w:p>
      <w:pPr>
        <w:pStyle w:val="ListParagraph"/>
        <w:numPr>
          <w:ilvl w:val="0"/>
          <w:numId w:val="2"/>
        </w:numPr>
      </w:pPr>
      <w:r>
        <w:rPr>
          <w:rFonts w:ascii="Arial" w:cs="Arial" w:eastAsia="Arial" w:hAnsi="Arial"/>
          <w:sz w:val="24"/>
          <w:szCs w:val="24"/>
        </w:rPr>
        <w:t xml:space="preserve">Pharmacophore modeling - 2D/3D pharmacophore definition and comparison</w:t>
      </w:r>
    </w:p>
    <w:p>
      <w:pPr>
        <w:pStyle w:val="ListParagraph"/>
        <w:numPr>
          <w:ilvl w:val="0"/>
          <w:numId w:val="2"/>
        </w:numPr>
      </w:pPr>
      <w:r>
        <w:rPr>
          <w:rFonts w:ascii="Arial" w:cs="Arial" w:eastAsia="Arial" w:hAnsi="Arial"/>
          <w:sz w:val="24"/>
          <w:szCs w:val="24"/>
        </w:rPr>
        <w:t xml:space="preserve">Molecular docking (AutoDock, Glide) - computational binding prediction for target validation</w:t>
      </w:r>
    </w:p>
    <w:p>
      <w:pPr>
        <w:pStyle w:val="ListParagraph"/>
        <w:numPr>
          <w:ilvl w:val="0"/>
          <w:numId w:val="2"/>
        </w:numPr>
      </w:pPr>
      <w:r>
        <w:rPr>
          <w:rFonts w:ascii="Arial" w:cs="Arial" w:eastAsia="Arial" w:hAnsi="Arial"/>
          <w:sz w:val="24"/>
          <w:szCs w:val="24"/>
        </w:rPr>
        <w:t xml:space="preserve">PyMOL/Chimera - molecular visualization and structure alignment</w:t>
      </w:r>
    </w:p>
    <w:p>
      <w:pPr>
        <w:pStyle w:val="ListParagraph"/>
        <w:numPr>
          <w:ilvl w:val="0"/>
          <w:numId w:val="2"/>
        </w:numPr>
      </w:pPr>
      <w:r>
        <w:rPr>
          <w:rFonts w:ascii="Arial" w:cs="Arial" w:eastAsia="Arial" w:hAnsi="Arial"/>
          <w:sz w:val="24"/>
          <w:szCs w:val="24"/>
        </w:rPr>
        <w:t xml:space="preserve">ChEMBL, DrugBank, PharmGKB - reference databases for known AED structures and mechanisms</w:t>
      </w:r>
    </w:p>
    <w:p>
      <w:pPr>
        <w:pStyle w:val="ListParagraph"/>
        <w:numPr>
          <w:ilvl w:val="0"/>
          <w:numId w:val="2"/>
        </w:numPr>
      </w:pPr>
      <w:r>
        <w:rPr>
          <w:rFonts w:ascii="Arial" w:cs="Arial" w:eastAsia="Arial" w:hAnsi="Arial"/>
          <w:sz w:val="24"/>
          <w:szCs w:val="24"/>
        </w:rPr>
        <w:t xml:space="preserve">GitHub/GitLab - version control and collaboration for analysis code and scaffold databases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2026-03-25T18:32:48.791Z</dcterms:created>
  <dcterms:modified xsi:type="dcterms:W3CDTF">2026-03-25T18:32:48.791Z</dcterms:modified>
</cp:coreProperties>
</file>

<file path=docProps/custom.xml><?xml version="1.0" encoding="utf-8"?>
<Properties xmlns="http://schemas.openxmlformats.org/officeDocument/2006/custom-properties" xmlns:vt="http://schemas.openxmlformats.org/officeDocument/2006/docPropsVTypes"/>
</file>