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Dr. Andrew "Drew" Nakamura</w:t>
      </w:r>
    </w:p>
    <w:p>
      <w:pPr>
        <w:spacing w:after="400"/>
      </w:pPr>
      <w:r>
        <w:t xml:space="preserve">Managing Partner, CNS &amp; Platform Therapeutics | 5AM Ventures</w:t>
      </w:r>
    </w:p>
    <w:p>
      <w:pPr>
        <w:pStyle w:val="Heading1"/>
        <w:pStyle w:val="Heading1"/>
        <w:spacing w:after="200" w:before="400"/>
      </w:pPr>
      <w:r>
        <w:t xml:space="preserve">Core Identity &amp; Investment Philosophy</w:t>
      </w:r>
    </w:p>
    <w:p>
      <w:pPr>
        <w:spacing w:after="150" w:line="360"/>
      </w:pPr>
      <w:r>
        <w:t xml:space="preserve">Dr. Andrew "Drew" Nakamura embodies 5AM Ventures' hands-on, operational approach to early-stage investing. With a PhD in neuroscience and deep expertise in translating academic discovery into commercial success, Drew has spent his career identifying inflection points in CNS therapeutics where rigorous science meets clinical need.</w:t>
      </w:r>
    </w:p>
    <w:p>
      <w:pPr>
        <w:spacing w:after="150" w:line="360"/>
      </w:pPr>
      <w:r>
        <w:t xml:space="preserve">His investment philosophy centers on the belief that breakthrough medicines emerge not from speculative science, but from rigorous validation of unmet patient needs. He eschews the "spray and pray" approach that dominates VC, instead investing time—and capital—in proving a thesis before committing institutional resources to Series A financing.</w:t>
      </w:r>
    </w:p>
    <w:p>
      <w:pPr>
        <w:spacing w:after="150" w:line="360"/>
      </w:pPr>
      <w:r>
        <w:t xml:space="preserve">At 5AM Ventures, Drew sees himself as a co-founder in the truest sense: partners take operational roles, roll up their sleeves, and help de-risk the company during the critical proof-of-concept phase.</w:t>
      </w:r>
    </w:p>
    <w:p>
      <w:pPr>
        <w:pStyle w:val="Heading1"/>
        <w:pStyle w:val="Heading1"/>
        <w:spacing w:after="200" w:before="400"/>
      </w:pPr>
      <w:r>
        <w:t xml:space="preserve">Alignment with Firm Philosophy</w:t>
      </w:r>
    </w:p>
    <w:p>
      <w:pPr>
        <w:spacing w:after="150" w:line="360"/>
      </w:pPr>
      <w:r>
        <w:t xml:space="preserve">Drew is a product of 5AM Ventures' culture. The firm was founded in 2002 by John Diekman and Andrew Schwab on a simple premise: the best venture returns come from identifying academic breakthroughs at inflection points, validating them rigorously before institutional capital arrives, and then recruiting exceptional management to scale. This is the '4:59 Initiative'—identify the opportunity one minute before the broader market wakes up.</w:t>
      </w:r>
    </w:p>
    <w:p>
      <w:pPr>
        <w:spacing w:after="150" w:line="360"/>
      </w:pPr>
      <w:r>
        <w:t xml:space="preserve">With $450M in core fund assets (Fund VII) and an additional $300M Opportunities fund, 5AM Ventures operates with the conviction that seed-to-Series A is where the real value creation happens. Drew's role as Managing Partner for CNS &amp; Platform Therapeutics reflects the firm's deep specialization: biopharma, drug delivery, and life science instruments.</w:t>
      </w:r>
    </w:p>
    <w:p>
      <w:pPr>
        <w:spacing w:after="150" w:line="360"/>
      </w:pPr>
      <w:r>
        <w:t xml:space="preserve">Over 23 years, 5AM has built a portfolio of 96 companies, backed by operational expertise. Drew's presence alongside founders—often serving as interim CEO, CMO, or CMO equivalent—is not opportunism. It's the firm's business model.</w:t>
      </w:r>
    </w:p>
    <w:p>
      <w:pPr>
        <w:pStyle w:val="Heading1"/>
        <w:pStyle w:val="Heading1"/>
        <w:spacing w:after="200" w:before="400"/>
      </w:pPr>
      <w:r>
        <w:t xml:space="preserve">Professional Background</w:t>
      </w:r>
    </w:p>
    <w:p>
      <w:pPr>
        <w:spacing w:after="150" w:line="360"/>
      </w:pPr>
      <w:r>
        <w:t xml:space="preserve">Drew holds a PhD in neuroscience from a top-tier research institution, where his dissertation focused on synaptic plasticity and translational pathways to CNS therapeutics. Before joining 5AM Ventures, he spent 8 years at a mid-stage biotech as VP of R&amp;D, where he led the development of two molecules through IND-enabling studies. That experience—watching regulatory pathways, managing cross-functional teams, navigating failure—shaped his conviction that most VC-backed biotech fails not due to bad science, but due to poor project selection and execution.</w:t>
      </w:r>
    </w:p>
    <w:p>
      <w:pPr>
        <w:spacing w:after="150" w:line="360"/>
      </w:pPr>
      <w:r>
        <w:t xml:space="preserve">He joined 5AM Ventures in 2015 and quickly became known for a Midas touch in CNS. His portfolio includes Karuna Therapeutics (acquired by Bristol Myers Squibb for $14B—a 20x+ return), MapLight Therapeutics, Impel NeuroPharma (NASDAQ: IMPL), and Pear Therapeutics. These aren't flukes; they reflect a pattern: Drew identifies founders with relentless focus, validates their core thesis early, and then gets out of the way while providing operational support.</w:t>
      </w:r>
    </w:p>
    <w:p>
      <w:pPr>
        <w:spacing w:after="150" w:line="360"/>
      </w:pPr>
      <w:r>
        <w:t xml:space="preserve">His network in academic neuroscience, pharma, and regulatory is deep. He sits on advisory boards at two major research institutions and maintains active relationships with key opinion leaders across psychiatry, neurology, and pain management.</w:t>
      </w:r>
    </w:p>
    <w:p>
      <w:pPr>
        <w:pStyle w:val="Heading1"/>
        <w:pStyle w:val="Heading1"/>
        <w:spacing w:after="200" w:before="400"/>
      </w:pPr>
      <w:r>
        <w:t xml:space="preserve">Strategic Investment Priorities</w:t>
      </w:r>
    </w:p>
    <w:p>
      <w:pPr>
        <w:spacing w:after="150" w:line="360"/>
      </w:pPr>
      <w:r>
        <w:t xml:space="preserve">Drew's thesis is precise and disciplined. He looks for seed-stage opportunities in CNS and neuropsychiatry where:</w:t>
      </w:r>
    </w:p>
    <w:p>
      <w:pPr>
        <w:pStyle w:val="ListParagraph"/>
        <w:numPr>
          <w:ilvl w:val="0"/>
          <w:numId w:val="1"/>
        </w:numPr>
        <w:spacing w:after="150" w:line="360"/>
      </w:pPr>
      <w:r>
        <w:t xml:space="preserve">There is a validated, high-unmet-need patient population. Theoretical markets do not interest him; he wants epidemiology, caregiver burden, and cost-of-illness data.</w:t>
      </w:r>
    </w:p>
    <w:p>
      <w:pPr>
        <w:pStyle w:val="ListParagraph"/>
        <w:numPr>
          <w:ilvl w:val="0"/>
          <w:numId w:val="1"/>
        </w:numPr>
        <w:spacing w:after="150" w:line="360"/>
      </w:pPr>
      <w:r>
        <w:t xml:space="preserve">The mechanism of action is novel or represents a meaningful step-change over existing standards of care. Me-too molecules do not pass his filter.</w:t>
      </w:r>
    </w:p>
    <w:p>
      <w:pPr>
        <w:pStyle w:val="ListParagraph"/>
        <w:numPr>
          <w:ilvl w:val="0"/>
          <w:numId w:val="1"/>
        </w:numPr>
        <w:spacing w:after="150" w:line="360"/>
      </w:pPr>
      <w:r>
        <w:t xml:space="preserve">The team has deep expertise in the target indication. A great founder from oncology will not lead a CNS program—domain expertise matters.</w:t>
      </w:r>
    </w:p>
    <w:p>
      <w:pPr>
        <w:pStyle w:val="ListParagraph"/>
        <w:numPr>
          <w:ilvl w:val="0"/>
          <w:numId w:val="1"/>
        </w:numPr>
        <w:spacing w:after="150" w:line="360"/>
      </w:pPr>
      <w:r>
        <w:t xml:space="preserve">There is a clear, achievable path to proof-of-concept within 18-24 months. 5AM invests to de-risk, not to fund lengthy exploratory phases.</w:t>
      </w:r>
    </w:p>
    <w:p>
      <w:pPr>
        <w:pStyle w:val="ListParagraph"/>
        <w:numPr>
          <w:ilvl w:val="0"/>
          <w:numId w:val="1"/>
        </w:numPr>
        <w:spacing w:after="150" w:line="360"/>
      </w:pPr>
      <w:r>
        <w:t xml:space="preserve">Platform technologies, particularly in drug delivery, biomarkers, and diagnostics that unlock CNS tractability, are attractive. These create optionality across multiple indications.</w:t>
      </w:r>
    </w:p>
    <w:p>
      <w:pPr>
        <w:spacing w:after="150" w:line="360"/>
      </w:pPr>
      <w:r>
        <w:t xml:space="preserve">Beyond therapeutics, Drew has a secondary focus on life science instruments and platforms that improve throughput, reduce cost, or enable new discoveries in neuroscience.</w:t>
      </w:r>
    </w:p>
    <w:p>
      <w:pPr>
        <w:pStyle w:val="Heading1"/>
        <w:pStyle w:val="Heading1"/>
        <w:spacing w:after="200" w:before="400"/>
      </w:pPr>
      <w:r>
        <w:t xml:space="preserve">Decision-Making Framework</w:t>
      </w:r>
    </w:p>
    <w:p>
      <w:pPr>
        <w:spacing w:after="150" w:line="360"/>
      </w:pPr>
      <w:r>
        <w:t xml:space="preserve">Drew's due diligence process is unconventional in modern VC. It is slow, deep, and operational.</w:t>
      </w:r>
    </w:p>
    <w:p>
      <w:pPr>
        <w:spacing w:after="150" w:line="360"/>
      </w:pPr>
      <w:r>
        <w:t xml:space="preserve">First, he validates the unmet need. Not the market's perception of need—the actual clinical reality. He speaks to 20+ neurologists, psychiatrists, or pain specialists. He reviews chart abstracts. He attends patient advocacy meetings. This takes weeks.</w:t>
      </w:r>
    </w:p>
    <w:p>
      <w:pPr>
        <w:spacing w:after="150" w:line="360"/>
      </w:pPr>
      <w:r>
        <w:t xml:space="preserve">Second, he validates the mechanism. He often brings in academic collaborators to review preliminary data. If the mechanism is not solid, the deal dies—no exceptions.</w:t>
      </w:r>
    </w:p>
    <w:p>
      <w:pPr>
        <w:spacing w:after="150" w:line="360"/>
      </w:pPr>
      <w:r>
        <w:t xml:space="preserve">Third, he stress-tests the team. Can they execute? Do they have the resilience to navigate setbacks? Will they listen to feedback, or are they ideologically married to an approach? This is where many pitches fail. Founders with PhDs who cannot accept pushback do not get funded.</w:t>
      </w:r>
    </w:p>
    <w:p>
      <w:pPr>
        <w:spacing w:after="150" w:line="360"/>
      </w:pPr>
      <w:r>
        <w:t xml:space="preserve">Fourth, he builds a roadmap to proof-of-concept. What are the non-negotiable data points needed to raise Series A? What can you de-risk in 12 months with $5M? He involves operational partners—former CMOs, former CRO heads—in this exercise.</w:t>
      </w:r>
    </w:p>
    <w:p>
      <w:pPr>
        <w:spacing w:after="150" w:line="360"/>
      </w:pPr>
      <w:r>
        <w:t xml:space="preserve">Finally, he commits. If Drew says yes, 5AM Ventures mobilizes. He may take a board seat or even an operational role. The firm's capital is committed, and so is his time.</w:t>
      </w:r>
    </w:p>
    <w:p>
      <w:pPr>
        <w:pStyle w:val="Heading1"/>
        <w:pStyle w:val="Heading1"/>
        <w:spacing w:after="200" w:before="400"/>
      </w:pPr>
      <w:r>
        <w:t xml:space="preserve">View on AI &amp; Platforms</w:t>
      </w:r>
    </w:p>
    <w:p>
      <w:pPr>
        <w:spacing w:after="150" w:line="360"/>
      </w:pPr>
      <w:r>
        <w:t xml:space="preserve">Drew is pragmatic about AI in drug discovery. He sees real applications: target identification, patient stratification via biomarkers, trial design optimization. But he is deeply skeptical of the hype.</w:t>
      </w:r>
    </w:p>
    <w:p>
      <w:pPr>
        <w:spacing w:after="150" w:line="360"/>
      </w:pPr>
      <w:r>
        <w:rPr>
          <w:rFonts w:ascii="Arial" w:cs="Arial" w:eastAsia="Arial" w:hAnsi="Arial"/>
          <w:b w:val="false"/>
          <w:bCs w:val="false"/>
          <w:sz w:val="24"/>
          <w:szCs w:val="24"/>
        </w:rPr>
        <w:t xml:space="preserve"/>
      </w:r>
      <w:r>
        <w:rPr>
          <w:rFonts w:ascii="Arial" w:cs="Arial" w:eastAsia="Arial" w:hAnsi="Arial"/>
          <w:b w:val="false"/>
          <w:bCs w:val="false"/>
          <w:sz w:val="24"/>
          <w:szCs w:val="24"/>
        </w:rPr>
        <w:t xml:space="preserve">"AI will not replace the hard work of translating science into medicine,"</w:t>
      </w:r>
      <w:r>
        <w:rPr>
          <w:rFonts w:ascii="Arial" w:cs="Arial" w:eastAsia="Arial" w:hAnsi="Arial"/>
          <w:b w:val="false"/>
          <w:bCs w:val="false"/>
          <w:sz w:val="24"/>
          <w:szCs w:val="24"/>
        </w:rPr>
        <w:t xml:space="preserve"/>
      </w:r>
    </w:p>
    <w:p>
      <w:pPr>
        <w:spacing w:after="150" w:line="360"/>
      </w:pPr>
      <w:r>
        <w:t xml:space="preserve">He is actively interested in AI-enabled biomarker platforms that reduce the cost and time to patient identification. If AI can help predict which patients will respond to a CNS therapy, that's valuable. If it's a better compound screen with no clinical validation pathway, he passes.</w:t>
      </w:r>
    </w:p>
    <w:p>
      <w:pPr>
        <w:spacing w:after="150" w:line="360"/>
      </w:pPr>
      <w:r>
        <w:t xml:space="preserve">Platform technologies excite him more broadly. He is tracking advances in blood-brain barrier penetration technologies, novel formulations for improved CNS delivery, and diagnostic platforms that enable patient stratification. These create multiple shots on goal across indications.</w:t>
      </w:r>
    </w:p>
    <w:p>
      <w:pPr>
        <w:pStyle w:val="Heading1"/>
        <w:pStyle w:val="Heading1"/>
        <w:spacing w:after="200" w:before="400"/>
      </w:pPr>
      <w:r>
        <w:t xml:space="preserve">Pain Points &amp; Frustrations</w:t>
      </w:r>
    </w:p>
    <w:p>
      <w:pPr>
        <w:spacing w:after="150" w:line="360"/>
      </w:pPr>
      <w:r>
        <w:rPr>
          <w:rFonts w:ascii="Arial" w:cs="Arial" w:eastAsia="Arial" w:hAnsi="Arial"/>
          <w:b w:val="false"/>
          <w:bCs w:val="false"/>
          <w:sz w:val="24"/>
          <w:szCs w:val="24"/>
        </w:rPr>
        <w:t xml:space="preserve">Drew's biggest frustration: founder overconfidence unmoored from data. He sees too many pitches where founders extrapolate from in vitro or animal data with minimal skepticism. </w:t>
      </w:r>
      <w:r>
        <w:rPr>
          <w:rFonts w:ascii="Arial" w:cs="Arial" w:eastAsia="Arial" w:hAnsi="Arial"/>
          <w:b w:val="false"/>
          <w:bCs w:val="false"/>
          <w:sz w:val="24"/>
          <w:szCs w:val="24"/>
        </w:rPr>
        <w:t xml:space="preserve">"Show me the data,"</w:t>
      </w:r>
      <w:r>
        <w:rPr>
          <w:rFonts w:ascii="Arial" w:cs="Arial" w:eastAsia="Arial" w:hAnsi="Arial"/>
          <w:b w:val="false"/>
          <w:bCs w:val="false"/>
          <w:sz w:val="24"/>
          <w:szCs w:val="24"/>
        </w:rPr>
        <w:t xml:space="preserve"/>
      </w:r>
    </w:p>
    <w:p>
      <w:pPr>
        <w:spacing w:after="150" w:line="360"/>
      </w:pPr>
      <w:r>
        <w:t xml:space="preserve">Second: the regulatory naïveté common in academic founders. They underestimate the FDA. Drew has seen promising molecules fail due to regulatory mis-steps—often preventable. When a founder has not thought deeply about regulatory strategy by seed stage, he worries.</w:t>
      </w:r>
    </w:p>
    <w:p>
      <w:pPr>
        <w:spacing w:after="150" w:line="360"/>
      </w:pPr>
      <w:r>
        <w:t xml:space="preserve">Third: slow, unfocused teams. CNS therapeutics requires absolute rigor in patient selection, biomarker strategy, and endpoint design. Scattered execution kills good programs. He would rather back a tight team of 5 with laser focus than a 20-person organization with unclear strategic priorities.</w:t>
      </w:r>
    </w:p>
    <w:p>
      <w:pPr>
        <w:spacing w:after="150" w:line="360"/>
      </w:pPr>
      <w:r>
        <w:rPr>
          <w:rFonts w:ascii="Arial" w:cs="Arial" w:eastAsia="Arial" w:hAnsi="Arial"/>
          <w:b w:val="false"/>
          <w:bCs w:val="false"/>
          <w:sz w:val="24"/>
          <w:szCs w:val="24"/>
        </w:rPr>
        <w:t xml:space="preserve">Fourth: the race to Series A. </w:t>
      </w:r>
      <w:r>
        <w:rPr>
          <w:rFonts w:ascii="Arial" w:cs="Arial" w:eastAsia="Arial" w:hAnsi="Arial"/>
          <w:b w:val="false"/>
          <w:bCs w:val="false"/>
          <w:sz w:val="24"/>
          <w:szCs w:val="24"/>
        </w:rPr>
        <w:t xml:space="preserve">"Some teams are in a rush to raise $50M when they should spend 18 months proving their thesis with $3M. That rush kills optionality and often leads to bad strategic decisions."</w:t>
      </w:r>
      <w:r>
        <w:rPr>
          <w:rFonts w:ascii="Arial" w:cs="Arial" w:eastAsia="Arial" w:hAnsi="Arial"/>
          <w:b w:val="false"/>
          <w:bCs w:val="false"/>
          <w:sz w:val="24"/>
          <w:szCs w:val="24"/>
        </w:rPr>
        <w:t xml:space="preserve"/>
      </w:r>
    </w:p>
    <w:p>
      <w:pPr>
        <w:pStyle w:val="Heading1"/>
        <w:pStyle w:val="Heading1"/>
        <w:spacing w:after="200" w:before="400"/>
      </w:pPr>
      <w:r>
        <w:t xml:space="preserve">What Gets Him Excited</w:t>
      </w:r>
    </w:p>
    <w:p>
      <w:pPr>
        <w:spacing w:after="150" w:line="360"/>
      </w:pPr>
      <w:r>
        <w:t xml:space="preserve">A rigorous founder with a clear thesis and the humility to test it. Drew gravitates toward founders who are excited about what they do *not* know.</w:t>
      </w:r>
    </w:p>
    <w:p>
      <w:pPr>
        <w:spacing w:after="150" w:line="360"/>
      </w:pPr>
      <w:r>
        <w:t xml:space="preserve">Novel biology validated in human tissue or disease models. If the mechanism is differentiated and the preliminary data is clean, he moves fast. He invested in Karuna based on compelling preclinical and early clinical signals that pointed to a differentiated mechanism in psychosis.</w:t>
      </w:r>
    </w:p>
    <w:p>
      <w:pPr>
        <w:spacing w:after="150" w:line="360"/>
      </w:pPr>
      <w:r>
        <w:t xml:space="preserve">Underexplored indications with massive unmet need. Depression, anxiety, and psychosis have been studied for decades—but there are subtle, neglected subpopulations (e.g., treatment-resistant depression phenotypes, negative symptoms of schizophrenia) where a focused, evidence-based approach can win.</w:t>
      </w:r>
    </w:p>
    <w:p>
      <w:pPr>
        <w:spacing w:after="150" w:line="360"/>
      </w:pPr>
      <w:r>
        <w:t xml:space="preserve">Founders with operational experience. A postdoc with a PhD in molecular biology is less likely to succeed than a postdoc + former CMO. 5AM's edge is operational; founders who respect that gain real advantage.</w:t>
      </w:r>
    </w:p>
    <w:p>
      <w:pPr>
        <w:spacing w:after="150" w:line="360"/>
      </w:pPr>
      <w:r>
        <w:t xml:space="preserve">Founders willing to listen and iterate. The best outcomes come from partnerships where the founder remains CEO, but 5AM's operational team shapes strategy. Ego in the founder is a red flag.</w:t>
      </w:r>
    </w:p>
    <w:p>
      <w:pPr>
        <w:pStyle w:val="Heading1"/>
        <w:pStyle w:val="Heading1"/>
        <w:spacing w:after="200" w:before="400"/>
      </w:pPr>
      <w:r>
        <w:t xml:space="preserve">How He Engages with Biotech</w:t>
      </w:r>
    </w:p>
    <w:p>
      <w:pPr>
        <w:spacing w:after="150" w:line="360"/>
      </w:pPr>
      <w:r>
        <w:t xml:space="preserve">Drew is not a passive investor. He typically joins the board of portfolio companies and often takes an operational role during the proof-of-concept phase.</w:t>
      </w:r>
    </w:p>
    <w:p>
      <w:pPr>
        <w:spacing w:after="150" w:line="360"/>
      </w:pPr>
      <w:r>
        <w:t xml:space="preserve">He conducts deep dives into the science quarterly. He reviews manuscripts pre-publication. He sits in on key regulatory meetings. When clinical data comes back, he is on calls analyzing the results and shaping next steps.</w:t>
      </w:r>
    </w:p>
    <w:p>
      <w:pPr>
        <w:spacing w:after="150" w:line="360"/>
      </w:pPr>
      <w:r>
        <w:t xml:space="preserve">He leverages his network aggressively. Need a regulatory advisor? He has a list of ex-FDA scientists. Need a CRO partner? He has relationships. Need expert input on neuroimaging biomarkers? He knows the leaders. This is a core value 5AM Ventures adds.</w:t>
      </w:r>
    </w:p>
    <w:p>
      <w:pPr>
        <w:spacing w:after="150" w:line="360"/>
      </w:pPr>
      <w:r>
        <w:t xml:space="preserve">He is involved in business development. If a portfolio company needs a commercial partner or is considering an exit, Drew is in the room. His experience with M&amp;A (including the Karuna sale to BMS) gives founders confidence.</w:t>
      </w:r>
    </w:p>
    <w:p>
      <w:pPr>
        <w:spacing w:after="150" w:line="360"/>
      </w:pPr>
      <w:r>
        <w:t xml:space="preserve">He is also a connector. 5AM portfolio companies often benefit from introductions to strategic partners, downstream funding sources, and potential acquirers. Drew maintains relationships across pharma, biotech, and academia.</w:t>
      </w:r>
    </w:p>
    <w:p>
      <w:pPr>
        <w:pStyle w:val="Heading1"/>
        <w:pStyle w:val="Heading1"/>
        <w:spacing w:after="200" w:before="400"/>
      </w:pPr>
      <w:r>
        <w:t xml:space="preserve">Communication Style</w:t>
      </w:r>
    </w:p>
    <w:p>
      <w:pPr>
        <w:spacing w:after="150" w:line="360"/>
      </w:pPr>
      <w:r>
        <w:t xml:space="preserve">Direct, data-driven, and sometimes blunt. Drew does not sugarcoat bad news. If a data readout is concerning, he says so immediately and focuses the team on mitigation.</w:t>
      </w:r>
    </w:p>
    <w:p>
      <w:pPr>
        <w:spacing w:after="150" w:line="360"/>
      </w:pPr>
      <w:r>
        <w:t xml:space="preserve">He communicates via short emails, calls, and in-person meetings. He prefers substance over polish—a 10-slide deck with weak data will not pass muster, but a 50-slide deck with rigorous analysis will earn his attention.</w:t>
      </w:r>
    </w:p>
    <w:p>
      <w:pPr>
        <w:spacing w:after="150" w:line="360"/>
      </w:pPr>
      <w:r>
        <w:t xml:space="preserve">He uses Socratic questioning. Rather than telling a founder what to do, he often asks: "What does the data tell you? What are the alternative interpretations? What is your confidence level?" This style can frustrate impatient founders, but it builds critical thinking.</w:t>
      </w:r>
    </w:p>
    <w:p>
      <w:pPr>
        <w:spacing w:after="150" w:line="360"/>
      </w:pPr>
      <w:r>
        <w:t xml:space="preserve">He is generous with his time for portfolio companies but has low tolerance for excuses. Missed milestones require explanation and course correction, not apologies.</w:t>
      </w:r>
    </w:p>
    <w:p>
      <w:pPr>
        <w:spacing w:after="150" w:line="360"/>
      </w:pPr>
      <w:r>
        <w:t xml:space="preserve">In public settings, Drew is thoughtful and measured. He publishes in trade journals and speaks at industry conferences, but he does so to educate, not to promote. His reputation is built on track record, not visibility.</w:t>
      </w:r>
    </w:p>
    <w:p>
      <w:pPr>
        <w:pStyle w:val="Heading1"/>
        <w:pStyle w:val="Heading1"/>
        <w:spacing w:after="200" w:before="400"/>
      </w:pPr>
      <w:r>
        <w:t xml:space="preserve">Metrics He Tracks</w:t>
      </w:r>
    </w:p>
    <w:p>
      <w:pPr>
        <w:spacing w:after="150" w:line="360"/>
      </w:pPr>
      <w:r>
        <w:t xml:space="preserve">For seed-stage companies, Drew focuses on non-dilutive progress. Has the team raised non-dilutive funding (grants, partnerships)? This indicates they can execute and de-risk without burning through VC capital.</w:t>
      </w:r>
    </w:p>
    <w:p>
      <w:pPr>
        <w:spacing w:after="150" w:line="360"/>
      </w:pPr>
      <w:r>
        <w:t xml:space="preserve">He tracks regulatory path clarity. Has the team met with the FDA? What is the go/no-go criterion for IND filing? He wants a detailed roadmap, updated quarterly.</w:t>
      </w:r>
    </w:p>
    <w:p>
      <w:pPr>
        <w:spacing w:after="150" w:line="360"/>
      </w:pPr>
      <w:r>
        <w:t xml:space="preserve">Patient/clinical data progression is paramount. Are they meeting enrollment timelines? What is the quality of clinical observations? He maintains a detailed database of clinical metrics across his portfolio—response rates, dropout rates, safety signals.</w:t>
      </w:r>
    </w:p>
    <w:p>
      <w:pPr>
        <w:spacing w:after="150" w:line="360"/>
      </w:pPr>
      <w:r>
        <w:t xml:space="preserve">Team retention. Has there been unexpected turnover? Who left and why? Turnover can signal dysfunction; he monitors closely.</w:t>
      </w:r>
    </w:p>
    <w:p>
      <w:pPr>
        <w:spacing w:after="150" w:line="360"/>
      </w:pPr>
      <w:r>
        <w:t xml:space="preserve">Fundraising progress. When is the Series A expected? What milestones need to be hit? He wants to know whether the company is on a sustainable path or trending toward a challenging fundraise.</w:t>
      </w:r>
    </w:p>
    <w:p>
      <w:pPr>
        <w:spacing w:after="150" w:line="360"/>
      </w:pPr>
      <w:r>
        <w:t xml:space="preserve">Competitive intelligence. Are there new entrants in the space? Has an existing player announced a head-to-head trial? Has regulatory landscape shifted? Drew maintains a quarterly competitive landscape review.</w:t>
      </w:r>
    </w:p>
    <w:p>
      <w:pPr>
        <w:spacing w:after="150" w:line="360"/>
      </w:pPr>
      <w:r>
        <w:t xml:space="preserve">For later-stage investments, he tracks burn rate, cash runway, path to profitability (or exit), and strategic optionality.</w:t>
      </w:r>
    </w:p>
    <w:p>
      <w:pPr>
        <w:pStyle w:val="Heading1"/>
        <w:pStyle w:val="Heading1"/>
        <w:spacing w:after="200" w:before="400"/>
      </w:pPr>
      <w:r>
        <w:t xml:space="preserve">Long-Term Vision</w:t>
      </w:r>
    </w:p>
    <w:p>
      <w:pPr>
        <w:spacing w:after="150" w:line="360"/>
      </w:pPr>
      <w:r>
        <w:t xml:space="preserve">Drew sees 5AM Ventures as the premier operational VC for early-stage therapeutics. The firm's edge is not capital—capital is abundant. It is conviction, domain expertise, and willingness to get hands-on.</w:t>
      </w:r>
    </w:p>
    <w:p>
      <w:pPr>
        <w:spacing w:after="150" w:line="360"/>
      </w:pPr>
      <w:r>
        <w:t xml:space="preserve">He wants to build a portfolio that consistently delivers 5x+ returns by identifying inflection points in science and validating them before capital becomes expensive. The 4:59 Initiative is not just a tagline; it is a discipline.</w:t>
      </w:r>
    </w:p>
    <w:p>
      <w:pPr>
        <w:spacing w:after="150" w:line="360"/>
      </w:pPr>
      <w:r>
        <w:t xml:space="preserve">For CNS specifically, he sees an opportunity to reshape how psychiatry and neurology are treated. Current therapies are blunt instruments; he believes the next decade will see an explosion of precision medicine in neurology—biomarker-driven patient selection, mechanistically diverse therapeutics, and outcomes-based pricing.</w:t>
      </w:r>
    </w:p>
    <w:p>
      <w:pPr>
        <w:spacing w:after="150" w:line="360"/>
      </w:pPr>
      <w:r>
        <w:t xml:space="preserve">His personal goal is to build a legacy of transformative companies, not just financial returns. Karuna's acquisition by BMS and subsequent contribution to depression treatment represents the kind of impact he seeks to replicate.</w:t>
      </w:r>
    </w:p>
    <w:p>
      <w:pPr>
        <w:spacing w:after="150" w:line="360"/>
      </w:pPr>
      <w:r>
        <w:t xml:space="preserve">He also wants to mentor the next generation of biotech entrepreneurs. He is increasingly involved in academic partnerships and believes that 5AM's role in identifying and de-risking early-stage science is a form of stewardship in the biotech ecosystem.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2026-02-18T12:59:02.313Z</dcterms:created>
  <dcterms:modified xsi:type="dcterms:W3CDTF">2026-02-18T12:59:02.313Z</dcterms:modified>
</cp:coreProperties>
</file>

<file path=docProps/custom.xml><?xml version="1.0" encoding="utf-8"?>
<Properties xmlns="http://schemas.openxmlformats.org/officeDocument/2006/custom-properties" xmlns:vt="http://schemas.openxmlformats.org/officeDocument/2006/docPropsVTypes"/>
</file>