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20BCD" w14:textId="77777777" w:rsidR="00135021" w:rsidRPr="00135021" w:rsidRDefault="00135021" w:rsidP="00135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5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Persona: Dr. Rebecca “Becca” Lawson, MD, PhD</w:t>
      </w:r>
    </w:p>
    <w:p w14:paraId="06ABB7FA" w14:textId="77777777" w:rsidR="00135021" w:rsidRPr="00135021" w:rsidRDefault="00135021" w:rsidP="0013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135021">
        <w:rPr>
          <w:rFonts w:ascii="Times New Roman" w:eastAsia="Times New Roman" w:hAnsi="Times New Roman" w:cs="Times New Roman"/>
          <w:kern w:val="0"/>
          <w14:ligatures w14:val="none"/>
        </w:rPr>
        <w:t xml:space="preserve"> EVP &amp; Head of Research &amp; Development</w:t>
      </w:r>
      <w:r w:rsidRPr="0013502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5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  <w:r w:rsidRPr="00135021">
        <w:rPr>
          <w:rFonts w:ascii="Times New Roman" w:eastAsia="Times New Roman" w:hAnsi="Times New Roman" w:cs="Times New Roman"/>
          <w:kern w:val="0"/>
          <w14:ligatures w14:val="none"/>
        </w:rPr>
        <w:t xml:space="preserve"> San Rafael, CA</w:t>
      </w:r>
      <w:r w:rsidRPr="0013502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5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Experience:</w:t>
      </w:r>
      <w:r w:rsidRPr="00135021">
        <w:rPr>
          <w:rFonts w:ascii="Times New Roman" w:eastAsia="Times New Roman" w:hAnsi="Times New Roman" w:cs="Times New Roman"/>
          <w:kern w:val="0"/>
          <w14:ligatures w14:val="none"/>
        </w:rPr>
        <w:t xml:space="preserve"> 22+ years in rare genetic disease, translational medicine, and regulatory strategy</w:t>
      </w:r>
      <w:r w:rsidRPr="0013502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5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Reports To:</w:t>
      </w:r>
      <w:r w:rsidRPr="00135021">
        <w:rPr>
          <w:rFonts w:ascii="Times New Roman" w:eastAsia="Times New Roman" w:hAnsi="Times New Roman" w:cs="Times New Roman"/>
          <w:kern w:val="0"/>
          <w14:ligatures w14:val="none"/>
        </w:rPr>
        <w:t xml:space="preserve"> Chief Executive Officer</w:t>
      </w:r>
      <w:r w:rsidRPr="0013502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5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Span of Control:</w:t>
      </w:r>
      <w:r w:rsidRPr="00135021">
        <w:rPr>
          <w:rFonts w:ascii="Times New Roman" w:eastAsia="Times New Roman" w:hAnsi="Times New Roman" w:cs="Times New Roman"/>
          <w:kern w:val="0"/>
          <w14:ligatures w14:val="none"/>
        </w:rPr>
        <w:t xml:space="preserve"> ~250 FTEs across Discovery Biology, Translational Medicine, Clinical Development, Regulatory Science, and Technical Operations</w:t>
      </w:r>
    </w:p>
    <w:p w14:paraId="04BDB915" w14:textId="77777777" w:rsidR="00135021" w:rsidRPr="00135021" w:rsidRDefault="00A25D84" w:rsidP="001350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D84">
        <w:rPr>
          <w:rFonts w:ascii="Times New Roman" w:eastAsia="Times New Roman" w:hAnsi="Times New Roman" w:cs="Times New Roman"/>
          <w:noProof/>
          <w:kern w:val="0"/>
        </w:rPr>
        <w:pict w14:anchorId="31D15F92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7D720423" w14:textId="77777777" w:rsidR="00135021" w:rsidRPr="00135021" w:rsidRDefault="00135021" w:rsidP="00135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5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Core Identity &amp; Leadership Philosophy</w:t>
      </w:r>
    </w:p>
    <w:p w14:paraId="1A15A4AF" w14:textId="77777777" w:rsidR="00135021" w:rsidRPr="00135021" w:rsidRDefault="00135021" w:rsidP="0013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Dr. Lawson is a rare-disease–anchored physician-scientist. She embodies BioMarin’s defining traits:</w:t>
      </w:r>
    </w:p>
    <w:p w14:paraId="4B5B8BB0" w14:textId="77777777" w:rsidR="00135021" w:rsidRPr="00135021" w:rsidRDefault="00135021" w:rsidP="001350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 commitment to genetically defined disease</w:t>
      </w:r>
    </w:p>
    <w:p w14:paraId="120ACF09" w14:textId="77777777" w:rsidR="00135021" w:rsidRPr="00135021" w:rsidRDefault="00135021" w:rsidP="001350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Long-term patient relationships</w:t>
      </w:r>
    </w:p>
    <w:p w14:paraId="43B5358E" w14:textId="77777777" w:rsidR="00135021" w:rsidRPr="00135021" w:rsidRDefault="00135021" w:rsidP="001350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Mechanism-first development</w:t>
      </w:r>
    </w:p>
    <w:p w14:paraId="19D465A6" w14:textId="77777777" w:rsidR="00135021" w:rsidRPr="00135021" w:rsidRDefault="00135021" w:rsidP="001350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Regulatory sophistication in ultra-rare disorders</w:t>
      </w:r>
    </w:p>
    <w:p w14:paraId="044C5BB6" w14:textId="77777777" w:rsidR="00135021" w:rsidRPr="00135021" w:rsidRDefault="00135021" w:rsidP="001350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Operational focus on durable franchises</w:t>
      </w:r>
    </w:p>
    <w:p w14:paraId="006716C2" w14:textId="77777777" w:rsidR="00135021" w:rsidRPr="00135021" w:rsidRDefault="00135021" w:rsidP="0013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She believes:</w:t>
      </w:r>
    </w:p>
    <w:p w14:paraId="0DE0C874" w14:textId="77777777" w:rsidR="00135021" w:rsidRPr="00135021" w:rsidRDefault="00135021" w:rsidP="0013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“If you understand the gene, you understand the disease — and if you understand the disease, you can change its trajectory.”</w:t>
      </w:r>
    </w:p>
    <w:p w14:paraId="0376B18F" w14:textId="77777777" w:rsidR="00135021" w:rsidRPr="00135021" w:rsidRDefault="00135021" w:rsidP="0013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 xml:space="preserve">She is less motivated by market size and more by </w:t>
      </w:r>
      <w:r w:rsidRPr="00135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biological clarity and transformative impact.</w:t>
      </w:r>
    </w:p>
    <w:p w14:paraId="7B866B42" w14:textId="77777777" w:rsidR="00135021" w:rsidRPr="00135021" w:rsidRDefault="00A25D84" w:rsidP="001350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D84">
        <w:rPr>
          <w:rFonts w:ascii="Times New Roman" w:eastAsia="Times New Roman" w:hAnsi="Times New Roman" w:cs="Times New Roman"/>
          <w:noProof/>
          <w:kern w:val="0"/>
        </w:rPr>
        <w:pict w14:anchorId="132058FA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6ECDAABB" w14:textId="77777777" w:rsidR="00135021" w:rsidRPr="00135021" w:rsidRDefault="00135021" w:rsidP="00135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5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Alignment with BioMarin Philosophy</w:t>
      </w:r>
    </w:p>
    <w:p w14:paraId="631BBF98" w14:textId="77777777" w:rsidR="00135021" w:rsidRPr="00135021" w:rsidRDefault="00135021" w:rsidP="0013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At BioMarin Pharmaceutical, Lawson operates under several core principles:</w:t>
      </w:r>
    </w:p>
    <w:p w14:paraId="3A920735" w14:textId="77777777" w:rsidR="00135021" w:rsidRPr="00135021" w:rsidRDefault="00A25D84" w:rsidP="001350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D84">
        <w:rPr>
          <w:rFonts w:ascii="Times New Roman" w:eastAsia="Times New Roman" w:hAnsi="Times New Roman" w:cs="Times New Roman"/>
          <w:noProof/>
          <w:kern w:val="0"/>
        </w:rPr>
        <w:pict w14:anchorId="061BD0F9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0F2B3FB1" w14:textId="77777777" w:rsidR="00135021" w:rsidRPr="00135021" w:rsidRDefault="00135021" w:rsidP="00135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50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Genetic Disease Focus</w:t>
      </w:r>
    </w:p>
    <w:p w14:paraId="09372F10" w14:textId="77777777" w:rsidR="00135021" w:rsidRPr="00135021" w:rsidRDefault="00135021" w:rsidP="0013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BioMarin specializes in:</w:t>
      </w:r>
    </w:p>
    <w:p w14:paraId="25153069" w14:textId="77777777" w:rsidR="00135021" w:rsidRPr="00135021" w:rsidRDefault="00135021" w:rsidP="001350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Monogenic disorders</w:t>
      </w:r>
    </w:p>
    <w:p w14:paraId="38EEFD71" w14:textId="77777777" w:rsidR="00135021" w:rsidRPr="00135021" w:rsidRDefault="00135021" w:rsidP="001350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Enzyme deficiencies</w:t>
      </w:r>
    </w:p>
    <w:p w14:paraId="437DB4F6" w14:textId="77777777" w:rsidR="00135021" w:rsidRPr="00135021" w:rsidRDefault="00135021" w:rsidP="001350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Rare metabolic conditions</w:t>
      </w:r>
    </w:p>
    <w:p w14:paraId="48942433" w14:textId="77777777" w:rsidR="00135021" w:rsidRPr="00135021" w:rsidRDefault="00135021" w:rsidP="001350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Pediatric genetic diseases</w:t>
      </w:r>
    </w:p>
    <w:p w14:paraId="763D8267" w14:textId="77777777" w:rsidR="00135021" w:rsidRPr="00135021" w:rsidRDefault="00135021" w:rsidP="0013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She requires:</w:t>
      </w:r>
    </w:p>
    <w:p w14:paraId="30C0AD5E" w14:textId="77777777" w:rsidR="00135021" w:rsidRPr="00135021" w:rsidRDefault="00135021" w:rsidP="001350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Clear genotype–phenotype relationships</w:t>
      </w:r>
    </w:p>
    <w:p w14:paraId="6AC7C40A" w14:textId="77777777" w:rsidR="00135021" w:rsidRPr="00135021" w:rsidRDefault="00135021" w:rsidP="001350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Strong mechanistic understanding</w:t>
      </w:r>
    </w:p>
    <w:p w14:paraId="0CB8AC1F" w14:textId="77777777" w:rsidR="00135021" w:rsidRPr="00135021" w:rsidRDefault="00135021" w:rsidP="001350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Natural history data</w:t>
      </w:r>
    </w:p>
    <w:p w14:paraId="23AFD7BD" w14:textId="77777777" w:rsidR="00135021" w:rsidRPr="00135021" w:rsidRDefault="00A25D84" w:rsidP="001350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D84">
        <w:rPr>
          <w:rFonts w:ascii="Times New Roman" w:eastAsia="Times New Roman" w:hAnsi="Times New Roman" w:cs="Times New Roman"/>
          <w:noProof/>
          <w:kern w:val="0"/>
        </w:rPr>
        <w:pict w14:anchorId="706F64EA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2BF42329" w14:textId="77777777" w:rsidR="00135021" w:rsidRPr="00135021" w:rsidRDefault="00135021" w:rsidP="00135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50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Disease Modification &amp; Long-Term Impact</w:t>
      </w:r>
    </w:p>
    <w:p w14:paraId="4FF5A9E5" w14:textId="77777777" w:rsidR="00135021" w:rsidRPr="00135021" w:rsidRDefault="00135021" w:rsidP="0013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Unlike symptom-driven pharma, she prioritizes:</w:t>
      </w:r>
    </w:p>
    <w:p w14:paraId="1E839368" w14:textId="77777777" w:rsidR="00135021" w:rsidRPr="00135021" w:rsidRDefault="00135021" w:rsidP="001350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Correcting underlying biology</w:t>
      </w:r>
    </w:p>
    <w:p w14:paraId="38BAAEC2" w14:textId="77777777" w:rsidR="00135021" w:rsidRPr="00135021" w:rsidRDefault="00135021" w:rsidP="001350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Enzyme replacement or gene-targeted strategies</w:t>
      </w:r>
    </w:p>
    <w:p w14:paraId="6CCF283C" w14:textId="77777777" w:rsidR="00135021" w:rsidRPr="00135021" w:rsidRDefault="00135021" w:rsidP="001350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Durable clinical benefit</w:t>
      </w:r>
    </w:p>
    <w:p w14:paraId="624764E1" w14:textId="77777777" w:rsidR="00135021" w:rsidRPr="00135021" w:rsidRDefault="00135021" w:rsidP="0013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Incremental symptomatic therapies are rarely prioritized.</w:t>
      </w:r>
    </w:p>
    <w:p w14:paraId="67F5F8E8" w14:textId="77777777" w:rsidR="00135021" w:rsidRPr="00135021" w:rsidRDefault="00A25D84" w:rsidP="001350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D84">
        <w:rPr>
          <w:rFonts w:ascii="Times New Roman" w:eastAsia="Times New Roman" w:hAnsi="Times New Roman" w:cs="Times New Roman"/>
          <w:noProof/>
          <w:kern w:val="0"/>
        </w:rPr>
        <w:pict w14:anchorId="1BA78581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625ACF12" w14:textId="77777777" w:rsidR="00135021" w:rsidRPr="00135021" w:rsidRDefault="00135021" w:rsidP="00135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50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Regulatory Partnership Model</w:t>
      </w:r>
    </w:p>
    <w:p w14:paraId="50C6C9DE" w14:textId="77777777" w:rsidR="00135021" w:rsidRPr="00135021" w:rsidRDefault="00135021" w:rsidP="0013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BioMarin has deep experience with:</w:t>
      </w:r>
    </w:p>
    <w:p w14:paraId="753B2BCD" w14:textId="77777777" w:rsidR="00135021" w:rsidRPr="00135021" w:rsidRDefault="00135021" w:rsidP="001350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Accelerated approvals</w:t>
      </w:r>
    </w:p>
    <w:p w14:paraId="7A0C55B9" w14:textId="77777777" w:rsidR="00135021" w:rsidRPr="00135021" w:rsidRDefault="00135021" w:rsidP="001350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Surrogate endpoints</w:t>
      </w:r>
    </w:p>
    <w:p w14:paraId="46419CF5" w14:textId="77777777" w:rsidR="00135021" w:rsidRPr="00135021" w:rsidRDefault="00135021" w:rsidP="001350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Rare disease registries</w:t>
      </w:r>
    </w:p>
    <w:p w14:paraId="5E2F3B7E" w14:textId="77777777" w:rsidR="00135021" w:rsidRPr="00135021" w:rsidRDefault="00135021" w:rsidP="001350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Global regulatory coordination</w:t>
      </w:r>
    </w:p>
    <w:p w14:paraId="550A3E78" w14:textId="77777777" w:rsidR="00135021" w:rsidRPr="00135021" w:rsidRDefault="00135021" w:rsidP="0013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Lawson emphasizes:</w:t>
      </w:r>
    </w:p>
    <w:p w14:paraId="050B5871" w14:textId="77777777" w:rsidR="00135021" w:rsidRPr="00135021" w:rsidRDefault="00135021" w:rsidP="001350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Early FDA/EMA engagement</w:t>
      </w:r>
    </w:p>
    <w:p w14:paraId="1F4C882C" w14:textId="77777777" w:rsidR="00135021" w:rsidRPr="00135021" w:rsidRDefault="00135021" w:rsidP="001350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Biomarker-backed endpoints</w:t>
      </w:r>
    </w:p>
    <w:p w14:paraId="5610BE66" w14:textId="77777777" w:rsidR="00135021" w:rsidRPr="00135021" w:rsidRDefault="00135021" w:rsidP="001350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Natural history comparisons</w:t>
      </w:r>
    </w:p>
    <w:p w14:paraId="5B6534A8" w14:textId="77777777" w:rsidR="00135021" w:rsidRPr="00135021" w:rsidRDefault="00A25D84" w:rsidP="001350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D84">
        <w:rPr>
          <w:rFonts w:ascii="Times New Roman" w:eastAsia="Times New Roman" w:hAnsi="Times New Roman" w:cs="Times New Roman"/>
          <w:noProof/>
          <w:kern w:val="0"/>
        </w:rPr>
        <w:pict w14:anchorId="065E7019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54A1F68F" w14:textId="77777777" w:rsidR="00135021" w:rsidRPr="00135021" w:rsidRDefault="00135021" w:rsidP="00135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50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Patient-Centric Development</w:t>
      </w:r>
    </w:p>
    <w:p w14:paraId="647CAA82" w14:textId="77777777" w:rsidR="00135021" w:rsidRPr="00135021" w:rsidRDefault="00135021" w:rsidP="0013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She works closely with:</w:t>
      </w:r>
    </w:p>
    <w:p w14:paraId="1DA61FE9" w14:textId="77777777" w:rsidR="00135021" w:rsidRPr="00135021" w:rsidRDefault="00135021" w:rsidP="001350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Patient foundations</w:t>
      </w:r>
    </w:p>
    <w:p w14:paraId="0922E997" w14:textId="77777777" w:rsidR="00135021" w:rsidRPr="00135021" w:rsidRDefault="00135021" w:rsidP="001350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Advocacy groups</w:t>
      </w:r>
    </w:p>
    <w:p w14:paraId="1B680553" w14:textId="77777777" w:rsidR="00135021" w:rsidRPr="00135021" w:rsidRDefault="00135021" w:rsidP="001350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Rare disease networks</w:t>
      </w:r>
    </w:p>
    <w:p w14:paraId="00A0EEDD" w14:textId="77777777" w:rsidR="00135021" w:rsidRPr="00135021" w:rsidRDefault="00135021" w:rsidP="0013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She values:</w:t>
      </w:r>
    </w:p>
    <w:p w14:paraId="38F8401E" w14:textId="77777777" w:rsidR="00135021" w:rsidRPr="00135021" w:rsidRDefault="00135021" w:rsidP="001350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Community trust</w:t>
      </w:r>
    </w:p>
    <w:p w14:paraId="26C0A2B5" w14:textId="77777777" w:rsidR="00135021" w:rsidRPr="00135021" w:rsidRDefault="00135021" w:rsidP="001350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Transparent communication</w:t>
      </w:r>
    </w:p>
    <w:p w14:paraId="472EB698" w14:textId="77777777" w:rsidR="00135021" w:rsidRPr="00135021" w:rsidRDefault="00135021" w:rsidP="001350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Ethical trial design</w:t>
      </w:r>
    </w:p>
    <w:p w14:paraId="661FD1F0" w14:textId="77777777" w:rsidR="00135021" w:rsidRPr="00135021" w:rsidRDefault="00A25D84" w:rsidP="001350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D84">
        <w:rPr>
          <w:rFonts w:ascii="Times New Roman" w:eastAsia="Times New Roman" w:hAnsi="Times New Roman" w:cs="Times New Roman"/>
          <w:noProof/>
          <w:kern w:val="0"/>
        </w:rPr>
        <w:pict w14:anchorId="5D1BA715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DC5D387" w14:textId="77777777" w:rsidR="00135021" w:rsidRPr="00135021" w:rsidRDefault="00135021" w:rsidP="00135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5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Scientific Background</w:t>
      </w:r>
    </w:p>
    <w:p w14:paraId="5950DF19" w14:textId="77777777" w:rsidR="00135021" w:rsidRPr="00135021" w:rsidRDefault="00135021" w:rsidP="001350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MD in Medical Genetics</w:t>
      </w:r>
    </w:p>
    <w:p w14:paraId="0E8BA212" w14:textId="77777777" w:rsidR="00135021" w:rsidRPr="00135021" w:rsidRDefault="00135021" w:rsidP="001350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PhD in Molecular Biology</w:t>
      </w:r>
    </w:p>
    <w:p w14:paraId="1DD533CE" w14:textId="77777777" w:rsidR="00135021" w:rsidRPr="00135021" w:rsidRDefault="00135021" w:rsidP="001350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Former pediatric neurologist</w:t>
      </w:r>
    </w:p>
    <w:p w14:paraId="17312035" w14:textId="77777777" w:rsidR="00135021" w:rsidRPr="00135021" w:rsidRDefault="00135021" w:rsidP="001350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Joined industry to accelerate rare disease therapies</w:t>
      </w:r>
    </w:p>
    <w:p w14:paraId="52AD57D6" w14:textId="77777777" w:rsidR="00135021" w:rsidRPr="00135021" w:rsidRDefault="00135021" w:rsidP="0013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Deep expertise in:</w:t>
      </w:r>
    </w:p>
    <w:p w14:paraId="5F0F8AA0" w14:textId="77777777" w:rsidR="00135021" w:rsidRPr="00135021" w:rsidRDefault="00135021" w:rsidP="001350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Monogenic CNS disorders</w:t>
      </w:r>
    </w:p>
    <w:p w14:paraId="72460CD0" w14:textId="77777777" w:rsidR="00135021" w:rsidRPr="00135021" w:rsidRDefault="00135021" w:rsidP="001350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Enzyme replacement strategies</w:t>
      </w:r>
    </w:p>
    <w:p w14:paraId="04668EF6" w14:textId="77777777" w:rsidR="00135021" w:rsidRPr="00135021" w:rsidRDefault="00135021" w:rsidP="001350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Gene-targeted therapeutics</w:t>
      </w:r>
    </w:p>
    <w:p w14:paraId="6D872F88" w14:textId="77777777" w:rsidR="00135021" w:rsidRPr="00135021" w:rsidRDefault="00135021" w:rsidP="001350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Rare disease biomarker development</w:t>
      </w:r>
    </w:p>
    <w:p w14:paraId="76376F23" w14:textId="77777777" w:rsidR="00135021" w:rsidRPr="00135021" w:rsidRDefault="00A25D84" w:rsidP="001350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D84">
        <w:rPr>
          <w:rFonts w:ascii="Times New Roman" w:eastAsia="Times New Roman" w:hAnsi="Times New Roman" w:cs="Times New Roman"/>
          <w:noProof/>
          <w:kern w:val="0"/>
        </w:rPr>
        <w:pict w14:anchorId="7FDDA5D2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7AF7FC9" w14:textId="77777777" w:rsidR="00135021" w:rsidRPr="00135021" w:rsidRDefault="00135021" w:rsidP="00135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5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Strategic Neuroscience Priorities</w:t>
      </w:r>
    </w:p>
    <w:p w14:paraId="32C6156A" w14:textId="77777777" w:rsidR="00135021" w:rsidRPr="00135021" w:rsidRDefault="00135021" w:rsidP="0013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BioMarin’s CNS interests are:</w:t>
      </w:r>
    </w:p>
    <w:p w14:paraId="743063B6" w14:textId="77777777" w:rsidR="00135021" w:rsidRPr="00135021" w:rsidRDefault="00135021" w:rsidP="001350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50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Monogenic Neurodevelopmental Disorders</w:t>
      </w:r>
    </w:p>
    <w:p w14:paraId="7F6E4602" w14:textId="77777777" w:rsidR="00135021" w:rsidRPr="00135021" w:rsidRDefault="00135021" w:rsidP="001350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Lysosomal storage disorders</w:t>
      </w:r>
    </w:p>
    <w:p w14:paraId="4480B589" w14:textId="77777777" w:rsidR="00135021" w:rsidRPr="00135021" w:rsidRDefault="00135021" w:rsidP="001350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Genetic epilepsies</w:t>
      </w:r>
    </w:p>
    <w:p w14:paraId="18C11786" w14:textId="77777777" w:rsidR="00135021" w:rsidRPr="00135021" w:rsidRDefault="00135021" w:rsidP="001350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Rare neurodegenerative syndromes</w:t>
      </w:r>
    </w:p>
    <w:p w14:paraId="42B01F7C" w14:textId="77777777" w:rsidR="00135021" w:rsidRPr="00135021" w:rsidRDefault="00135021" w:rsidP="001350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50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Gene-Based &amp; Mechanism-Directed Therapies</w:t>
      </w:r>
    </w:p>
    <w:p w14:paraId="79B4AD89" w14:textId="77777777" w:rsidR="00135021" w:rsidRPr="00135021" w:rsidRDefault="00135021" w:rsidP="001350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Enzyme replacement</w:t>
      </w:r>
    </w:p>
    <w:p w14:paraId="23726AA4" w14:textId="77777777" w:rsidR="00135021" w:rsidRPr="00135021" w:rsidRDefault="00135021" w:rsidP="001350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Substrate reduction</w:t>
      </w:r>
    </w:p>
    <w:p w14:paraId="7771D171" w14:textId="77777777" w:rsidR="00135021" w:rsidRPr="00135021" w:rsidRDefault="00135021" w:rsidP="001350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Precision molecular targeting</w:t>
      </w:r>
    </w:p>
    <w:p w14:paraId="647CE145" w14:textId="77777777" w:rsidR="00135021" w:rsidRPr="00135021" w:rsidRDefault="00135021" w:rsidP="001350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50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 Early Intervention</w:t>
      </w:r>
    </w:p>
    <w:p w14:paraId="25DB129F" w14:textId="77777777" w:rsidR="00135021" w:rsidRPr="00135021" w:rsidRDefault="00135021" w:rsidP="0013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She strongly believes in:</w:t>
      </w:r>
    </w:p>
    <w:p w14:paraId="60662F95" w14:textId="77777777" w:rsidR="00135021" w:rsidRPr="00135021" w:rsidRDefault="00135021" w:rsidP="001350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Pediatric disease interception</w:t>
      </w:r>
    </w:p>
    <w:p w14:paraId="4B3C4E74" w14:textId="77777777" w:rsidR="00135021" w:rsidRPr="00135021" w:rsidRDefault="00135021" w:rsidP="001350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Biomarker-based early diagnosis</w:t>
      </w:r>
    </w:p>
    <w:p w14:paraId="639AA47C" w14:textId="77777777" w:rsidR="00135021" w:rsidRPr="00135021" w:rsidRDefault="00135021" w:rsidP="001350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Newborn screening integration</w:t>
      </w:r>
    </w:p>
    <w:p w14:paraId="3EA51BEA" w14:textId="77777777" w:rsidR="00135021" w:rsidRPr="00135021" w:rsidRDefault="00A25D84" w:rsidP="001350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D84">
        <w:rPr>
          <w:rFonts w:ascii="Times New Roman" w:eastAsia="Times New Roman" w:hAnsi="Times New Roman" w:cs="Times New Roman"/>
          <w:noProof/>
          <w:kern w:val="0"/>
        </w:rPr>
        <w:pict w14:anchorId="22AC9588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F2CA4F1" w14:textId="77777777" w:rsidR="00135021" w:rsidRPr="00135021" w:rsidRDefault="00135021" w:rsidP="00135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5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Decision-Making Framework</w:t>
      </w:r>
    </w:p>
    <w:p w14:paraId="4EC08F96" w14:textId="77777777" w:rsidR="00135021" w:rsidRPr="00135021" w:rsidRDefault="00135021" w:rsidP="0013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When evaluating new programs or partnerships:</w:t>
      </w:r>
    </w:p>
    <w:p w14:paraId="4C5145C2" w14:textId="77777777" w:rsidR="00135021" w:rsidRPr="00135021" w:rsidRDefault="00A25D84" w:rsidP="001350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D84">
        <w:rPr>
          <w:rFonts w:ascii="Times New Roman" w:eastAsia="Times New Roman" w:hAnsi="Times New Roman" w:cs="Times New Roman"/>
          <w:noProof/>
          <w:kern w:val="0"/>
        </w:rPr>
        <w:pict w14:anchorId="43A647F1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4EDFC44" w14:textId="77777777" w:rsidR="00135021" w:rsidRPr="00135021" w:rsidRDefault="00135021" w:rsidP="001350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50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Genetic Clarity</w:t>
      </w:r>
    </w:p>
    <w:p w14:paraId="18F39FE9" w14:textId="77777777" w:rsidR="00135021" w:rsidRPr="00135021" w:rsidRDefault="00135021" w:rsidP="001350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Is the gene causative?</w:t>
      </w:r>
    </w:p>
    <w:p w14:paraId="554A7400" w14:textId="77777777" w:rsidR="00135021" w:rsidRPr="00135021" w:rsidRDefault="00135021" w:rsidP="001350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Is penetrance high?</w:t>
      </w:r>
    </w:p>
    <w:p w14:paraId="24511358" w14:textId="77777777" w:rsidR="00135021" w:rsidRPr="00135021" w:rsidRDefault="00135021" w:rsidP="001350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Is phenotype measurable?</w:t>
      </w:r>
    </w:p>
    <w:p w14:paraId="555FEDA9" w14:textId="77777777" w:rsidR="00135021" w:rsidRPr="00135021" w:rsidRDefault="00A25D84" w:rsidP="001350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D84">
        <w:rPr>
          <w:rFonts w:ascii="Times New Roman" w:eastAsia="Times New Roman" w:hAnsi="Times New Roman" w:cs="Times New Roman"/>
          <w:noProof/>
          <w:kern w:val="0"/>
        </w:rPr>
        <w:pict w14:anchorId="0C161271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C2D4C4D" w14:textId="77777777" w:rsidR="00135021" w:rsidRPr="00135021" w:rsidRDefault="00135021" w:rsidP="001350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50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Mechanistic Confidence</w:t>
      </w:r>
    </w:p>
    <w:p w14:paraId="50D512FE" w14:textId="77777777" w:rsidR="00135021" w:rsidRPr="00135021" w:rsidRDefault="00135021" w:rsidP="001350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Does the therapeutic directly address biology?</w:t>
      </w:r>
    </w:p>
    <w:p w14:paraId="19467F21" w14:textId="77777777" w:rsidR="00135021" w:rsidRPr="00135021" w:rsidRDefault="00135021" w:rsidP="001350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Is target engagement measurable?</w:t>
      </w:r>
    </w:p>
    <w:p w14:paraId="4087DB32" w14:textId="77777777" w:rsidR="00135021" w:rsidRPr="00135021" w:rsidRDefault="00135021" w:rsidP="001350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Is disease modification plausible?</w:t>
      </w:r>
    </w:p>
    <w:p w14:paraId="36F0EE92" w14:textId="77777777" w:rsidR="00135021" w:rsidRPr="00135021" w:rsidRDefault="00A25D84" w:rsidP="001350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D84">
        <w:rPr>
          <w:rFonts w:ascii="Times New Roman" w:eastAsia="Times New Roman" w:hAnsi="Times New Roman" w:cs="Times New Roman"/>
          <w:noProof/>
          <w:kern w:val="0"/>
        </w:rPr>
        <w:pict w14:anchorId="4745394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3FD35F9" w14:textId="77777777" w:rsidR="00135021" w:rsidRPr="00135021" w:rsidRDefault="00135021" w:rsidP="001350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50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Clinical Feasibility</w:t>
      </w:r>
    </w:p>
    <w:p w14:paraId="340C709E" w14:textId="77777777" w:rsidR="00135021" w:rsidRPr="00135021" w:rsidRDefault="00135021" w:rsidP="0013502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Is natural history defined?</w:t>
      </w:r>
    </w:p>
    <w:p w14:paraId="5C492B19" w14:textId="77777777" w:rsidR="00135021" w:rsidRPr="00135021" w:rsidRDefault="00135021" w:rsidP="0013502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Are endpoints validated?</w:t>
      </w:r>
    </w:p>
    <w:p w14:paraId="7E0745C8" w14:textId="77777777" w:rsidR="00135021" w:rsidRPr="00135021" w:rsidRDefault="00135021" w:rsidP="0013502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Is patient population identifiable?</w:t>
      </w:r>
    </w:p>
    <w:p w14:paraId="780CF27A" w14:textId="77777777" w:rsidR="00135021" w:rsidRPr="00135021" w:rsidRDefault="00A25D84" w:rsidP="001350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D84">
        <w:rPr>
          <w:rFonts w:ascii="Times New Roman" w:eastAsia="Times New Roman" w:hAnsi="Times New Roman" w:cs="Times New Roman"/>
          <w:noProof/>
          <w:kern w:val="0"/>
        </w:rPr>
        <w:pict w14:anchorId="7C7D1BD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3BF3705" w14:textId="77777777" w:rsidR="00135021" w:rsidRPr="00135021" w:rsidRDefault="00135021" w:rsidP="001350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50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Commercial &amp; Ethical Lens</w:t>
      </w:r>
    </w:p>
    <w:p w14:paraId="79AE88AA" w14:textId="77777777" w:rsidR="00135021" w:rsidRPr="00135021" w:rsidRDefault="00135021" w:rsidP="001350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Is the therapy sustainable long-term?</w:t>
      </w:r>
    </w:p>
    <w:p w14:paraId="37BDD765" w14:textId="77777777" w:rsidR="00135021" w:rsidRPr="00135021" w:rsidRDefault="00135021" w:rsidP="001350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Does pricing reflect value?</w:t>
      </w:r>
    </w:p>
    <w:p w14:paraId="08FD1E47" w14:textId="77777777" w:rsidR="00135021" w:rsidRPr="00135021" w:rsidRDefault="00135021" w:rsidP="001350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Is access feasible globally?</w:t>
      </w:r>
    </w:p>
    <w:p w14:paraId="717F4270" w14:textId="77777777" w:rsidR="00135021" w:rsidRPr="00135021" w:rsidRDefault="00A25D84" w:rsidP="001350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D84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FEBA02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A24A8D1" w14:textId="77777777" w:rsidR="00135021" w:rsidRPr="00135021" w:rsidRDefault="00135021" w:rsidP="00135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5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View on AI &amp; Platforms</w:t>
      </w:r>
    </w:p>
    <w:p w14:paraId="2B6D2395" w14:textId="77777777" w:rsidR="00135021" w:rsidRPr="00135021" w:rsidRDefault="00135021" w:rsidP="0013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Lawson sees AI as:</w:t>
      </w:r>
    </w:p>
    <w:p w14:paraId="14FAD3D0" w14:textId="77777777" w:rsidR="00135021" w:rsidRPr="00135021" w:rsidRDefault="00135021" w:rsidP="001350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Helpful for rare disease gene prioritization</w:t>
      </w:r>
    </w:p>
    <w:p w14:paraId="759C8D61" w14:textId="77777777" w:rsidR="00135021" w:rsidRPr="00135021" w:rsidRDefault="00135021" w:rsidP="001350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Useful for phenotype clustering</w:t>
      </w:r>
    </w:p>
    <w:p w14:paraId="11E8B2A2" w14:textId="77777777" w:rsidR="00135021" w:rsidRPr="00135021" w:rsidRDefault="00135021" w:rsidP="001350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Valuable in natural history analysis</w:t>
      </w:r>
    </w:p>
    <w:p w14:paraId="2719B603" w14:textId="77777777" w:rsidR="00135021" w:rsidRPr="00135021" w:rsidRDefault="00135021" w:rsidP="0013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But she insists:</w:t>
      </w:r>
    </w:p>
    <w:p w14:paraId="20685DAB" w14:textId="77777777" w:rsidR="00135021" w:rsidRPr="00135021" w:rsidRDefault="00135021" w:rsidP="0013502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Biology must be central</w:t>
      </w:r>
    </w:p>
    <w:p w14:paraId="5EDE3506" w14:textId="77777777" w:rsidR="00135021" w:rsidRPr="00135021" w:rsidRDefault="00135021" w:rsidP="0013502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Functional validation is required</w:t>
      </w:r>
    </w:p>
    <w:p w14:paraId="0DA50119" w14:textId="77777777" w:rsidR="00135021" w:rsidRPr="00135021" w:rsidRDefault="00135021" w:rsidP="0013502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Clinical path must be clear</w:t>
      </w:r>
    </w:p>
    <w:p w14:paraId="0E27CE5D" w14:textId="77777777" w:rsidR="00135021" w:rsidRPr="00135021" w:rsidRDefault="00135021" w:rsidP="0013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She is particularly interested in:</w:t>
      </w:r>
    </w:p>
    <w:p w14:paraId="282474B1" w14:textId="77777777" w:rsidR="00135021" w:rsidRPr="00135021" w:rsidRDefault="00135021" w:rsidP="0013502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Functional datasets linking gene perturbation to neuronal phenotype</w:t>
      </w:r>
    </w:p>
    <w:p w14:paraId="199D78E7" w14:textId="77777777" w:rsidR="00135021" w:rsidRPr="00135021" w:rsidRDefault="00135021" w:rsidP="0013502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Tools that accelerate rare target validation</w:t>
      </w:r>
    </w:p>
    <w:p w14:paraId="4933FE26" w14:textId="77777777" w:rsidR="00135021" w:rsidRPr="00135021" w:rsidRDefault="00135021" w:rsidP="0013502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Systems that predict disease severity</w:t>
      </w:r>
    </w:p>
    <w:p w14:paraId="6AA9D58A" w14:textId="77777777" w:rsidR="00135021" w:rsidRPr="00135021" w:rsidRDefault="00A25D84" w:rsidP="001350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D84">
        <w:rPr>
          <w:rFonts w:ascii="Times New Roman" w:eastAsia="Times New Roman" w:hAnsi="Times New Roman" w:cs="Times New Roman"/>
          <w:noProof/>
          <w:kern w:val="0"/>
        </w:rPr>
        <w:pict w14:anchorId="3772663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071F1E4" w14:textId="77777777" w:rsidR="00135021" w:rsidRPr="00135021" w:rsidRDefault="00135021" w:rsidP="00135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5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Pain Points &amp; Frustrations</w:t>
      </w:r>
    </w:p>
    <w:p w14:paraId="7E597ABC" w14:textId="77777777" w:rsidR="00135021" w:rsidRPr="00135021" w:rsidRDefault="00135021" w:rsidP="0013502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Small patient populations</w:t>
      </w:r>
    </w:p>
    <w:p w14:paraId="49C6865E" w14:textId="77777777" w:rsidR="00135021" w:rsidRPr="00135021" w:rsidRDefault="00135021" w:rsidP="0013502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Limited natural history data</w:t>
      </w:r>
    </w:p>
    <w:p w14:paraId="601D9897" w14:textId="77777777" w:rsidR="00135021" w:rsidRPr="00135021" w:rsidRDefault="00135021" w:rsidP="0013502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Regulatory endpoint complexity</w:t>
      </w:r>
    </w:p>
    <w:p w14:paraId="6A73CDE4" w14:textId="77777777" w:rsidR="00135021" w:rsidRPr="00135021" w:rsidRDefault="00135021" w:rsidP="0013502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High development costs per patient</w:t>
      </w:r>
    </w:p>
    <w:p w14:paraId="77AE9963" w14:textId="77777777" w:rsidR="00135021" w:rsidRPr="00135021" w:rsidRDefault="00135021" w:rsidP="0013502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Manufacturing complexity</w:t>
      </w:r>
    </w:p>
    <w:p w14:paraId="003F6AF2" w14:textId="77777777" w:rsidR="00135021" w:rsidRPr="00135021" w:rsidRDefault="00A25D84" w:rsidP="001350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D84">
        <w:rPr>
          <w:rFonts w:ascii="Times New Roman" w:eastAsia="Times New Roman" w:hAnsi="Times New Roman" w:cs="Times New Roman"/>
          <w:noProof/>
          <w:kern w:val="0"/>
        </w:rPr>
        <w:pict w14:anchorId="11E8751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BF682AF" w14:textId="77777777" w:rsidR="00135021" w:rsidRPr="00135021" w:rsidRDefault="00135021" w:rsidP="00135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5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What Gets Her Excited</w:t>
      </w:r>
    </w:p>
    <w:p w14:paraId="5B0032F7" w14:textId="77777777" w:rsidR="00135021" w:rsidRPr="00135021" w:rsidRDefault="00135021" w:rsidP="0013502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CRISPR-scale gene function maps</w:t>
      </w:r>
    </w:p>
    <w:p w14:paraId="31B00938" w14:textId="77777777" w:rsidR="00135021" w:rsidRPr="00135021" w:rsidRDefault="00135021" w:rsidP="0013502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Human neuron functional phenotyping</w:t>
      </w:r>
    </w:p>
    <w:p w14:paraId="495E7ADE" w14:textId="77777777" w:rsidR="00135021" w:rsidRPr="00135021" w:rsidRDefault="00135021" w:rsidP="0013502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Clear genotype-to-function signatures</w:t>
      </w:r>
    </w:p>
    <w:p w14:paraId="489C621A" w14:textId="77777777" w:rsidR="00135021" w:rsidRPr="00135021" w:rsidRDefault="00135021" w:rsidP="0013502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Systems that quantify disease-relevant neuronal dysfunction</w:t>
      </w:r>
    </w:p>
    <w:p w14:paraId="326C55EA" w14:textId="77777777" w:rsidR="00135021" w:rsidRPr="00135021" w:rsidRDefault="00135021" w:rsidP="0013502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Tools that improve rare target prioritization</w:t>
      </w:r>
    </w:p>
    <w:p w14:paraId="0128BD04" w14:textId="77777777" w:rsidR="00135021" w:rsidRPr="00135021" w:rsidRDefault="00135021" w:rsidP="0013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She is especially drawn to:</w:t>
      </w:r>
    </w:p>
    <w:p w14:paraId="12E7EF1D" w14:textId="77777777" w:rsidR="00135021" w:rsidRPr="00135021" w:rsidRDefault="00135021" w:rsidP="0013502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Platforms enabling rare disease mechanism validation</w:t>
      </w:r>
    </w:p>
    <w:p w14:paraId="66CCE8E7" w14:textId="77777777" w:rsidR="00135021" w:rsidRPr="00135021" w:rsidRDefault="00135021" w:rsidP="0013502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High-resolution functional data in genetically defined neurons</w:t>
      </w:r>
    </w:p>
    <w:p w14:paraId="5E0FC231" w14:textId="77777777" w:rsidR="00135021" w:rsidRPr="00135021" w:rsidRDefault="00135021" w:rsidP="0013502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Technologies that shorten time from gene discovery to IND</w:t>
      </w:r>
    </w:p>
    <w:p w14:paraId="1D99B2FC" w14:textId="77777777" w:rsidR="00135021" w:rsidRPr="00135021" w:rsidRDefault="00A25D84" w:rsidP="001350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D84">
        <w:rPr>
          <w:rFonts w:ascii="Times New Roman" w:eastAsia="Times New Roman" w:hAnsi="Times New Roman" w:cs="Times New Roman"/>
          <w:noProof/>
          <w:kern w:val="0"/>
        </w:rPr>
        <w:pict w14:anchorId="7644B2C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C743794" w14:textId="77777777" w:rsidR="00135021" w:rsidRPr="00135021" w:rsidRDefault="00135021" w:rsidP="00135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5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How She Engages with Biotech</w:t>
      </w:r>
    </w:p>
    <w:p w14:paraId="0184EDEE" w14:textId="77777777" w:rsidR="00135021" w:rsidRPr="00135021" w:rsidRDefault="00135021" w:rsidP="0013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Initial Meeting</w:t>
      </w:r>
    </w:p>
    <w:p w14:paraId="63A869AC" w14:textId="77777777" w:rsidR="00135021" w:rsidRPr="00135021" w:rsidRDefault="00135021" w:rsidP="0013502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Focuses on genetic rationale</w:t>
      </w:r>
    </w:p>
    <w:p w14:paraId="4EEADDC0" w14:textId="77777777" w:rsidR="00135021" w:rsidRPr="00135021" w:rsidRDefault="00135021" w:rsidP="0013502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Asks about patient population</w:t>
      </w:r>
    </w:p>
    <w:p w14:paraId="2349F421" w14:textId="77777777" w:rsidR="00135021" w:rsidRPr="00135021" w:rsidRDefault="00135021" w:rsidP="0013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Scientific Review</w:t>
      </w:r>
    </w:p>
    <w:p w14:paraId="6727669C" w14:textId="77777777" w:rsidR="00135021" w:rsidRPr="00135021" w:rsidRDefault="00135021" w:rsidP="0013502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Integrates translational and regulatory experts</w:t>
      </w:r>
    </w:p>
    <w:p w14:paraId="6D985998" w14:textId="77777777" w:rsidR="00135021" w:rsidRPr="00135021" w:rsidRDefault="00135021" w:rsidP="0013502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Examines biomarker plan</w:t>
      </w:r>
    </w:p>
    <w:p w14:paraId="08B1FDC7" w14:textId="77777777" w:rsidR="00135021" w:rsidRPr="00135021" w:rsidRDefault="00135021" w:rsidP="0013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Evaluation</w:t>
      </w:r>
    </w:p>
    <w:p w14:paraId="2F6181CD" w14:textId="77777777" w:rsidR="00135021" w:rsidRPr="00135021" w:rsidRDefault="00135021" w:rsidP="0013502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Considers orphan designation</w:t>
      </w:r>
    </w:p>
    <w:p w14:paraId="4ABD6C64" w14:textId="77777777" w:rsidR="00135021" w:rsidRPr="00135021" w:rsidRDefault="00135021" w:rsidP="0013502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Evaluates global regulatory pathway</w:t>
      </w:r>
    </w:p>
    <w:p w14:paraId="5FF406C7" w14:textId="77777777" w:rsidR="00135021" w:rsidRPr="00135021" w:rsidRDefault="00135021" w:rsidP="0013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She disengages if:</w:t>
      </w:r>
    </w:p>
    <w:p w14:paraId="2FB4E0F4" w14:textId="77777777" w:rsidR="00135021" w:rsidRPr="00135021" w:rsidRDefault="00135021" w:rsidP="0013502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Mechanism is weak</w:t>
      </w:r>
    </w:p>
    <w:p w14:paraId="4926B041" w14:textId="77777777" w:rsidR="00135021" w:rsidRPr="00135021" w:rsidRDefault="00135021" w:rsidP="0013502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Patient population unclear</w:t>
      </w:r>
    </w:p>
    <w:p w14:paraId="6C448F9E" w14:textId="77777777" w:rsidR="00135021" w:rsidRPr="00135021" w:rsidRDefault="00135021" w:rsidP="0013502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Clinical endpoints vague</w:t>
      </w:r>
    </w:p>
    <w:p w14:paraId="1D4690B8" w14:textId="77777777" w:rsidR="00135021" w:rsidRPr="00135021" w:rsidRDefault="00A25D84" w:rsidP="001350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D84">
        <w:rPr>
          <w:rFonts w:ascii="Times New Roman" w:eastAsia="Times New Roman" w:hAnsi="Times New Roman" w:cs="Times New Roman"/>
          <w:noProof/>
          <w:kern w:val="0"/>
        </w:rPr>
        <w:pict w14:anchorId="247B69C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72AA11C" w14:textId="77777777" w:rsidR="00135021" w:rsidRPr="00135021" w:rsidRDefault="00135021" w:rsidP="00135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5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Communication Style</w:t>
      </w:r>
    </w:p>
    <w:p w14:paraId="797386D6" w14:textId="77777777" w:rsidR="00135021" w:rsidRPr="00135021" w:rsidRDefault="00135021" w:rsidP="0013502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Empathetic but rigorous</w:t>
      </w:r>
    </w:p>
    <w:p w14:paraId="6008AD83" w14:textId="77777777" w:rsidR="00135021" w:rsidRPr="00135021" w:rsidRDefault="00135021" w:rsidP="0013502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Mechanistically focused</w:t>
      </w:r>
    </w:p>
    <w:p w14:paraId="47F5587A" w14:textId="77777777" w:rsidR="00135021" w:rsidRPr="00135021" w:rsidRDefault="00135021" w:rsidP="0013502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Regulatory-aware</w:t>
      </w:r>
    </w:p>
    <w:p w14:paraId="2A500AA7" w14:textId="77777777" w:rsidR="00135021" w:rsidRPr="00135021" w:rsidRDefault="00135021" w:rsidP="0013502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Patient-centered</w:t>
      </w:r>
    </w:p>
    <w:p w14:paraId="5BB56356" w14:textId="77777777" w:rsidR="00135021" w:rsidRPr="00135021" w:rsidRDefault="00135021" w:rsidP="0013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Prefers:</w:t>
      </w:r>
    </w:p>
    <w:p w14:paraId="58B0BCB2" w14:textId="77777777" w:rsidR="00135021" w:rsidRPr="00135021" w:rsidRDefault="00135021" w:rsidP="0013502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Clear genotype–phenotype diagrams</w:t>
      </w:r>
    </w:p>
    <w:p w14:paraId="0F43EC6E" w14:textId="77777777" w:rsidR="00135021" w:rsidRPr="00135021" w:rsidRDefault="00135021" w:rsidP="0013502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Biomarker strategy slides</w:t>
      </w:r>
    </w:p>
    <w:p w14:paraId="3BD203CA" w14:textId="77777777" w:rsidR="00135021" w:rsidRPr="00135021" w:rsidRDefault="00135021" w:rsidP="0013502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Natural history comparisons</w:t>
      </w:r>
    </w:p>
    <w:p w14:paraId="02E82F55" w14:textId="77777777" w:rsidR="00135021" w:rsidRPr="00135021" w:rsidRDefault="00135021" w:rsidP="0013502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Regulatory pathway outline</w:t>
      </w:r>
    </w:p>
    <w:p w14:paraId="206C8647" w14:textId="77777777" w:rsidR="00135021" w:rsidRPr="00135021" w:rsidRDefault="00A25D84" w:rsidP="001350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D84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73E652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E6826B0" w14:textId="77777777" w:rsidR="00135021" w:rsidRPr="00135021" w:rsidRDefault="00135021" w:rsidP="00135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5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Metrics She Tracks</w:t>
      </w:r>
    </w:p>
    <w:p w14:paraId="7CA1170F" w14:textId="77777777" w:rsidR="00135021" w:rsidRPr="00135021" w:rsidRDefault="00135021" w:rsidP="0013502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Time from gene identification to IND</w:t>
      </w:r>
    </w:p>
    <w:p w14:paraId="4AFE94A8" w14:textId="77777777" w:rsidR="00135021" w:rsidRPr="00135021" w:rsidRDefault="00135021" w:rsidP="0013502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% programs with validated biomarker endpoints</w:t>
      </w:r>
    </w:p>
    <w:p w14:paraId="2399D4C3" w14:textId="77777777" w:rsidR="00135021" w:rsidRPr="00135021" w:rsidRDefault="00135021" w:rsidP="0013502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Regulatory alignment milestones</w:t>
      </w:r>
    </w:p>
    <w:p w14:paraId="5F840D9C" w14:textId="77777777" w:rsidR="00135021" w:rsidRPr="00135021" w:rsidRDefault="00135021" w:rsidP="0013502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Rare disease franchise durability</w:t>
      </w:r>
    </w:p>
    <w:p w14:paraId="680B1287" w14:textId="77777777" w:rsidR="00135021" w:rsidRPr="00135021" w:rsidRDefault="00135021" w:rsidP="0013502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Long-term patient outcome data</w:t>
      </w:r>
    </w:p>
    <w:p w14:paraId="0BD2C4B9" w14:textId="77777777" w:rsidR="00135021" w:rsidRPr="00135021" w:rsidRDefault="00A25D84" w:rsidP="001350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D84">
        <w:rPr>
          <w:rFonts w:ascii="Times New Roman" w:eastAsia="Times New Roman" w:hAnsi="Times New Roman" w:cs="Times New Roman"/>
          <w:noProof/>
          <w:kern w:val="0"/>
        </w:rPr>
        <w:pict w14:anchorId="53FDF76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FD1B477" w14:textId="77777777" w:rsidR="00135021" w:rsidRPr="00135021" w:rsidRDefault="00135021" w:rsidP="00135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5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Long-Term Vision</w:t>
      </w:r>
    </w:p>
    <w:p w14:paraId="1B05091B" w14:textId="77777777" w:rsidR="00135021" w:rsidRPr="00135021" w:rsidRDefault="00135021" w:rsidP="0013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Lawson’s ambition:</w:t>
      </w:r>
    </w:p>
    <w:p w14:paraId="2B3B1C6A" w14:textId="77777777" w:rsidR="00135021" w:rsidRPr="00135021" w:rsidRDefault="00135021" w:rsidP="0013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“Make BioMarin the world’s most trusted rare genetic disease innovator.”</w:t>
      </w:r>
    </w:p>
    <w:p w14:paraId="15BDCC8D" w14:textId="77777777" w:rsidR="00135021" w:rsidRPr="00135021" w:rsidRDefault="00135021" w:rsidP="0013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She envisions:</w:t>
      </w:r>
    </w:p>
    <w:p w14:paraId="2D5CFFFC" w14:textId="77777777" w:rsidR="00135021" w:rsidRPr="00135021" w:rsidRDefault="00135021" w:rsidP="0013502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Durable gene-based CNS therapies</w:t>
      </w:r>
    </w:p>
    <w:p w14:paraId="63D53A51" w14:textId="77777777" w:rsidR="00135021" w:rsidRPr="00135021" w:rsidRDefault="00135021" w:rsidP="0013502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Early pediatric intervention</w:t>
      </w:r>
    </w:p>
    <w:p w14:paraId="062B121E" w14:textId="77777777" w:rsidR="00135021" w:rsidRPr="00135021" w:rsidRDefault="00135021" w:rsidP="0013502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Strong patient community partnerships</w:t>
      </w:r>
    </w:p>
    <w:p w14:paraId="3D62B076" w14:textId="77777777" w:rsidR="00135021" w:rsidRPr="00135021" w:rsidRDefault="00135021" w:rsidP="0013502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Mechanism-first rare disease leadership</w:t>
      </w:r>
    </w:p>
    <w:p w14:paraId="0E18751D" w14:textId="77777777" w:rsidR="00135021" w:rsidRPr="00135021" w:rsidRDefault="00135021" w:rsidP="0013502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021">
        <w:rPr>
          <w:rFonts w:ascii="Times New Roman" w:eastAsia="Times New Roman" w:hAnsi="Times New Roman" w:cs="Times New Roman"/>
          <w:kern w:val="0"/>
          <w14:ligatures w14:val="none"/>
        </w:rPr>
        <w:t>Sustainable rare disease franchises</w:t>
      </w:r>
    </w:p>
    <w:p w14:paraId="68887ACB" w14:textId="77777777" w:rsidR="00444D45" w:rsidRDefault="00444D45"/>
    <w:sectPr w:rsidR="00444D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54C2A"/>
    <w:multiLevelType w:val="multilevel"/>
    <w:tmpl w:val="7968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F6AA6"/>
    <w:multiLevelType w:val="multilevel"/>
    <w:tmpl w:val="5782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C50BD"/>
    <w:multiLevelType w:val="multilevel"/>
    <w:tmpl w:val="4EE66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43516"/>
    <w:multiLevelType w:val="multilevel"/>
    <w:tmpl w:val="BB5C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6771A"/>
    <w:multiLevelType w:val="multilevel"/>
    <w:tmpl w:val="D2C0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B6F47"/>
    <w:multiLevelType w:val="multilevel"/>
    <w:tmpl w:val="6884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E43F57"/>
    <w:multiLevelType w:val="multilevel"/>
    <w:tmpl w:val="4568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13108"/>
    <w:multiLevelType w:val="multilevel"/>
    <w:tmpl w:val="75BE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8D534D"/>
    <w:multiLevelType w:val="multilevel"/>
    <w:tmpl w:val="15F6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2637B8"/>
    <w:multiLevelType w:val="multilevel"/>
    <w:tmpl w:val="9CAE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C529AC"/>
    <w:multiLevelType w:val="multilevel"/>
    <w:tmpl w:val="A7FC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9D6007"/>
    <w:multiLevelType w:val="multilevel"/>
    <w:tmpl w:val="7BCC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363DE6"/>
    <w:multiLevelType w:val="multilevel"/>
    <w:tmpl w:val="BA98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8B4B4C"/>
    <w:multiLevelType w:val="multilevel"/>
    <w:tmpl w:val="C4A2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2A2AC7"/>
    <w:multiLevelType w:val="multilevel"/>
    <w:tmpl w:val="BEB0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B0448A"/>
    <w:multiLevelType w:val="multilevel"/>
    <w:tmpl w:val="405A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5A14DF"/>
    <w:multiLevelType w:val="multilevel"/>
    <w:tmpl w:val="DBDE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E557C3"/>
    <w:multiLevelType w:val="multilevel"/>
    <w:tmpl w:val="2772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345673"/>
    <w:multiLevelType w:val="multilevel"/>
    <w:tmpl w:val="5FAC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63826"/>
    <w:multiLevelType w:val="multilevel"/>
    <w:tmpl w:val="B20A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3C167A"/>
    <w:multiLevelType w:val="multilevel"/>
    <w:tmpl w:val="0144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A548BC"/>
    <w:multiLevelType w:val="multilevel"/>
    <w:tmpl w:val="13D4F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910049"/>
    <w:multiLevelType w:val="multilevel"/>
    <w:tmpl w:val="5EDE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9C3C9F"/>
    <w:multiLevelType w:val="multilevel"/>
    <w:tmpl w:val="E448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2A5C93"/>
    <w:multiLevelType w:val="multilevel"/>
    <w:tmpl w:val="5D8C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E31676"/>
    <w:multiLevelType w:val="multilevel"/>
    <w:tmpl w:val="B98C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B93867"/>
    <w:multiLevelType w:val="multilevel"/>
    <w:tmpl w:val="0DFC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907611"/>
    <w:multiLevelType w:val="multilevel"/>
    <w:tmpl w:val="8A32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B4037A"/>
    <w:multiLevelType w:val="multilevel"/>
    <w:tmpl w:val="4274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EB1D3D"/>
    <w:multiLevelType w:val="multilevel"/>
    <w:tmpl w:val="B57A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253A54"/>
    <w:multiLevelType w:val="multilevel"/>
    <w:tmpl w:val="D35E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8609094">
    <w:abstractNumId w:val="4"/>
  </w:num>
  <w:num w:numId="2" w16cid:durableId="1991404747">
    <w:abstractNumId w:val="12"/>
  </w:num>
  <w:num w:numId="3" w16cid:durableId="1690714384">
    <w:abstractNumId w:val="30"/>
  </w:num>
  <w:num w:numId="4" w16cid:durableId="643315222">
    <w:abstractNumId w:val="15"/>
  </w:num>
  <w:num w:numId="5" w16cid:durableId="132990891">
    <w:abstractNumId w:val="10"/>
  </w:num>
  <w:num w:numId="6" w16cid:durableId="1631280784">
    <w:abstractNumId w:val="14"/>
  </w:num>
  <w:num w:numId="7" w16cid:durableId="88740338">
    <w:abstractNumId w:val="29"/>
  </w:num>
  <w:num w:numId="8" w16cid:durableId="364448596">
    <w:abstractNumId w:val="11"/>
  </w:num>
  <w:num w:numId="9" w16cid:durableId="46997625">
    <w:abstractNumId w:val="21"/>
  </w:num>
  <w:num w:numId="10" w16cid:durableId="1065641677">
    <w:abstractNumId w:val="1"/>
  </w:num>
  <w:num w:numId="11" w16cid:durableId="1783988183">
    <w:abstractNumId w:val="8"/>
  </w:num>
  <w:num w:numId="12" w16cid:durableId="1637880260">
    <w:abstractNumId w:val="16"/>
  </w:num>
  <w:num w:numId="13" w16cid:durableId="1729303379">
    <w:abstractNumId w:val="17"/>
  </w:num>
  <w:num w:numId="14" w16cid:durableId="1821268847">
    <w:abstractNumId w:val="9"/>
  </w:num>
  <w:num w:numId="15" w16cid:durableId="1883252303">
    <w:abstractNumId w:val="0"/>
  </w:num>
  <w:num w:numId="16" w16cid:durableId="1520195812">
    <w:abstractNumId w:val="26"/>
  </w:num>
  <w:num w:numId="17" w16cid:durableId="2036733753">
    <w:abstractNumId w:val="23"/>
  </w:num>
  <w:num w:numId="18" w16cid:durableId="1425494286">
    <w:abstractNumId w:val="3"/>
  </w:num>
  <w:num w:numId="19" w16cid:durableId="1896507625">
    <w:abstractNumId w:val="22"/>
  </w:num>
  <w:num w:numId="20" w16cid:durableId="563759758">
    <w:abstractNumId w:val="2"/>
  </w:num>
  <w:num w:numId="21" w16cid:durableId="1344359315">
    <w:abstractNumId w:val="24"/>
  </w:num>
  <w:num w:numId="22" w16cid:durableId="1818523809">
    <w:abstractNumId w:val="5"/>
  </w:num>
  <w:num w:numId="23" w16cid:durableId="1095245818">
    <w:abstractNumId w:val="7"/>
  </w:num>
  <w:num w:numId="24" w16cid:durableId="241181169">
    <w:abstractNumId w:val="27"/>
  </w:num>
  <w:num w:numId="25" w16cid:durableId="1294215300">
    <w:abstractNumId w:val="18"/>
  </w:num>
  <w:num w:numId="26" w16cid:durableId="1757049459">
    <w:abstractNumId w:val="6"/>
  </w:num>
  <w:num w:numId="27" w16cid:durableId="736785684">
    <w:abstractNumId w:val="25"/>
  </w:num>
  <w:num w:numId="28" w16cid:durableId="490021490">
    <w:abstractNumId w:val="20"/>
  </w:num>
  <w:num w:numId="29" w16cid:durableId="721365390">
    <w:abstractNumId w:val="13"/>
  </w:num>
  <w:num w:numId="30" w16cid:durableId="774904381">
    <w:abstractNumId w:val="28"/>
  </w:num>
  <w:num w:numId="31" w16cid:durableId="11811627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021"/>
    <w:rsid w:val="00122A5A"/>
    <w:rsid w:val="00135021"/>
    <w:rsid w:val="00444D45"/>
    <w:rsid w:val="006A21B9"/>
    <w:rsid w:val="00A25D84"/>
    <w:rsid w:val="00C86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28877"/>
  <w15:chartTrackingRefBased/>
  <w15:docId w15:val="{37200F92-118D-3946-9EA2-77CCAE088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5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50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0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0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50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50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0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0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0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0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0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0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0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0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0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0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02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350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35021"/>
    <w:rPr>
      <w:b/>
      <w:bCs/>
    </w:rPr>
  </w:style>
  <w:style w:type="character" w:customStyle="1" w:styleId="whitespace-normal">
    <w:name w:val="whitespace-normal"/>
    <w:basedOn w:val="DefaultParagraphFont"/>
    <w:rsid w:val="001350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718</Words>
  <Characters>4782</Characters>
  <Application>Microsoft Office Word</Application>
  <DocSecurity>0</DocSecurity>
  <Lines>177</Lines>
  <Paragraphs>171</Paragraphs>
  <ScaleCrop>false</ScaleCrop>
  <Company/>
  <LinksUpToDate>false</LinksUpToDate>
  <CharactersWithSpaces>5329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Fink</dc:creator>
  <cp:keywords/>
  <dc:description/>
  <cp:lastModifiedBy>James Fink</cp:lastModifiedBy>
  <cp:revision>1</cp:revision>
  <dcterms:created xsi:type="dcterms:W3CDTF">2026-02-18T01:49:00Z</dcterms:created>
  <dcterms:modified xsi:type="dcterms:W3CDTF">2026-02-18T01:51:00Z</dcterms:modified>
</cp:coreProperties>
</file>