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CE1A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Søren Mikkelsen, MD, PhD</w:t>
      </w:r>
    </w:p>
    <w:p w14:paraId="21728840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t xml:space="preserve"> EVP, Head of Research – Brain Health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t xml:space="preserve"> Copenhagen, Denmark (global oversight EU/US)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t xml:space="preserve"> 24+ years in psychiatry, neuropharmacology, and CNS translational medicine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t xml:space="preserve"> Chief Executive Officer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533D05">
        <w:rPr>
          <w:rFonts w:ascii="Times New Roman" w:eastAsia="Times New Roman" w:hAnsi="Times New Roman" w:cs="Times New Roman"/>
          <w:kern w:val="0"/>
          <w14:ligatures w14:val="none"/>
        </w:rPr>
        <w:t xml:space="preserve"> ~300 FTEs (Discovery Neuroscience, Translational Medicine, Clinical Development, Biomarkers, External Innovation)</w:t>
      </w:r>
    </w:p>
    <w:p w14:paraId="41E1B9B2" w14:textId="77777777" w:rsidR="00533D05" w:rsidRPr="00533D05" w:rsidRDefault="00712641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41">
        <w:rPr>
          <w:rFonts w:ascii="Times New Roman" w:eastAsia="Times New Roman" w:hAnsi="Times New Roman" w:cs="Times New Roman"/>
          <w:noProof/>
          <w:kern w:val="0"/>
        </w:rPr>
        <w:pict w14:anchorId="53F8130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B9DAF38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DNA</w:t>
      </w:r>
    </w:p>
    <w:p w14:paraId="3B57AABF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Dr. Mikkelsen is a psychiatrist-scientist whose entire career has focused on brain disorders. He reflects Lundbeck’s defining identity:</w:t>
      </w:r>
    </w:p>
    <w:p w14:paraId="2D3E2C17" w14:textId="77777777" w:rsidR="00533D05" w:rsidRPr="00533D05" w:rsidRDefault="00533D05" w:rsidP="00533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Pure-play brain health company</w:t>
      </w:r>
    </w:p>
    <w:p w14:paraId="452E4BDE" w14:textId="77777777" w:rsidR="00533D05" w:rsidRPr="00533D05" w:rsidRDefault="00533D05" w:rsidP="00533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psychiatry heritage</w:t>
      </w:r>
    </w:p>
    <w:p w14:paraId="1C215180" w14:textId="77777777" w:rsidR="00533D05" w:rsidRPr="00533D05" w:rsidRDefault="00533D05" w:rsidP="00533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CNS commitment</w:t>
      </w:r>
    </w:p>
    <w:p w14:paraId="45406AC6" w14:textId="77777777" w:rsidR="00533D05" w:rsidRPr="00533D05" w:rsidRDefault="00533D05" w:rsidP="00533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Mechanism-informed psychopharmacology</w:t>
      </w:r>
    </w:p>
    <w:p w14:paraId="534D0E83" w14:textId="77777777" w:rsidR="00533D05" w:rsidRPr="00533D05" w:rsidRDefault="00533D05" w:rsidP="00533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but specialized</w:t>
      </w:r>
    </w:p>
    <w:p w14:paraId="4E329699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believes:</w:t>
      </w:r>
    </w:p>
    <w:p w14:paraId="05C851B7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“We are not a diversified pharma company. We exist to understand and treat disorders of the brain.”</w:t>
      </w:r>
    </w:p>
    <w:p w14:paraId="70F37CB2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Unlike larger conglomerates, his decision-making is not diluted by competing therapeutic areas.</w:t>
      </w:r>
    </w:p>
    <w:p w14:paraId="4803A0BD" w14:textId="77777777" w:rsidR="00533D05" w:rsidRPr="00533D05" w:rsidRDefault="00712641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41">
        <w:rPr>
          <w:rFonts w:ascii="Times New Roman" w:eastAsia="Times New Roman" w:hAnsi="Times New Roman" w:cs="Times New Roman"/>
          <w:noProof/>
          <w:kern w:val="0"/>
        </w:rPr>
        <w:pict w14:anchorId="3DCE699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E3A580A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Lundbeck Philosophy</w:t>
      </w:r>
    </w:p>
    <w:p w14:paraId="2F504842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At H. Lundbeck A/S, Mikkelsen operates within a focused CNS mandate:</w:t>
      </w:r>
    </w:p>
    <w:p w14:paraId="35F0D089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59DAE536">
          <v:rect id="_x0000_i1027" style="width:0;height:1.5pt" o:hralign="center" o:hrstd="t" o:hr="t" fillcolor="#a0a0a0" stroked="f"/>
        </w:pict>
      </w:r>
    </w:p>
    <w:p w14:paraId="727CF953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Brain Health as Sole Mission</w:t>
      </w:r>
    </w:p>
    <w:p w14:paraId="3F75D206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Lundbeck concentrates on:</w:t>
      </w:r>
    </w:p>
    <w:p w14:paraId="2607072C" w14:textId="77777777" w:rsidR="00533D05" w:rsidRPr="00533D05" w:rsidRDefault="00533D05" w:rsidP="00533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Depression</w:t>
      </w:r>
    </w:p>
    <w:p w14:paraId="76AAF866" w14:textId="77777777" w:rsidR="00533D05" w:rsidRPr="00533D05" w:rsidRDefault="00533D05" w:rsidP="00533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Schizophrenia</w:t>
      </w:r>
    </w:p>
    <w:p w14:paraId="180863F5" w14:textId="77777777" w:rsidR="00533D05" w:rsidRPr="00533D05" w:rsidRDefault="00533D05" w:rsidP="00533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Bipolar disorder</w:t>
      </w:r>
    </w:p>
    <w:p w14:paraId="14EF6E12" w14:textId="77777777" w:rsidR="00533D05" w:rsidRPr="00533D05" w:rsidRDefault="00533D05" w:rsidP="00533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Epilepsy</w:t>
      </w:r>
    </w:p>
    <w:p w14:paraId="405E67A1" w14:textId="77777777" w:rsidR="00533D05" w:rsidRPr="00533D05" w:rsidRDefault="00533D05" w:rsidP="00533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Neurodegeneration</w:t>
      </w:r>
    </w:p>
    <w:p w14:paraId="00BA6315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values:</w:t>
      </w:r>
    </w:p>
    <w:p w14:paraId="0977DD12" w14:textId="77777777" w:rsidR="00533D05" w:rsidRPr="00533D05" w:rsidRDefault="00533D05" w:rsidP="00533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Deep disease expertise</w:t>
      </w:r>
    </w:p>
    <w:p w14:paraId="5668B71B" w14:textId="77777777" w:rsidR="00533D05" w:rsidRPr="00533D05" w:rsidRDefault="00533D05" w:rsidP="00533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Long-standing psychiatric clinician networks</w:t>
      </w:r>
    </w:p>
    <w:p w14:paraId="0A457BAA" w14:textId="77777777" w:rsidR="00533D05" w:rsidRPr="00533D05" w:rsidRDefault="00533D05" w:rsidP="00533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Focused R&amp;D investment in CNS</w:t>
      </w:r>
    </w:p>
    <w:p w14:paraId="26A5D365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often says:</w:t>
      </w:r>
    </w:p>
    <w:p w14:paraId="42AB8ABB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“We must know these diseases better than anyone else.”</w:t>
      </w:r>
    </w:p>
    <w:p w14:paraId="49F5F4E2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3D981C9D">
          <v:rect id="_x0000_i1028" style="width:0;height:1.5pt" o:hralign="center" o:hrstd="t" o:hr="t" fillcolor="#a0a0a0" stroked="f"/>
        </w:pict>
      </w:r>
    </w:p>
    <w:p w14:paraId="7BC070D8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Clinical Psychiatry Integration</w:t>
      </w:r>
    </w:p>
    <w:p w14:paraId="20B5FA25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Unlike platform-heavy companies, Lundbeck integrates:</w:t>
      </w:r>
    </w:p>
    <w:p w14:paraId="004A11AC" w14:textId="77777777" w:rsidR="00533D05" w:rsidRPr="00533D05" w:rsidRDefault="00533D05" w:rsidP="00533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Practicing psychiatrists</w:t>
      </w:r>
    </w:p>
    <w:p w14:paraId="349497C0" w14:textId="77777777" w:rsidR="00533D05" w:rsidRPr="00533D05" w:rsidRDefault="00533D05" w:rsidP="00533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Real-world patient data</w:t>
      </w:r>
    </w:p>
    <w:p w14:paraId="438E774B" w14:textId="77777777" w:rsidR="00533D05" w:rsidRPr="00533D05" w:rsidRDefault="00533D05" w:rsidP="00533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Symptom domain mapping</w:t>
      </w:r>
    </w:p>
    <w:p w14:paraId="4B83589A" w14:textId="77777777" w:rsidR="00533D05" w:rsidRPr="00533D05" w:rsidRDefault="00533D05" w:rsidP="00533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Functional outcome measures</w:t>
      </w:r>
    </w:p>
    <w:p w14:paraId="08EAFC6B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Mikkelsen emphasizes:</w:t>
      </w:r>
    </w:p>
    <w:p w14:paraId="39E23AA3" w14:textId="77777777" w:rsidR="00533D05" w:rsidRPr="00533D05" w:rsidRDefault="00533D05" w:rsidP="0053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Patient-centric endpoints</w:t>
      </w:r>
    </w:p>
    <w:p w14:paraId="36F047AC" w14:textId="77777777" w:rsidR="00533D05" w:rsidRPr="00533D05" w:rsidRDefault="00533D05" w:rsidP="0053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Cognitive and functional improvement</w:t>
      </w:r>
    </w:p>
    <w:p w14:paraId="3AFA5DC3" w14:textId="77777777" w:rsidR="00533D05" w:rsidRPr="00533D05" w:rsidRDefault="00533D05" w:rsidP="0053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Tolerability and quality of life</w:t>
      </w:r>
    </w:p>
    <w:p w14:paraId="31EBD83C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0F8E7E44">
          <v:rect id="_x0000_i1029" style="width:0;height:1.5pt" o:hralign="center" o:hrstd="t" o:hr="t" fillcolor="#a0a0a0" stroked="f"/>
        </w:pict>
      </w:r>
    </w:p>
    <w:p w14:paraId="3FD339D5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Differentiated Neuropharmacology</w:t>
      </w:r>
    </w:p>
    <w:p w14:paraId="255E7786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seeks:</w:t>
      </w:r>
    </w:p>
    <w:p w14:paraId="341C0CAC" w14:textId="77777777" w:rsidR="00533D05" w:rsidRPr="00533D05" w:rsidRDefault="00533D05" w:rsidP="0053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Novel receptor modulation</w:t>
      </w:r>
    </w:p>
    <w:p w14:paraId="331EF6C8" w14:textId="77777777" w:rsidR="00533D05" w:rsidRPr="00533D05" w:rsidRDefault="00533D05" w:rsidP="0053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Circuit-informed approaches</w:t>
      </w:r>
    </w:p>
    <w:p w14:paraId="45EE1765" w14:textId="77777777" w:rsidR="00533D05" w:rsidRPr="00533D05" w:rsidRDefault="00533D05" w:rsidP="0053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Rapid-onset antidepressant mechanisms</w:t>
      </w:r>
    </w:p>
    <w:p w14:paraId="5A045522" w14:textId="77777777" w:rsidR="00533D05" w:rsidRPr="00533D05" w:rsidRDefault="00533D05" w:rsidP="0053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Reduced side-effect profiles</w:t>
      </w:r>
    </w:p>
    <w:p w14:paraId="7342D237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is less focused on:</w:t>
      </w:r>
    </w:p>
    <w:p w14:paraId="65877227" w14:textId="77777777" w:rsidR="00533D05" w:rsidRPr="00533D05" w:rsidRDefault="00533D05" w:rsidP="00533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Broad AI-driven discovery narratives</w:t>
      </w:r>
    </w:p>
    <w:p w14:paraId="18332AD8" w14:textId="77777777" w:rsidR="00533D05" w:rsidRPr="00533D05" w:rsidRDefault="00533D05" w:rsidP="00533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Purely genetic rare disease strategies</w:t>
      </w:r>
    </w:p>
    <w:p w14:paraId="7DFF70CA" w14:textId="77777777" w:rsidR="00533D05" w:rsidRPr="00533D05" w:rsidRDefault="00533D05" w:rsidP="00533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Modality-first approaches</w:t>
      </w:r>
    </w:p>
    <w:p w14:paraId="4B96EACC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688EB843">
          <v:rect id="_x0000_i1030" style="width:0;height:1.5pt" o:hralign="center" o:hrstd="t" o:hr="t" fillcolor="#a0a0a0" stroked="f"/>
        </w:pict>
      </w:r>
    </w:p>
    <w:p w14:paraId="77BA5FDC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Strategic Partnerships</w:t>
      </w:r>
    </w:p>
    <w:p w14:paraId="43FC6D43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As a mid-size CNS specialist, Lundbeck:</w:t>
      </w:r>
    </w:p>
    <w:p w14:paraId="45F88439" w14:textId="77777777" w:rsidR="00533D05" w:rsidRPr="00533D05" w:rsidRDefault="00533D05" w:rsidP="00533D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Actively partners with biotech</w:t>
      </w:r>
    </w:p>
    <w:p w14:paraId="69F55339" w14:textId="77777777" w:rsidR="00533D05" w:rsidRPr="00533D05" w:rsidRDefault="00533D05" w:rsidP="00533D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In-licenses early- to mid-stage programs</w:t>
      </w:r>
    </w:p>
    <w:p w14:paraId="0386ADB8" w14:textId="77777777" w:rsidR="00533D05" w:rsidRPr="00533D05" w:rsidRDefault="00533D05" w:rsidP="00533D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Co-develops selectively</w:t>
      </w:r>
    </w:p>
    <w:p w14:paraId="60C3108F" w14:textId="77777777" w:rsidR="00533D05" w:rsidRPr="00533D05" w:rsidRDefault="00533D05" w:rsidP="00533D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Seeks external innovation to complement internal expertise</w:t>
      </w:r>
    </w:p>
    <w:p w14:paraId="365F17F0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Mikkelsen is open to early-stage science — but requires mechanistic credibility.</w:t>
      </w:r>
    </w:p>
    <w:p w14:paraId="792631CB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463FE012">
          <v:rect id="_x0000_i1031" style="width:0;height:1.5pt" o:hralign="center" o:hrstd="t" o:hr="t" fillcolor="#a0a0a0" stroked="f"/>
        </w:pict>
      </w:r>
    </w:p>
    <w:p w14:paraId="49513042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4AB52307" w14:textId="77777777" w:rsidR="00533D05" w:rsidRPr="00533D05" w:rsidRDefault="00533D05" w:rsidP="00533D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MD in Psychiatry</w:t>
      </w:r>
    </w:p>
    <w:p w14:paraId="220D8F39" w14:textId="77777777" w:rsidR="00533D05" w:rsidRPr="00533D05" w:rsidRDefault="00533D05" w:rsidP="00533D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PhD in Neuropharmacology</w:t>
      </w:r>
    </w:p>
    <w:p w14:paraId="7D3C42B6" w14:textId="77777777" w:rsidR="00533D05" w:rsidRPr="00533D05" w:rsidRDefault="00533D05" w:rsidP="00533D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Former academic researcher in synaptic transmission</w:t>
      </w:r>
    </w:p>
    <w:p w14:paraId="0BD84B7D" w14:textId="77777777" w:rsidR="00533D05" w:rsidRPr="00533D05" w:rsidRDefault="00533D05" w:rsidP="00533D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Extensive experience in antidepressant development</w:t>
      </w:r>
    </w:p>
    <w:p w14:paraId="03D4A832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104538F8" w14:textId="77777777" w:rsidR="00533D05" w:rsidRPr="00533D05" w:rsidRDefault="00533D05" w:rsidP="00533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Monoaminergic systems</w:t>
      </w:r>
    </w:p>
    <w:p w14:paraId="4AA73B6A" w14:textId="77777777" w:rsidR="00533D05" w:rsidRPr="00533D05" w:rsidRDefault="00533D05" w:rsidP="00533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Glutamatergic modulation</w:t>
      </w:r>
    </w:p>
    <w:p w14:paraId="0C9F29A0" w14:textId="77777777" w:rsidR="00533D05" w:rsidRPr="00533D05" w:rsidRDefault="00533D05" w:rsidP="00533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Circuit-level dysfunction in mood disorders</w:t>
      </w:r>
    </w:p>
    <w:p w14:paraId="510CA9FA" w14:textId="77777777" w:rsidR="00533D05" w:rsidRPr="00533D05" w:rsidRDefault="00533D05" w:rsidP="00533D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Clinical trial design in psychiatry</w:t>
      </w:r>
    </w:p>
    <w:p w14:paraId="6DE1C744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1B83E470">
          <v:rect id="_x0000_i1032" style="width:0;height:1.5pt" o:hralign="center" o:hrstd="t" o:hr="t" fillcolor="#a0a0a0" stroked="f"/>
        </w:pict>
      </w:r>
    </w:p>
    <w:p w14:paraId="09A667AE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4FE427F2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Major Depressive Disorder (MDD)</w:t>
      </w:r>
    </w:p>
    <w:p w14:paraId="7EDD4F6B" w14:textId="77777777" w:rsidR="00533D05" w:rsidRPr="00533D05" w:rsidRDefault="00533D05" w:rsidP="00533D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Rapid-onset mechanisms</w:t>
      </w:r>
    </w:p>
    <w:p w14:paraId="0B3CBA47" w14:textId="77777777" w:rsidR="00533D05" w:rsidRPr="00533D05" w:rsidRDefault="00533D05" w:rsidP="00533D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Treatment-resistant populations</w:t>
      </w:r>
    </w:p>
    <w:p w14:paraId="33C2F9C1" w14:textId="77777777" w:rsidR="00533D05" w:rsidRPr="00533D05" w:rsidRDefault="00533D05" w:rsidP="00533D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Cognitive symptom improvement</w:t>
      </w:r>
    </w:p>
    <w:p w14:paraId="59F43149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2DDF649F">
          <v:rect id="_x0000_i1033" style="width:0;height:1.5pt" o:hralign="center" o:hrstd="t" o:hr="t" fillcolor="#a0a0a0" stroked="f"/>
        </w:pict>
      </w:r>
    </w:p>
    <w:p w14:paraId="0813A500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Schizophrenia &amp; Psychosis</w:t>
      </w:r>
    </w:p>
    <w:p w14:paraId="74AD9E8E" w14:textId="77777777" w:rsidR="00533D05" w:rsidRPr="00533D05" w:rsidRDefault="00533D05" w:rsidP="00533D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Beyond dopamine antagonism</w:t>
      </w:r>
    </w:p>
    <w:p w14:paraId="43A89836" w14:textId="77777777" w:rsidR="00533D05" w:rsidRPr="00533D05" w:rsidRDefault="00533D05" w:rsidP="00533D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Negative and cognitive symptoms</w:t>
      </w:r>
    </w:p>
    <w:p w14:paraId="35E41560" w14:textId="77777777" w:rsidR="00533D05" w:rsidRPr="00533D05" w:rsidRDefault="00533D05" w:rsidP="00533D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Improved tolerability</w:t>
      </w:r>
    </w:p>
    <w:p w14:paraId="0A14E1D7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6E23E99F">
          <v:rect id="_x0000_i1034" style="width:0;height:1.5pt" o:hralign="center" o:hrstd="t" o:hr="t" fillcolor="#a0a0a0" stroked="f"/>
        </w:pict>
      </w:r>
    </w:p>
    <w:p w14:paraId="5E28A00A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Epilepsy &amp; Neurologic Disorders</w:t>
      </w:r>
    </w:p>
    <w:p w14:paraId="57907C8B" w14:textId="77777777" w:rsidR="00533D05" w:rsidRPr="00533D05" w:rsidRDefault="00533D05" w:rsidP="00533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Mechanistically distinct seizure modulation</w:t>
      </w:r>
    </w:p>
    <w:p w14:paraId="5D06C353" w14:textId="77777777" w:rsidR="00533D05" w:rsidRPr="00533D05" w:rsidRDefault="00533D05" w:rsidP="00533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CNS ion channel biology</w:t>
      </w:r>
    </w:p>
    <w:p w14:paraId="67803765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72C66C00">
          <v:rect id="_x0000_i1035" style="width:0;height:1.5pt" o:hralign="center" o:hrstd="t" o:hr="t" fillcolor="#a0a0a0" stroked="f"/>
        </w:pict>
      </w:r>
    </w:p>
    <w:p w14:paraId="3CD9FB47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Targeted Neurodegeneration</w:t>
      </w:r>
    </w:p>
    <w:p w14:paraId="1189A79D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Selective expansion where:</w:t>
      </w:r>
    </w:p>
    <w:p w14:paraId="68EFFD30" w14:textId="77777777" w:rsidR="00533D05" w:rsidRPr="00533D05" w:rsidRDefault="00533D05" w:rsidP="00533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Biology is compelling</w:t>
      </w:r>
    </w:p>
    <w:p w14:paraId="59D0FB65" w14:textId="77777777" w:rsidR="00533D05" w:rsidRPr="00533D05" w:rsidRDefault="00533D05" w:rsidP="00533D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Strategic fit with brain health mission</w:t>
      </w:r>
    </w:p>
    <w:p w14:paraId="41492D2E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412A23C7">
          <v:rect id="_x0000_i1036" style="width:0;height:1.5pt" o:hralign="center" o:hrstd="t" o:hr="t" fillcolor="#a0a0a0" stroked="f"/>
        </w:pict>
      </w:r>
    </w:p>
    <w:p w14:paraId="2F570F3C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39F03C40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When evaluating new science or partnerships:</w:t>
      </w:r>
    </w:p>
    <w:p w14:paraId="504439B7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08AB52CD">
          <v:rect id="_x0000_i1037" style="width:0;height:1.5pt" o:hralign="center" o:hrstd="t" o:hr="t" fillcolor="#a0a0a0" stroked="f"/>
        </w:pict>
      </w:r>
    </w:p>
    <w:p w14:paraId="646712D8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Clinical Relevance</w:t>
      </w:r>
    </w:p>
    <w:p w14:paraId="614AE1DA" w14:textId="77777777" w:rsidR="00533D05" w:rsidRPr="00533D05" w:rsidRDefault="00533D05" w:rsidP="00533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Does this address meaningful symptom domains?</w:t>
      </w:r>
    </w:p>
    <w:p w14:paraId="10C74BEE" w14:textId="77777777" w:rsidR="00533D05" w:rsidRPr="00533D05" w:rsidRDefault="00533D05" w:rsidP="00533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Is effect size likely clinically visible?</w:t>
      </w:r>
    </w:p>
    <w:p w14:paraId="48B893DF" w14:textId="77777777" w:rsidR="00533D05" w:rsidRPr="00533D05" w:rsidRDefault="00533D05" w:rsidP="00533D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Is tolerability superior?</w:t>
      </w:r>
    </w:p>
    <w:p w14:paraId="6C0DA481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2F943D38">
          <v:rect id="_x0000_i1038" style="width:0;height:1.5pt" o:hralign="center" o:hrstd="t" o:hr="t" fillcolor="#a0a0a0" stroked="f"/>
        </w:pict>
      </w:r>
    </w:p>
    <w:p w14:paraId="626CE88A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Mechanistic Rationale</w:t>
      </w:r>
    </w:p>
    <w:p w14:paraId="0721E3C2" w14:textId="77777777" w:rsidR="00533D05" w:rsidRPr="00533D05" w:rsidRDefault="00533D05" w:rsidP="00533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Is biology clear and reproducible?</w:t>
      </w:r>
    </w:p>
    <w:p w14:paraId="3A2B32FD" w14:textId="77777777" w:rsidR="00533D05" w:rsidRPr="00533D05" w:rsidRDefault="00533D05" w:rsidP="00533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Does it align with brain circuitry understanding?</w:t>
      </w:r>
    </w:p>
    <w:p w14:paraId="264FDF84" w14:textId="77777777" w:rsidR="00533D05" w:rsidRPr="00533D05" w:rsidRDefault="00533D05" w:rsidP="00533D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Is there translational support?</w:t>
      </w:r>
    </w:p>
    <w:p w14:paraId="613E88FE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64FD5067">
          <v:rect id="_x0000_i1039" style="width:0;height:1.5pt" o:hralign="center" o:hrstd="t" o:hr="t" fillcolor="#a0a0a0" stroked="f"/>
        </w:pict>
      </w:r>
    </w:p>
    <w:p w14:paraId="371A6166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Development Feasibility</w:t>
      </w:r>
    </w:p>
    <w:p w14:paraId="0A1759D4" w14:textId="77777777" w:rsidR="00533D05" w:rsidRPr="00533D05" w:rsidRDefault="00533D05" w:rsidP="00533D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Trial endpoints realistic?</w:t>
      </w:r>
    </w:p>
    <w:p w14:paraId="3CDDD057" w14:textId="77777777" w:rsidR="00533D05" w:rsidRPr="00533D05" w:rsidRDefault="00533D05" w:rsidP="00533D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Biomarkers available?</w:t>
      </w:r>
    </w:p>
    <w:p w14:paraId="248E6788" w14:textId="77777777" w:rsidR="00533D05" w:rsidRPr="00533D05" w:rsidRDefault="00533D05" w:rsidP="00533D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Competitive differentiation?</w:t>
      </w:r>
    </w:p>
    <w:p w14:paraId="0626A2A7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65026F0F">
          <v:rect id="_x0000_i1040" style="width:0;height:1.5pt" o:hralign="center" o:hrstd="t" o:hr="t" fillcolor="#a0a0a0" stroked="f"/>
        </w:pict>
      </w:r>
    </w:p>
    <w:p w14:paraId="133A96C5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Fit</w:t>
      </w:r>
    </w:p>
    <w:p w14:paraId="49B6BC96" w14:textId="77777777" w:rsidR="00533D05" w:rsidRPr="00533D05" w:rsidRDefault="00533D05" w:rsidP="00533D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Strengthens core psychiatry franchise?</w:t>
      </w:r>
    </w:p>
    <w:p w14:paraId="026DA91A" w14:textId="77777777" w:rsidR="00533D05" w:rsidRPr="00533D05" w:rsidRDefault="00533D05" w:rsidP="00533D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Aligns with brain health identity?</w:t>
      </w:r>
    </w:p>
    <w:p w14:paraId="43FCFF6B" w14:textId="77777777" w:rsidR="00533D05" w:rsidRPr="00533D05" w:rsidRDefault="00533D05" w:rsidP="00533D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Globally viable?</w:t>
      </w:r>
    </w:p>
    <w:p w14:paraId="5BDF95D2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296B8504">
          <v:rect id="_x0000_i1041" style="width:0;height:1.5pt" o:hralign="center" o:hrstd="t" o:hr="t" fillcolor="#a0a0a0" stroked="f"/>
        </w:pict>
      </w:r>
    </w:p>
    <w:p w14:paraId="2B8383FD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6F6B4D8F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Mikkelsen views AI as:</w:t>
      </w:r>
    </w:p>
    <w:p w14:paraId="028B6030" w14:textId="77777777" w:rsidR="00533D05" w:rsidRPr="00533D05" w:rsidRDefault="00533D05" w:rsidP="00533D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Useful for target prioritization</w:t>
      </w:r>
    </w:p>
    <w:p w14:paraId="37F5C0DE" w14:textId="77777777" w:rsidR="00533D05" w:rsidRPr="00533D05" w:rsidRDefault="00533D05" w:rsidP="00533D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Helpful in patient stratification</w:t>
      </w:r>
    </w:p>
    <w:p w14:paraId="69F4DDAA" w14:textId="77777777" w:rsidR="00533D05" w:rsidRPr="00533D05" w:rsidRDefault="00533D05" w:rsidP="00533D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Valuable in trial optimization</w:t>
      </w:r>
    </w:p>
    <w:p w14:paraId="71E8AB81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is cautious of:</w:t>
      </w:r>
    </w:p>
    <w:p w14:paraId="06087186" w14:textId="77777777" w:rsidR="00533D05" w:rsidRPr="00533D05" w:rsidRDefault="00533D05" w:rsidP="00533D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AI replacing mechanistic psychiatry insight</w:t>
      </w:r>
    </w:p>
    <w:p w14:paraId="0CF7C653" w14:textId="77777777" w:rsidR="00533D05" w:rsidRPr="00533D05" w:rsidRDefault="00533D05" w:rsidP="00533D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Platforms lacking clinical orientation</w:t>
      </w:r>
    </w:p>
    <w:p w14:paraId="18800AD0" w14:textId="77777777" w:rsidR="00533D05" w:rsidRPr="00533D05" w:rsidRDefault="00533D05" w:rsidP="00533D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Overly technical discovery without symptom linkage</w:t>
      </w:r>
    </w:p>
    <w:p w14:paraId="032B8AEF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is intrigued by:</w:t>
      </w:r>
    </w:p>
    <w:p w14:paraId="387D9D3C" w14:textId="77777777" w:rsidR="00533D05" w:rsidRPr="00533D05" w:rsidRDefault="00533D05" w:rsidP="00533D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Functional human neuron datasets</w:t>
      </w:r>
    </w:p>
    <w:p w14:paraId="4605D94C" w14:textId="77777777" w:rsidR="00533D05" w:rsidRPr="00533D05" w:rsidRDefault="00533D05" w:rsidP="00533D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Systems that map gene/drug perturbation to circuit behavior</w:t>
      </w:r>
    </w:p>
    <w:p w14:paraId="696E0290" w14:textId="77777777" w:rsidR="00533D05" w:rsidRPr="00533D05" w:rsidRDefault="00533D05" w:rsidP="00533D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Platforms that link neuronal phenotype to psychiatric symptom domains</w:t>
      </w:r>
    </w:p>
    <w:p w14:paraId="3C6532DE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1CDAB9E1">
          <v:rect id="_x0000_i1042" style="width:0;height:1.5pt" o:hralign="center" o:hrstd="t" o:hr="t" fillcolor="#a0a0a0" stroked="f"/>
        </w:pict>
      </w:r>
    </w:p>
    <w:p w14:paraId="115D3F59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415404DC" w14:textId="77777777" w:rsidR="00533D05" w:rsidRPr="00533D05" w:rsidRDefault="00533D05" w:rsidP="00533D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Heterogeneity of psychiatric populations</w:t>
      </w:r>
    </w:p>
    <w:p w14:paraId="4F4B495B" w14:textId="77777777" w:rsidR="00533D05" w:rsidRPr="00533D05" w:rsidRDefault="00533D05" w:rsidP="00533D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Modest effect sizes</w:t>
      </w:r>
    </w:p>
    <w:p w14:paraId="164A154F" w14:textId="77777777" w:rsidR="00533D05" w:rsidRPr="00533D05" w:rsidRDefault="00533D05" w:rsidP="00533D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Tolerability trade-offs</w:t>
      </w:r>
    </w:p>
    <w:p w14:paraId="332024BB" w14:textId="77777777" w:rsidR="00533D05" w:rsidRPr="00533D05" w:rsidRDefault="00533D05" w:rsidP="00533D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Lack of validated biomarkers</w:t>
      </w:r>
    </w:p>
    <w:p w14:paraId="732DFA24" w14:textId="77777777" w:rsidR="00533D05" w:rsidRPr="00533D05" w:rsidRDefault="00533D05" w:rsidP="00533D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 development timelines</w:t>
      </w:r>
    </w:p>
    <w:p w14:paraId="45E2199C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0E19B4E6">
          <v:rect id="_x0000_i1043" style="width:0;height:1.5pt" o:hralign="center" o:hrstd="t" o:hr="t" fillcolor="#a0a0a0" stroked="f"/>
        </w:pict>
      </w:r>
    </w:p>
    <w:p w14:paraId="0DFD4A1F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Him Excited</w:t>
      </w:r>
    </w:p>
    <w:p w14:paraId="49112F93" w14:textId="77777777" w:rsidR="00533D05" w:rsidRPr="00533D05" w:rsidRDefault="00533D05" w:rsidP="00533D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Tools quantifying excitatory/inhibitory balance</w:t>
      </w:r>
    </w:p>
    <w:p w14:paraId="335AE99A" w14:textId="77777777" w:rsidR="00533D05" w:rsidRPr="00533D05" w:rsidRDefault="00533D05" w:rsidP="00533D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Circuit-level functional phenotyping</w:t>
      </w:r>
    </w:p>
    <w:p w14:paraId="41C0928F" w14:textId="77777777" w:rsidR="00533D05" w:rsidRPr="00533D05" w:rsidRDefault="00533D05" w:rsidP="00533D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CRISPR-scale gene perturbation data</w:t>
      </w:r>
    </w:p>
    <w:p w14:paraId="13C35B15" w14:textId="77777777" w:rsidR="00533D05" w:rsidRPr="00533D05" w:rsidRDefault="00533D05" w:rsidP="00533D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Platforms linking neuronal dysfunction to symptom clusters</w:t>
      </w:r>
    </w:p>
    <w:p w14:paraId="4889F405" w14:textId="77777777" w:rsidR="00533D05" w:rsidRPr="00533D05" w:rsidRDefault="00533D05" w:rsidP="00533D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Systems improving early go/no-go decisions</w:t>
      </w:r>
    </w:p>
    <w:p w14:paraId="6F6330EA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is particularly interested in:</w:t>
      </w:r>
    </w:p>
    <w:p w14:paraId="4B587DB0" w14:textId="77777777" w:rsidR="00533D05" w:rsidRPr="00533D05" w:rsidRDefault="00533D05" w:rsidP="00533D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Technologies predicting cognitive improvement</w:t>
      </w:r>
    </w:p>
    <w:p w14:paraId="1CDAAC5F" w14:textId="77777777" w:rsidR="00533D05" w:rsidRPr="00533D05" w:rsidRDefault="00533D05" w:rsidP="00533D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Functional electrophysiology in human neurons</w:t>
      </w:r>
    </w:p>
    <w:p w14:paraId="0C136D6A" w14:textId="77777777" w:rsidR="00533D05" w:rsidRPr="00533D05" w:rsidRDefault="00533D05" w:rsidP="00533D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Translational bridges between cellular phenotype and clinical scales</w:t>
      </w:r>
    </w:p>
    <w:p w14:paraId="60593820" w14:textId="77777777" w:rsidR="00533D05" w:rsidRPr="00533D05" w:rsidRDefault="00533D05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pict w14:anchorId="0B3D8BF6">
          <v:rect id="_x0000_i1044" style="width:0;height:1.5pt" o:hralign="center" o:hrstd="t" o:hr="t" fillcolor="#a0a0a0" stroked="f"/>
        </w:pict>
      </w:r>
    </w:p>
    <w:p w14:paraId="59CAFB71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He Engages with Biotech</w:t>
      </w:r>
    </w:p>
    <w:p w14:paraId="5B1CF365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Meeting</w:t>
      </w:r>
    </w:p>
    <w:p w14:paraId="00B23F44" w14:textId="77777777" w:rsidR="00533D05" w:rsidRPr="00533D05" w:rsidRDefault="00533D05" w:rsidP="00533D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Focuses on clinical differentiation</w:t>
      </w:r>
    </w:p>
    <w:p w14:paraId="5131B173" w14:textId="77777777" w:rsidR="00533D05" w:rsidRPr="00533D05" w:rsidRDefault="00533D05" w:rsidP="00533D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Probes mechanism clarity</w:t>
      </w:r>
    </w:p>
    <w:p w14:paraId="7A7166E3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Deep Dive</w:t>
      </w:r>
    </w:p>
    <w:p w14:paraId="6B84FD29" w14:textId="77777777" w:rsidR="00533D05" w:rsidRPr="00533D05" w:rsidRDefault="00533D05" w:rsidP="00533D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Integrates translational &amp; clinical leaders</w:t>
      </w:r>
    </w:p>
    <w:p w14:paraId="67F100E8" w14:textId="77777777" w:rsidR="00533D05" w:rsidRPr="00533D05" w:rsidRDefault="00533D05" w:rsidP="00533D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Evaluates biomarker path</w:t>
      </w:r>
    </w:p>
    <w:p w14:paraId="23BCBD98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Review</w:t>
      </w:r>
    </w:p>
    <w:p w14:paraId="1AC2269F" w14:textId="77777777" w:rsidR="00533D05" w:rsidRPr="00533D05" w:rsidRDefault="00533D05" w:rsidP="00533D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Considers licensing structure</w:t>
      </w:r>
    </w:p>
    <w:p w14:paraId="2550504B" w14:textId="77777777" w:rsidR="00533D05" w:rsidRPr="00533D05" w:rsidRDefault="00533D05" w:rsidP="00533D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Assesses portfolio impact</w:t>
      </w:r>
    </w:p>
    <w:p w14:paraId="15251F5F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disengages if:</w:t>
      </w:r>
    </w:p>
    <w:p w14:paraId="4C3135FC" w14:textId="77777777" w:rsidR="00533D05" w:rsidRPr="00533D05" w:rsidRDefault="00533D05" w:rsidP="00533D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Claims lack clinical grounding</w:t>
      </w:r>
    </w:p>
    <w:p w14:paraId="16F0E069" w14:textId="77777777" w:rsidR="00533D05" w:rsidRPr="00533D05" w:rsidRDefault="00533D05" w:rsidP="00533D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Effect size unclear</w:t>
      </w:r>
    </w:p>
    <w:p w14:paraId="31DDEA25" w14:textId="77777777" w:rsidR="00533D05" w:rsidRPr="00533D05" w:rsidRDefault="00533D05" w:rsidP="00533D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Data are purely exploratory</w:t>
      </w:r>
    </w:p>
    <w:p w14:paraId="296C6AA7" w14:textId="77777777" w:rsidR="00533D05" w:rsidRPr="00533D05" w:rsidRDefault="00712641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41">
        <w:rPr>
          <w:rFonts w:ascii="Times New Roman" w:eastAsia="Times New Roman" w:hAnsi="Times New Roman" w:cs="Times New Roman"/>
          <w:noProof/>
          <w:kern w:val="0"/>
        </w:rPr>
        <w:pict w14:anchorId="58BD490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F446102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Communication Style</w:t>
      </w:r>
    </w:p>
    <w:p w14:paraId="3D4A697C" w14:textId="77777777" w:rsidR="00533D05" w:rsidRPr="00533D05" w:rsidRDefault="00533D05" w:rsidP="00533D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6ABD9921" w14:textId="77777777" w:rsidR="00533D05" w:rsidRPr="00533D05" w:rsidRDefault="00533D05" w:rsidP="00533D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Analytical</w:t>
      </w:r>
    </w:p>
    <w:p w14:paraId="06A87416" w14:textId="77777777" w:rsidR="00533D05" w:rsidRPr="00533D05" w:rsidRDefault="00533D05" w:rsidP="00533D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Clinically oriented</w:t>
      </w:r>
    </w:p>
    <w:p w14:paraId="077A3574" w14:textId="77777777" w:rsidR="00533D05" w:rsidRPr="00533D05" w:rsidRDefault="00533D05" w:rsidP="00533D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Strategically focused</w:t>
      </w:r>
    </w:p>
    <w:p w14:paraId="76616539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117543DB" w14:textId="77777777" w:rsidR="00533D05" w:rsidRPr="00533D05" w:rsidRDefault="00533D05" w:rsidP="00533D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Clear differentiation vs SOC</w:t>
      </w:r>
    </w:p>
    <w:p w14:paraId="5AB8DDAE" w14:textId="77777777" w:rsidR="00533D05" w:rsidRPr="00533D05" w:rsidRDefault="00533D05" w:rsidP="00533D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Symptom-domain mapping</w:t>
      </w:r>
    </w:p>
    <w:p w14:paraId="011D541A" w14:textId="77777777" w:rsidR="00533D05" w:rsidRPr="00533D05" w:rsidRDefault="00533D05" w:rsidP="00533D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Translational pathway slides</w:t>
      </w:r>
    </w:p>
    <w:p w14:paraId="5D300E89" w14:textId="77777777" w:rsidR="00533D05" w:rsidRPr="00533D05" w:rsidRDefault="00533D05" w:rsidP="00533D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Risk transparency</w:t>
      </w:r>
    </w:p>
    <w:p w14:paraId="17AA743E" w14:textId="77777777" w:rsidR="00533D05" w:rsidRPr="00533D05" w:rsidRDefault="00712641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41">
        <w:rPr>
          <w:rFonts w:ascii="Times New Roman" w:eastAsia="Times New Roman" w:hAnsi="Times New Roman" w:cs="Times New Roman"/>
          <w:noProof/>
          <w:kern w:val="0"/>
        </w:rPr>
        <w:pict w14:anchorId="4052B29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13A1EA2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He Tracks</w:t>
      </w:r>
    </w:p>
    <w:p w14:paraId="2DB5D17E" w14:textId="77777777" w:rsidR="00533D05" w:rsidRPr="00533D05" w:rsidRDefault="00533D05" w:rsidP="00533D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Phase 2 signal strength</w:t>
      </w:r>
    </w:p>
    <w:p w14:paraId="3332A1CC" w14:textId="77777777" w:rsidR="00533D05" w:rsidRPr="00533D05" w:rsidRDefault="00533D05" w:rsidP="00533D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Time to clinical proof-of-concept</w:t>
      </w:r>
    </w:p>
    <w:p w14:paraId="3875D7FA" w14:textId="77777777" w:rsidR="00533D05" w:rsidRPr="00533D05" w:rsidRDefault="00533D05" w:rsidP="00533D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Tolerability profile improvement</w:t>
      </w:r>
    </w:p>
    <w:p w14:paraId="1BEB713E" w14:textId="77777777" w:rsidR="00533D05" w:rsidRPr="00533D05" w:rsidRDefault="00533D05" w:rsidP="00533D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Competitive differentiation index</w:t>
      </w:r>
    </w:p>
    <w:p w14:paraId="32642A78" w14:textId="77777777" w:rsidR="00533D05" w:rsidRPr="00533D05" w:rsidRDefault="00533D05" w:rsidP="00533D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Portfolio balance across psychiatry</w:t>
      </w:r>
    </w:p>
    <w:p w14:paraId="47BE1A5B" w14:textId="77777777" w:rsidR="00533D05" w:rsidRPr="00533D05" w:rsidRDefault="00712641" w:rsidP="00533D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641">
        <w:rPr>
          <w:rFonts w:ascii="Times New Roman" w:eastAsia="Times New Roman" w:hAnsi="Times New Roman" w:cs="Times New Roman"/>
          <w:noProof/>
          <w:kern w:val="0"/>
        </w:rPr>
        <w:pict w14:anchorId="46E17EF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305E9F3" w14:textId="77777777" w:rsidR="00533D05" w:rsidRPr="00533D05" w:rsidRDefault="00533D05" w:rsidP="0053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74ED07C2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Mikkelsen’s ambition:</w:t>
      </w:r>
    </w:p>
    <w:p w14:paraId="444FA0AD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“Make Lundbeck the undisputed leader in brain health innovation.”</w:t>
      </w:r>
    </w:p>
    <w:p w14:paraId="3DD3E8C9" w14:textId="77777777" w:rsidR="00533D05" w:rsidRPr="00533D05" w:rsidRDefault="00533D05" w:rsidP="0053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He envisions:</w:t>
      </w:r>
    </w:p>
    <w:p w14:paraId="05963BFE" w14:textId="77777777" w:rsidR="00533D05" w:rsidRPr="00533D05" w:rsidRDefault="00533D05" w:rsidP="00533D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Differentiated psychiatry portfolio</w:t>
      </w:r>
    </w:p>
    <w:p w14:paraId="6F8831FF" w14:textId="77777777" w:rsidR="00533D05" w:rsidRPr="00533D05" w:rsidRDefault="00533D05" w:rsidP="00533D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Mechanism-informed antidepressants</w:t>
      </w:r>
    </w:p>
    <w:p w14:paraId="56F302B7" w14:textId="77777777" w:rsidR="00533D05" w:rsidRPr="00533D05" w:rsidRDefault="00533D05" w:rsidP="00533D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Improved patient quality of life</w:t>
      </w:r>
    </w:p>
    <w:p w14:paraId="43BC02B8" w14:textId="77777777" w:rsidR="00533D05" w:rsidRPr="00533D05" w:rsidRDefault="00533D05" w:rsidP="00533D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Strong biotech partnerships</w:t>
      </w:r>
    </w:p>
    <w:p w14:paraId="1EC11753" w14:textId="77777777" w:rsidR="00533D05" w:rsidRPr="00533D05" w:rsidRDefault="00533D05" w:rsidP="00533D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05">
        <w:rPr>
          <w:rFonts w:ascii="Times New Roman" w:eastAsia="Times New Roman" w:hAnsi="Times New Roman" w:cs="Times New Roman"/>
          <w:kern w:val="0"/>
          <w14:ligatures w14:val="none"/>
        </w:rPr>
        <w:t>Durable global brain health franchise</w:t>
      </w:r>
    </w:p>
    <w:p w14:paraId="3F54FD7E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B47"/>
    <w:multiLevelType w:val="multilevel"/>
    <w:tmpl w:val="733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653"/>
    <w:multiLevelType w:val="multilevel"/>
    <w:tmpl w:val="75E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4220"/>
    <w:multiLevelType w:val="multilevel"/>
    <w:tmpl w:val="0E4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132C"/>
    <w:multiLevelType w:val="multilevel"/>
    <w:tmpl w:val="58A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91F24"/>
    <w:multiLevelType w:val="multilevel"/>
    <w:tmpl w:val="C79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032EA"/>
    <w:multiLevelType w:val="multilevel"/>
    <w:tmpl w:val="F76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45446"/>
    <w:multiLevelType w:val="multilevel"/>
    <w:tmpl w:val="8FA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63B52"/>
    <w:multiLevelType w:val="multilevel"/>
    <w:tmpl w:val="DD4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6EA3"/>
    <w:multiLevelType w:val="multilevel"/>
    <w:tmpl w:val="3FF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566F5"/>
    <w:multiLevelType w:val="multilevel"/>
    <w:tmpl w:val="0E3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F4559"/>
    <w:multiLevelType w:val="multilevel"/>
    <w:tmpl w:val="66A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906B0"/>
    <w:multiLevelType w:val="multilevel"/>
    <w:tmpl w:val="95F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01737"/>
    <w:multiLevelType w:val="multilevel"/>
    <w:tmpl w:val="B57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1E6D"/>
    <w:multiLevelType w:val="multilevel"/>
    <w:tmpl w:val="E5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5118B"/>
    <w:multiLevelType w:val="multilevel"/>
    <w:tmpl w:val="468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C35B2"/>
    <w:multiLevelType w:val="multilevel"/>
    <w:tmpl w:val="667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C1AAD"/>
    <w:multiLevelType w:val="multilevel"/>
    <w:tmpl w:val="066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B1755"/>
    <w:multiLevelType w:val="multilevel"/>
    <w:tmpl w:val="B86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85A33"/>
    <w:multiLevelType w:val="multilevel"/>
    <w:tmpl w:val="209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E15DE"/>
    <w:multiLevelType w:val="multilevel"/>
    <w:tmpl w:val="4C7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702FE"/>
    <w:multiLevelType w:val="multilevel"/>
    <w:tmpl w:val="F316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8057E"/>
    <w:multiLevelType w:val="multilevel"/>
    <w:tmpl w:val="AE3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13CAB"/>
    <w:multiLevelType w:val="multilevel"/>
    <w:tmpl w:val="448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C28D7"/>
    <w:multiLevelType w:val="multilevel"/>
    <w:tmpl w:val="E61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36B1A"/>
    <w:multiLevelType w:val="multilevel"/>
    <w:tmpl w:val="2E0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72C65"/>
    <w:multiLevelType w:val="multilevel"/>
    <w:tmpl w:val="C18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71A8E"/>
    <w:multiLevelType w:val="multilevel"/>
    <w:tmpl w:val="F96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128CC"/>
    <w:multiLevelType w:val="multilevel"/>
    <w:tmpl w:val="C94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D4BA1"/>
    <w:multiLevelType w:val="multilevel"/>
    <w:tmpl w:val="3B2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65463"/>
    <w:multiLevelType w:val="multilevel"/>
    <w:tmpl w:val="518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B2C5F"/>
    <w:multiLevelType w:val="multilevel"/>
    <w:tmpl w:val="DFF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64A9A"/>
    <w:multiLevelType w:val="multilevel"/>
    <w:tmpl w:val="539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1035">
    <w:abstractNumId w:val="4"/>
  </w:num>
  <w:num w:numId="2" w16cid:durableId="421686087">
    <w:abstractNumId w:val="0"/>
  </w:num>
  <w:num w:numId="3" w16cid:durableId="687489286">
    <w:abstractNumId w:val="25"/>
  </w:num>
  <w:num w:numId="4" w16cid:durableId="1951817633">
    <w:abstractNumId w:val="19"/>
  </w:num>
  <w:num w:numId="5" w16cid:durableId="109980445">
    <w:abstractNumId w:val="29"/>
  </w:num>
  <w:num w:numId="6" w16cid:durableId="1383751377">
    <w:abstractNumId w:val="12"/>
  </w:num>
  <w:num w:numId="7" w16cid:durableId="1503666105">
    <w:abstractNumId w:val="21"/>
  </w:num>
  <w:num w:numId="8" w16cid:durableId="1434595335">
    <w:abstractNumId w:val="16"/>
  </w:num>
  <w:num w:numId="9" w16cid:durableId="320819574">
    <w:abstractNumId w:val="18"/>
  </w:num>
  <w:num w:numId="10" w16cid:durableId="182716567">
    <w:abstractNumId w:val="28"/>
  </w:num>
  <w:num w:numId="11" w16cid:durableId="1165052818">
    <w:abstractNumId w:val="14"/>
  </w:num>
  <w:num w:numId="12" w16cid:durableId="545994773">
    <w:abstractNumId w:val="22"/>
  </w:num>
  <w:num w:numId="13" w16cid:durableId="2085518703">
    <w:abstractNumId w:val="15"/>
  </w:num>
  <w:num w:numId="14" w16cid:durableId="460617639">
    <w:abstractNumId w:val="26"/>
  </w:num>
  <w:num w:numId="15" w16cid:durableId="120929698">
    <w:abstractNumId w:val="5"/>
  </w:num>
  <w:num w:numId="16" w16cid:durableId="670377126">
    <w:abstractNumId w:val="13"/>
  </w:num>
  <w:num w:numId="17" w16cid:durableId="1998414106">
    <w:abstractNumId w:val="8"/>
  </w:num>
  <w:num w:numId="18" w16cid:durableId="1806728403">
    <w:abstractNumId w:val="30"/>
  </w:num>
  <w:num w:numId="19" w16cid:durableId="361705755">
    <w:abstractNumId w:val="31"/>
  </w:num>
  <w:num w:numId="20" w16cid:durableId="2145000476">
    <w:abstractNumId w:val="10"/>
  </w:num>
  <w:num w:numId="21" w16cid:durableId="1923836386">
    <w:abstractNumId w:val="7"/>
  </w:num>
  <w:num w:numId="22" w16cid:durableId="715936987">
    <w:abstractNumId w:val="20"/>
  </w:num>
  <w:num w:numId="23" w16cid:durableId="246305042">
    <w:abstractNumId w:val="3"/>
  </w:num>
  <w:num w:numId="24" w16cid:durableId="1084961790">
    <w:abstractNumId w:val="27"/>
  </w:num>
  <w:num w:numId="25" w16cid:durableId="994987567">
    <w:abstractNumId w:val="24"/>
  </w:num>
  <w:num w:numId="26" w16cid:durableId="1902866079">
    <w:abstractNumId w:val="11"/>
  </w:num>
  <w:num w:numId="27" w16cid:durableId="340014465">
    <w:abstractNumId w:val="9"/>
  </w:num>
  <w:num w:numId="28" w16cid:durableId="389231811">
    <w:abstractNumId w:val="17"/>
  </w:num>
  <w:num w:numId="29" w16cid:durableId="965085918">
    <w:abstractNumId w:val="23"/>
  </w:num>
  <w:num w:numId="30" w16cid:durableId="579098109">
    <w:abstractNumId w:val="6"/>
  </w:num>
  <w:num w:numId="31" w16cid:durableId="756290297">
    <w:abstractNumId w:val="2"/>
  </w:num>
  <w:num w:numId="32" w16cid:durableId="160946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05"/>
    <w:rsid w:val="00122A5A"/>
    <w:rsid w:val="00444D45"/>
    <w:rsid w:val="00533D05"/>
    <w:rsid w:val="006A21B9"/>
    <w:rsid w:val="00712641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9DDF"/>
  <w15:chartTrackingRefBased/>
  <w15:docId w15:val="{7D7FBADC-BD04-274F-B49C-8F5FF3E0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D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3D05"/>
    <w:rPr>
      <w:b/>
      <w:bCs/>
    </w:rPr>
  </w:style>
  <w:style w:type="character" w:customStyle="1" w:styleId="whitespace-normal">
    <w:name w:val="whitespace-normal"/>
    <w:basedOn w:val="DefaultParagraphFont"/>
    <w:rsid w:val="00533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717</Words>
  <Characters>5043</Characters>
  <Application>Microsoft Office Word</Application>
  <DocSecurity>0</DocSecurity>
  <Lines>193</Lines>
  <Paragraphs>179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2026-02-18T01:54:00Z</dcterms:created>
  <dcterms:modified xsi:type="dcterms:W3CDTF">2026-02-18T01:55:00Z</dcterms:modified>
</cp:coreProperties>
</file>