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DE66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Daniel “Dan” Whitmore, PhD</w:t>
      </w:r>
    </w:p>
    <w:p w14:paraId="5C29D867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t xml:space="preserve"> EVP, Head of Neuroscience Research &amp; Translational Medicine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t xml:space="preserve"> Tarrytown, NY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t xml:space="preserve"> 25+ years in neurobiology, genetics, and antibody therapeutics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t xml:space="preserve"> President &amp; Chief Scientific Officer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2F0434">
        <w:rPr>
          <w:rFonts w:ascii="Times New Roman" w:eastAsia="Times New Roman" w:hAnsi="Times New Roman" w:cs="Times New Roman"/>
          <w:kern w:val="0"/>
          <w14:ligatures w14:val="none"/>
        </w:rPr>
        <w:t xml:space="preserve"> ~300 FTEs (Discovery Neuroscience, Human Genetics, Antibody Engineering, Translational Medicine, Early Development)</w:t>
      </w:r>
    </w:p>
    <w:p w14:paraId="4C5FD018" w14:textId="77777777" w:rsidR="002F0434" w:rsidRPr="002F0434" w:rsidRDefault="0068509A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09A">
        <w:rPr>
          <w:rFonts w:ascii="Times New Roman" w:eastAsia="Times New Roman" w:hAnsi="Times New Roman" w:cs="Times New Roman"/>
          <w:noProof/>
          <w:kern w:val="0"/>
        </w:rPr>
        <w:pict w14:anchorId="1C36D11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2BEF90C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DNA</w:t>
      </w:r>
    </w:p>
    <w:p w14:paraId="4364EA0C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Dr. Whitmore embodies Regeneron’s defining traits:</w:t>
      </w:r>
    </w:p>
    <w:p w14:paraId="11739A0A" w14:textId="77777777" w:rsidR="002F0434" w:rsidRPr="002F0434" w:rsidRDefault="002F0434" w:rsidP="002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Genetics-driven target discovery</w:t>
      </w:r>
    </w:p>
    <w:p w14:paraId="1AE936A5" w14:textId="77777777" w:rsidR="002F0434" w:rsidRPr="002F0434" w:rsidRDefault="002F0434" w:rsidP="002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in-house technology platforms</w:t>
      </w:r>
    </w:p>
    <w:p w14:paraId="7FE21694" w14:textId="77777777" w:rsidR="002F0434" w:rsidRPr="002F0434" w:rsidRDefault="002F0434" w:rsidP="002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Antibody-first mindset</w:t>
      </w:r>
    </w:p>
    <w:p w14:paraId="1F892647" w14:textId="77777777" w:rsidR="002F0434" w:rsidRPr="002F0434" w:rsidRDefault="002F0434" w:rsidP="002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independence</w:t>
      </w:r>
    </w:p>
    <w:p w14:paraId="6B8E24AB" w14:textId="77777777" w:rsidR="002F0434" w:rsidRPr="002F0434" w:rsidRDefault="002F0434" w:rsidP="002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Long-cycle conviction in biology</w:t>
      </w:r>
    </w:p>
    <w:p w14:paraId="47219AC6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believes:</w:t>
      </w:r>
    </w:p>
    <w:p w14:paraId="6F3B71EC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“If human genetics points to it and we can engineer it, we can drug it.”</w:t>
      </w:r>
    </w:p>
    <w:p w14:paraId="568E5C53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is less commercially flashy and more mechanistically obsessive — consistent with Regeneron’s culture of scientist-led innovation.</w:t>
      </w:r>
    </w:p>
    <w:p w14:paraId="2E78C414" w14:textId="77777777" w:rsidR="002F0434" w:rsidRPr="002F0434" w:rsidRDefault="0068509A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09A">
        <w:rPr>
          <w:rFonts w:ascii="Times New Roman" w:eastAsia="Times New Roman" w:hAnsi="Times New Roman" w:cs="Times New Roman"/>
          <w:noProof/>
          <w:kern w:val="0"/>
        </w:rPr>
        <w:pict w14:anchorId="4E2DA01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A070AA1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Regeneron Philosophy</w:t>
      </w:r>
    </w:p>
    <w:p w14:paraId="2B2FBAC0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At Regeneron Pharmaceuticals, Whitmore operates under several foundational principles:</w:t>
      </w:r>
    </w:p>
    <w:p w14:paraId="611C1FAE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1662DD44">
          <v:rect id="_x0000_i1027" style="width:0;height:1.5pt" o:hralign="center" o:hrstd="t" o:hr="t" fillcolor="#a0a0a0" stroked="f"/>
        </w:pict>
      </w:r>
    </w:p>
    <w:p w14:paraId="0EF83E71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Genetics as the Entry Point</w:t>
      </w:r>
    </w:p>
    <w:p w14:paraId="64801B90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Regeneron’s philosophy is heavily rooted in:</w:t>
      </w:r>
    </w:p>
    <w:p w14:paraId="21AE4B17" w14:textId="77777777" w:rsidR="002F0434" w:rsidRPr="002F0434" w:rsidRDefault="002F0434" w:rsidP="002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Large-scale human sequencing</w:t>
      </w:r>
    </w:p>
    <w:p w14:paraId="36837AC9" w14:textId="77777777" w:rsidR="002F0434" w:rsidRPr="002F0434" w:rsidRDefault="002F0434" w:rsidP="002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Natural human knockouts</w:t>
      </w:r>
    </w:p>
    <w:p w14:paraId="6D0A4B28" w14:textId="77777777" w:rsidR="002F0434" w:rsidRPr="002F0434" w:rsidRDefault="002F0434" w:rsidP="002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Loss-of-function validation</w:t>
      </w:r>
    </w:p>
    <w:p w14:paraId="3EF22B14" w14:textId="77777777" w:rsidR="002F0434" w:rsidRPr="002F0434" w:rsidRDefault="002F0434" w:rsidP="002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Population-level data</w:t>
      </w:r>
    </w:p>
    <w:p w14:paraId="6B6B672B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Whitmore requires:</w:t>
      </w:r>
    </w:p>
    <w:p w14:paraId="1261D2B6" w14:textId="77777777" w:rsidR="002F0434" w:rsidRPr="002F0434" w:rsidRDefault="002F0434" w:rsidP="002F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Strong genetic causality</w:t>
      </w:r>
    </w:p>
    <w:p w14:paraId="4DDD4DC8" w14:textId="77777777" w:rsidR="002F0434" w:rsidRPr="002F0434" w:rsidRDefault="002F0434" w:rsidP="002F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Clear biological signal</w:t>
      </w:r>
    </w:p>
    <w:p w14:paraId="3DFDDE4D" w14:textId="77777777" w:rsidR="002F0434" w:rsidRPr="002F0434" w:rsidRDefault="002F0434" w:rsidP="002F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Replication across datasets</w:t>
      </w:r>
    </w:p>
    <w:p w14:paraId="4F461859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frequently asks:</w:t>
      </w:r>
    </w:p>
    <w:p w14:paraId="4F20E925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“What does human genetics say?”</w:t>
      </w:r>
    </w:p>
    <w:p w14:paraId="3C9D0FFA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69CF283B">
          <v:rect id="_x0000_i1028" style="width:0;height:1.5pt" o:hralign="center" o:hrstd="t" o:hr="t" fillcolor="#a0a0a0" stroked="f"/>
        </w:pict>
      </w:r>
    </w:p>
    <w:p w14:paraId="707AB3FF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Technology Platform Leverage</w:t>
      </w:r>
    </w:p>
    <w:p w14:paraId="2E583719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Regeneron is deeply invested in:</w:t>
      </w:r>
    </w:p>
    <w:p w14:paraId="09467E7F" w14:textId="77777777" w:rsidR="002F0434" w:rsidRPr="002F0434" w:rsidRDefault="002F0434" w:rsidP="002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Proprietary antibody discovery</w:t>
      </w:r>
    </w:p>
    <w:p w14:paraId="706F7B64" w14:textId="77777777" w:rsidR="002F0434" w:rsidRPr="002F0434" w:rsidRDefault="002F0434" w:rsidP="002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VelocImmune® and related technologies</w:t>
      </w:r>
    </w:p>
    <w:p w14:paraId="7FDDA070" w14:textId="77777777" w:rsidR="002F0434" w:rsidRPr="002F0434" w:rsidRDefault="002F0434" w:rsidP="002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In-house biologics manufacturing</w:t>
      </w:r>
    </w:p>
    <w:p w14:paraId="7460E54A" w14:textId="77777777" w:rsidR="002F0434" w:rsidRPr="002F0434" w:rsidRDefault="002F0434" w:rsidP="002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Integrated discovery-to-development model</w:t>
      </w:r>
    </w:p>
    <w:p w14:paraId="44494AC8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Whitmore prefers:</w:t>
      </w:r>
    </w:p>
    <w:p w14:paraId="4AC6C115" w14:textId="77777777" w:rsidR="002F0434" w:rsidRPr="002F0434" w:rsidRDefault="002F0434" w:rsidP="002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Targets amenable to biologics</w:t>
      </w:r>
    </w:p>
    <w:p w14:paraId="45EA2815" w14:textId="77777777" w:rsidR="002F0434" w:rsidRPr="002F0434" w:rsidRDefault="002F0434" w:rsidP="002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Extracellular or secreted proteins</w:t>
      </w:r>
    </w:p>
    <w:p w14:paraId="43108538" w14:textId="77777777" w:rsidR="002F0434" w:rsidRPr="002F0434" w:rsidRDefault="002F0434" w:rsidP="002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Mechanisms compatible with antibody modulation</w:t>
      </w:r>
    </w:p>
    <w:p w14:paraId="6BD39C25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is cautious with small-molecule–only biology unless compelling.</w:t>
      </w:r>
    </w:p>
    <w:p w14:paraId="301A1960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4B4757EB">
          <v:rect id="_x0000_i1029" style="width:0;height:1.5pt" o:hralign="center" o:hrstd="t" o:hr="t" fillcolor="#a0a0a0" stroked="f"/>
        </w:pict>
      </w:r>
    </w:p>
    <w:p w14:paraId="744C3AEF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Vertical Integration</w:t>
      </w:r>
    </w:p>
    <w:p w14:paraId="2B7DD278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Regeneron favors:</w:t>
      </w:r>
    </w:p>
    <w:p w14:paraId="150011CC" w14:textId="77777777" w:rsidR="002F0434" w:rsidRPr="002F0434" w:rsidRDefault="002F0434" w:rsidP="002F0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Strong internal capabilities</w:t>
      </w:r>
    </w:p>
    <w:p w14:paraId="3EB78E89" w14:textId="77777777" w:rsidR="002F0434" w:rsidRPr="002F0434" w:rsidRDefault="002F0434" w:rsidP="002F0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Less reliance on fragmented partnerships</w:t>
      </w:r>
    </w:p>
    <w:p w14:paraId="22E3E5ED" w14:textId="77777777" w:rsidR="002F0434" w:rsidRPr="002F0434" w:rsidRDefault="002F0434" w:rsidP="002F0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Tight integration from target to clinic</w:t>
      </w:r>
    </w:p>
    <w:p w14:paraId="1BF88BDE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is selective about:</w:t>
      </w:r>
    </w:p>
    <w:p w14:paraId="291A842A" w14:textId="77777777" w:rsidR="002F0434" w:rsidRPr="002F0434" w:rsidRDefault="002F0434" w:rsidP="002F0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External platforms</w:t>
      </w:r>
    </w:p>
    <w:p w14:paraId="794D01CA" w14:textId="77777777" w:rsidR="002F0434" w:rsidRPr="002F0434" w:rsidRDefault="002F0434" w:rsidP="002F0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Non-exclusive collaborations</w:t>
      </w:r>
    </w:p>
    <w:p w14:paraId="1A4AADFA" w14:textId="77777777" w:rsidR="002F0434" w:rsidRPr="002F0434" w:rsidRDefault="002F0434" w:rsidP="002F0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Shared IP environments</w:t>
      </w:r>
    </w:p>
    <w:p w14:paraId="3E011295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0B04AF36">
          <v:rect id="_x0000_i1030" style="width:0;height:1.5pt" o:hralign="center" o:hrstd="t" o:hr="t" fillcolor="#a0a0a0" stroked="f"/>
        </w:pict>
      </w:r>
    </w:p>
    <w:p w14:paraId="4A32B1E6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Scientific Conviction &amp; Independence</w:t>
      </w:r>
    </w:p>
    <w:p w14:paraId="15DFA13E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Regeneron’s culture prizes:</w:t>
      </w:r>
    </w:p>
    <w:p w14:paraId="3F399573" w14:textId="77777777" w:rsidR="002F0434" w:rsidRPr="002F0434" w:rsidRDefault="002F0434" w:rsidP="002F0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Deep scientific debate</w:t>
      </w:r>
    </w:p>
    <w:p w14:paraId="1F273306" w14:textId="77777777" w:rsidR="002F0434" w:rsidRPr="002F0434" w:rsidRDefault="002F0434" w:rsidP="002F0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Mechanistic rigor</w:t>
      </w:r>
    </w:p>
    <w:p w14:paraId="3DDD2347" w14:textId="77777777" w:rsidR="002F0434" w:rsidRPr="002F0434" w:rsidRDefault="002F0434" w:rsidP="002F0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Long-term thinking</w:t>
      </w:r>
    </w:p>
    <w:p w14:paraId="679F3A2D" w14:textId="77777777" w:rsidR="002F0434" w:rsidRPr="002F0434" w:rsidRDefault="002F0434" w:rsidP="002F0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Resistance to hype cycles</w:t>
      </w:r>
    </w:p>
    <w:p w14:paraId="6287B2F4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Whitmore supports bold biology — but only when data are clean and causal.</w:t>
      </w:r>
    </w:p>
    <w:p w14:paraId="0AE915FB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4DC2601E">
          <v:rect id="_x0000_i1031" style="width:0;height:1.5pt" o:hralign="center" o:hrstd="t" o:hr="t" fillcolor="#a0a0a0" stroked="f"/>
        </w:pict>
      </w:r>
    </w:p>
    <w:p w14:paraId="2AFD01C5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4739B643" w14:textId="77777777" w:rsidR="002F0434" w:rsidRPr="002F0434" w:rsidRDefault="002F0434" w:rsidP="002F0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PhD in Molecular Neuroscience</w:t>
      </w:r>
    </w:p>
    <w:p w14:paraId="0C11FE10" w14:textId="77777777" w:rsidR="002F0434" w:rsidRPr="002F0434" w:rsidRDefault="002F0434" w:rsidP="002F0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Early career in synaptic biology and neurodegeneration</w:t>
      </w:r>
    </w:p>
    <w:p w14:paraId="294C577F" w14:textId="77777777" w:rsidR="002F0434" w:rsidRPr="002F0434" w:rsidRDefault="002F0434" w:rsidP="002F0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Joined Regeneron to leverage genetics for CNS target discovery</w:t>
      </w:r>
    </w:p>
    <w:p w14:paraId="70C57900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62BFFB58" w14:textId="77777777" w:rsidR="002F0434" w:rsidRPr="002F0434" w:rsidRDefault="002F0434" w:rsidP="002F0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Neurodegenerative disease biology</w:t>
      </w:r>
    </w:p>
    <w:p w14:paraId="7A1A5308" w14:textId="77777777" w:rsidR="002F0434" w:rsidRPr="002F0434" w:rsidRDefault="002F0434" w:rsidP="002F0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Microglia &amp; neuroimmune interactions</w:t>
      </w:r>
    </w:p>
    <w:p w14:paraId="5EF0419B" w14:textId="77777777" w:rsidR="002F0434" w:rsidRPr="002F0434" w:rsidRDefault="002F0434" w:rsidP="002F0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Antibody pharmacology</w:t>
      </w:r>
    </w:p>
    <w:p w14:paraId="4211C022" w14:textId="77777777" w:rsidR="002F0434" w:rsidRPr="002F0434" w:rsidRDefault="002F0434" w:rsidP="002F0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Translational biomarker development</w:t>
      </w:r>
    </w:p>
    <w:p w14:paraId="3E04B69D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34EE2CE6">
          <v:rect id="_x0000_i1032" style="width:0;height:1.5pt" o:hralign="center" o:hrstd="t" o:hr="t" fillcolor="#a0a0a0" stroked="f"/>
        </w:pict>
      </w:r>
    </w:p>
    <w:p w14:paraId="55DE6BD7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50DC09E5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Genetically Anchored Neurodegeneration</w:t>
      </w:r>
    </w:p>
    <w:p w14:paraId="24747A86" w14:textId="77777777" w:rsidR="002F0434" w:rsidRPr="002F0434" w:rsidRDefault="002F0434" w:rsidP="002F0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Alzheimer’s disease</w:t>
      </w:r>
    </w:p>
    <w:p w14:paraId="238D2279" w14:textId="77777777" w:rsidR="002F0434" w:rsidRPr="002F0434" w:rsidRDefault="002F0434" w:rsidP="002F0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Parkinson’s disease</w:t>
      </w:r>
    </w:p>
    <w:p w14:paraId="787053D8" w14:textId="77777777" w:rsidR="002F0434" w:rsidRPr="002F0434" w:rsidRDefault="002F0434" w:rsidP="002F0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ALS</w:t>
      </w:r>
    </w:p>
    <w:p w14:paraId="084D8826" w14:textId="77777777" w:rsidR="002F0434" w:rsidRPr="002F0434" w:rsidRDefault="002F0434" w:rsidP="002F0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Rare genetic CNS disorders</w:t>
      </w:r>
    </w:p>
    <w:p w14:paraId="216CC4E4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prioritizes:</w:t>
      </w:r>
    </w:p>
    <w:p w14:paraId="64CA2350" w14:textId="77777777" w:rsidR="002F0434" w:rsidRPr="002F0434" w:rsidRDefault="002F0434" w:rsidP="002F0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Loss-of-function protective variants</w:t>
      </w:r>
    </w:p>
    <w:p w14:paraId="39B98EA7" w14:textId="77777777" w:rsidR="002F0434" w:rsidRPr="002F0434" w:rsidRDefault="002F0434" w:rsidP="002F0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 target validation</w:t>
      </w:r>
    </w:p>
    <w:p w14:paraId="1EA2674D" w14:textId="77777777" w:rsidR="002F0434" w:rsidRPr="002F0434" w:rsidRDefault="002F0434" w:rsidP="002F0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Mechanism-based intervention</w:t>
      </w:r>
    </w:p>
    <w:p w14:paraId="5761A527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303D50C4">
          <v:rect id="_x0000_i1033" style="width:0;height:1.5pt" o:hralign="center" o:hrstd="t" o:hr="t" fillcolor="#a0a0a0" stroked="f"/>
        </w:pict>
      </w:r>
    </w:p>
    <w:p w14:paraId="58099B23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Biologic-Addressable Targets</w:t>
      </w:r>
    </w:p>
    <w:p w14:paraId="039182FB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Whitmore favors:</w:t>
      </w:r>
    </w:p>
    <w:p w14:paraId="005A94EE" w14:textId="77777777" w:rsidR="002F0434" w:rsidRPr="002F0434" w:rsidRDefault="002F0434" w:rsidP="002F0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Secreted proteins</w:t>
      </w:r>
    </w:p>
    <w:p w14:paraId="2E10155A" w14:textId="77777777" w:rsidR="002F0434" w:rsidRPr="002F0434" w:rsidRDefault="002F0434" w:rsidP="002F0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Cell-surface receptors</w:t>
      </w:r>
    </w:p>
    <w:p w14:paraId="3A0FDB97" w14:textId="77777777" w:rsidR="002F0434" w:rsidRPr="002F0434" w:rsidRDefault="002F0434" w:rsidP="002F0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Immune modulators</w:t>
      </w:r>
    </w:p>
    <w:p w14:paraId="0D67F312" w14:textId="77777777" w:rsidR="002F0434" w:rsidRPr="002F0434" w:rsidRDefault="002F0434" w:rsidP="002F0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Pathogenic protein species</w:t>
      </w:r>
    </w:p>
    <w:p w14:paraId="67E4AA64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Less enthusiastic about:</w:t>
      </w:r>
    </w:p>
    <w:p w14:paraId="4A69A8A7" w14:textId="77777777" w:rsidR="002F0434" w:rsidRPr="002F0434" w:rsidRDefault="002F0434" w:rsidP="002F0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Intracellular-only small-molecule targets</w:t>
      </w:r>
    </w:p>
    <w:p w14:paraId="5277DED7" w14:textId="77777777" w:rsidR="002F0434" w:rsidRPr="002F0434" w:rsidRDefault="002F0434" w:rsidP="002F0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Poorly validated signaling pathways</w:t>
      </w:r>
    </w:p>
    <w:p w14:paraId="5BACC594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3B50478B">
          <v:rect id="_x0000_i1034" style="width:0;height:1.5pt" o:hralign="center" o:hrstd="t" o:hr="t" fillcolor="#a0a0a0" stroked="f"/>
        </w:pict>
      </w:r>
    </w:p>
    <w:p w14:paraId="0E24B90D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Translational Biomarkers</w:t>
      </w:r>
    </w:p>
    <w:p w14:paraId="31DBEBFC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requires:</w:t>
      </w:r>
    </w:p>
    <w:p w14:paraId="5CF8E83B" w14:textId="77777777" w:rsidR="002F0434" w:rsidRPr="002F0434" w:rsidRDefault="002F0434" w:rsidP="002F0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Target engagement assays</w:t>
      </w:r>
    </w:p>
    <w:p w14:paraId="53F1F66D" w14:textId="77777777" w:rsidR="002F0434" w:rsidRPr="002F0434" w:rsidRDefault="002F0434" w:rsidP="002F0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Fluid biomarkers</w:t>
      </w:r>
    </w:p>
    <w:p w14:paraId="04878905" w14:textId="77777777" w:rsidR="002F0434" w:rsidRPr="002F0434" w:rsidRDefault="002F0434" w:rsidP="002F0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Imaging readouts</w:t>
      </w:r>
    </w:p>
    <w:p w14:paraId="5EA03AFD" w14:textId="77777777" w:rsidR="002F0434" w:rsidRPr="002F0434" w:rsidRDefault="002F0434" w:rsidP="002F0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Mechanistic linkage to disease biology</w:t>
      </w:r>
    </w:p>
    <w:p w14:paraId="4403E243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11D57F42">
          <v:rect id="_x0000_i1035" style="width:0;height:1.5pt" o:hralign="center" o:hrstd="t" o:hr="t" fillcolor="#a0a0a0" stroked="f"/>
        </w:pict>
      </w:r>
    </w:p>
    <w:p w14:paraId="640C02D3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3BD5345D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When evaluating new science or partnerships:</w:t>
      </w:r>
    </w:p>
    <w:p w14:paraId="7D46BA35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467FBFB2">
          <v:rect id="_x0000_i1036" style="width:0;height:1.5pt" o:hralign="center" o:hrstd="t" o:hr="t" fillcolor="#a0a0a0" stroked="f"/>
        </w:pict>
      </w:r>
    </w:p>
    <w:p w14:paraId="1D628F13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Genetic Validation</w:t>
      </w:r>
    </w:p>
    <w:p w14:paraId="69177D21" w14:textId="77777777" w:rsidR="002F0434" w:rsidRPr="002F0434" w:rsidRDefault="002F0434" w:rsidP="002F0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there strong human genetic support?</w:t>
      </w:r>
    </w:p>
    <w:p w14:paraId="452841CA" w14:textId="77777777" w:rsidR="002F0434" w:rsidRPr="002F0434" w:rsidRDefault="002F0434" w:rsidP="002F0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Are protective variants identified?</w:t>
      </w:r>
    </w:p>
    <w:p w14:paraId="3470C451" w14:textId="77777777" w:rsidR="002F0434" w:rsidRPr="002F0434" w:rsidRDefault="002F0434" w:rsidP="002F0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causality clear?</w:t>
      </w:r>
    </w:p>
    <w:p w14:paraId="65281A69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2DE9FCC3">
          <v:rect id="_x0000_i1037" style="width:0;height:1.5pt" o:hralign="center" o:hrstd="t" o:hr="t" fillcolor="#a0a0a0" stroked="f"/>
        </w:pict>
      </w:r>
    </w:p>
    <w:p w14:paraId="4E8A16D2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Drug Modality Fit</w:t>
      </w:r>
    </w:p>
    <w:p w14:paraId="229A469D" w14:textId="77777777" w:rsidR="002F0434" w:rsidRPr="002F0434" w:rsidRDefault="002F0434" w:rsidP="002F0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the target biologically accessible?</w:t>
      </w:r>
    </w:p>
    <w:p w14:paraId="1393C416" w14:textId="77777777" w:rsidR="002F0434" w:rsidRPr="002F0434" w:rsidRDefault="002F0434" w:rsidP="002F0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Can an antibody meaningfully modulate it?</w:t>
      </w:r>
    </w:p>
    <w:p w14:paraId="26D64BAC" w14:textId="77777777" w:rsidR="002F0434" w:rsidRPr="002F0434" w:rsidRDefault="002F0434" w:rsidP="002F0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dosing feasible?</w:t>
      </w:r>
    </w:p>
    <w:p w14:paraId="0621CA7F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04928A4D">
          <v:rect id="_x0000_i1038" style="width:0;height:1.5pt" o:hralign="center" o:hrstd="t" o:hr="t" fillcolor="#a0a0a0" stroked="f"/>
        </w:pict>
      </w:r>
    </w:p>
    <w:p w14:paraId="596228C7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Translational Bridge</w:t>
      </w:r>
    </w:p>
    <w:p w14:paraId="25C32E70" w14:textId="77777777" w:rsidR="002F0434" w:rsidRPr="002F0434" w:rsidRDefault="002F0434" w:rsidP="002F0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there measurable human engagement?</w:t>
      </w:r>
    </w:p>
    <w:p w14:paraId="4BD957DA" w14:textId="77777777" w:rsidR="002F0434" w:rsidRPr="002F0434" w:rsidRDefault="002F0434" w:rsidP="002F0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Are biomarkers disease-relevant?</w:t>
      </w:r>
    </w:p>
    <w:p w14:paraId="6C0C25E0" w14:textId="77777777" w:rsidR="002F0434" w:rsidRPr="002F0434" w:rsidRDefault="002F0434" w:rsidP="002F0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there path to proof-of-mechanism?</w:t>
      </w:r>
    </w:p>
    <w:p w14:paraId="291600DB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04D06E10">
          <v:rect id="_x0000_i1039" style="width:0;height:1.5pt" o:hralign="center" o:hrstd="t" o:hr="t" fillcolor="#a0a0a0" stroked="f"/>
        </w:pict>
      </w:r>
    </w:p>
    <w:p w14:paraId="4C2B9C69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Control</w:t>
      </w:r>
    </w:p>
    <w:p w14:paraId="401C5398" w14:textId="77777777" w:rsidR="002F0434" w:rsidRPr="002F0434" w:rsidRDefault="002F0434" w:rsidP="002F0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Does Regeneron retain IP leverage?</w:t>
      </w:r>
    </w:p>
    <w:p w14:paraId="19BFB3D4" w14:textId="77777777" w:rsidR="002F0434" w:rsidRPr="002F0434" w:rsidRDefault="002F0434" w:rsidP="002F0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Is exclusivity possible?</w:t>
      </w:r>
    </w:p>
    <w:p w14:paraId="6A629C09" w14:textId="77777777" w:rsidR="002F0434" w:rsidRPr="002F0434" w:rsidRDefault="002F0434" w:rsidP="002F0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Does it strengthen internal platform advantage?</w:t>
      </w:r>
    </w:p>
    <w:p w14:paraId="6409052C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4B1B173B">
          <v:rect id="_x0000_i1040" style="width:0;height:1.5pt" o:hralign="center" o:hrstd="t" o:hr="t" fillcolor="#a0a0a0" stroked="f"/>
        </w:pict>
      </w:r>
    </w:p>
    <w:p w14:paraId="49184525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43218651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Whitmore views AI as:</w:t>
      </w:r>
    </w:p>
    <w:p w14:paraId="782A9E26" w14:textId="77777777" w:rsidR="002F0434" w:rsidRPr="002F0434" w:rsidRDefault="002F0434" w:rsidP="002F0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 genetics signal amplifier</w:t>
      </w:r>
    </w:p>
    <w:p w14:paraId="16021803" w14:textId="77777777" w:rsidR="002F0434" w:rsidRPr="002F0434" w:rsidRDefault="002F0434" w:rsidP="002F0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 multimodal data integrator</w:t>
      </w:r>
    </w:p>
    <w:p w14:paraId="695FD679" w14:textId="77777777" w:rsidR="002F0434" w:rsidRPr="002F0434" w:rsidRDefault="002F0434" w:rsidP="002F0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 prioritization engine</w:t>
      </w:r>
    </w:p>
    <w:p w14:paraId="1CB3C051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is skeptical of:</w:t>
      </w:r>
    </w:p>
    <w:p w14:paraId="36E5AD88" w14:textId="77777777" w:rsidR="002F0434" w:rsidRPr="002F0434" w:rsidRDefault="002F0434" w:rsidP="002F04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Black-box AI</w:t>
      </w:r>
    </w:p>
    <w:p w14:paraId="243F0689" w14:textId="77777777" w:rsidR="002F0434" w:rsidRPr="002F0434" w:rsidRDefault="002F0434" w:rsidP="002F04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Platforms without mechanistic grounding</w:t>
      </w:r>
    </w:p>
    <w:p w14:paraId="20EA7E3A" w14:textId="77777777" w:rsidR="002F0434" w:rsidRPr="002F0434" w:rsidRDefault="002F0434" w:rsidP="002F04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Data without genetic anchoring</w:t>
      </w:r>
    </w:p>
    <w:p w14:paraId="5EF94359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is intrigued by:</w:t>
      </w:r>
    </w:p>
    <w:p w14:paraId="1B9983BA" w14:textId="77777777" w:rsidR="002F0434" w:rsidRPr="002F0434" w:rsidRDefault="002F0434" w:rsidP="002F04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Functional perturbation datasets linked to genetics</w:t>
      </w:r>
    </w:p>
    <w:p w14:paraId="6B5F3A9A" w14:textId="77777777" w:rsidR="002F0434" w:rsidRPr="002F0434" w:rsidRDefault="002F0434" w:rsidP="002F04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CRISPR-scale validation systems</w:t>
      </w:r>
    </w:p>
    <w:p w14:paraId="3F582373" w14:textId="77777777" w:rsidR="002F0434" w:rsidRPr="002F0434" w:rsidRDefault="002F0434" w:rsidP="002F04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High-dimensional phenotyping that confirms causal biology</w:t>
      </w:r>
    </w:p>
    <w:p w14:paraId="3354D635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69570DD8">
          <v:rect id="_x0000_i1041" style="width:0;height:1.5pt" o:hralign="center" o:hrstd="t" o:hr="t" fillcolor="#a0a0a0" stroked="f"/>
        </w:pict>
      </w:r>
    </w:p>
    <w:p w14:paraId="58AA8A84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Pain Points &amp; Frustrations</w:t>
      </w:r>
    </w:p>
    <w:p w14:paraId="2190CCF0" w14:textId="77777777" w:rsidR="002F0434" w:rsidRPr="002F0434" w:rsidRDefault="002F0434" w:rsidP="002F04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Weak genetic signals</w:t>
      </w:r>
    </w:p>
    <w:p w14:paraId="4B12C4A4" w14:textId="77777777" w:rsidR="002F0434" w:rsidRPr="002F0434" w:rsidRDefault="002F0434" w:rsidP="002F04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Poor target druggability</w:t>
      </w:r>
    </w:p>
    <w:p w14:paraId="2A0E9CEC" w14:textId="77777777" w:rsidR="002F0434" w:rsidRPr="002F0434" w:rsidRDefault="002F0434" w:rsidP="002F04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Translational disconnect</w:t>
      </w:r>
    </w:p>
    <w:p w14:paraId="0DA6DF4E" w14:textId="77777777" w:rsidR="002F0434" w:rsidRPr="002F0434" w:rsidRDefault="002F0434" w:rsidP="002F04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Overhyped biology</w:t>
      </w:r>
    </w:p>
    <w:p w14:paraId="55D17772" w14:textId="77777777" w:rsidR="002F0434" w:rsidRPr="002F0434" w:rsidRDefault="002F0434" w:rsidP="002F04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Platform partnerships lacking control</w:t>
      </w:r>
    </w:p>
    <w:p w14:paraId="5FE02E86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4BBB0863">
          <v:rect id="_x0000_i1042" style="width:0;height:1.5pt" o:hralign="center" o:hrstd="t" o:hr="t" fillcolor="#a0a0a0" stroked="f"/>
        </w:pict>
      </w:r>
    </w:p>
    <w:p w14:paraId="3665A9EA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Him Excited</w:t>
      </w:r>
    </w:p>
    <w:p w14:paraId="75344AAD" w14:textId="77777777" w:rsidR="002F0434" w:rsidRPr="002F0434" w:rsidRDefault="002F0434" w:rsidP="002F04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Large-scale human genetics datasets</w:t>
      </w:r>
    </w:p>
    <w:p w14:paraId="7221B26D" w14:textId="77777777" w:rsidR="002F0434" w:rsidRPr="002F0434" w:rsidRDefault="002F0434" w:rsidP="002F04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Functional gene perturbation maps</w:t>
      </w:r>
    </w:p>
    <w:p w14:paraId="11C6E8E0" w14:textId="77777777" w:rsidR="002F0434" w:rsidRPr="002F0434" w:rsidRDefault="002F0434" w:rsidP="002F04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Mechanistically defined phenotypes</w:t>
      </w:r>
    </w:p>
    <w:p w14:paraId="16E094CC" w14:textId="77777777" w:rsidR="002F0434" w:rsidRPr="002F0434" w:rsidRDefault="002F0434" w:rsidP="002F04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Tools that validate genetic hypotheses in human neurons</w:t>
      </w:r>
    </w:p>
    <w:p w14:paraId="40B90B29" w14:textId="77777777" w:rsidR="002F0434" w:rsidRPr="002F0434" w:rsidRDefault="002F0434" w:rsidP="002F04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Platforms that strengthen antibody target selection</w:t>
      </w:r>
    </w:p>
    <w:p w14:paraId="15EDEE73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is particularly drawn to:</w:t>
      </w:r>
    </w:p>
    <w:p w14:paraId="63E18159" w14:textId="77777777" w:rsidR="002F0434" w:rsidRPr="002F0434" w:rsidRDefault="002F0434" w:rsidP="002F04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Systems linking genetic variation to neuronal functional phenotype</w:t>
      </w:r>
    </w:p>
    <w:p w14:paraId="5D2C2FC9" w14:textId="77777777" w:rsidR="002F0434" w:rsidRPr="002F0434" w:rsidRDefault="002F0434" w:rsidP="002F04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Technologies confirming causal targets before major capital deployment</w:t>
      </w:r>
    </w:p>
    <w:p w14:paraId="033226E9" w14:textId="77777777" w:rsidR="002F0434" w:rsidRPr="002F0434" w:rsidRDefault="002F0434" w:rsidP="002F04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Functional readouts that predict disease modification</w:t>
      </w:r>
    </w:p>
    <w:p w14:paraId="360B79E8" w14:textId="77777777" w:rsidR="002F0434" w:rsidRPr="002F0434" w:rsidRDefault="002F0434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pict w14:anchorId="613D8D89">
          <v:rect id="_x0000_i1043" style="width:0;height:1.5pt" o:hralign="center" o:hrstd="t" o:hr="t" fillcolor="#a0a0a0" stroked="f"/>
        </w:pict>
      </w:r>
    </w:p>
    <w:p w14:paraId="71509B23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He Engages with Biotech</w:t>
      </w:r>
    </w:p>
    <w:p w14:paraId="3C5C8719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Meeting</w:t>
      </w:r>
    </w:p>
    <w:p w14:paraId="44B7ADD0" w14:textId="77777777" w:rsidR="002F0434" w:rsidRPr="002F0434" w:rsidRDefault="002F0434" w:rsidP="002F04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Asks about genetic evidence</w:t>
      </w:r>
    </w:p>
    <w:p w14:paraId="5593D556" w14:textId="77777777" w:rsidR="002F0434" w:rsidRPr="002F0434" w:rsidRDefault="002F0434" w:rsidP="002F04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Probes mechanistic clarity</w:t>
      </w:r>
    </w:p>
    <w:p w14:paraId="236C16BE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Deep Dive</w:t>
      </w:r>
    </w:p>
    <w:p w14:paraId="04B129FB" w14:textId="77777777" w:rsidR="002F0434" w:rsidRPr="002F0434" w:rsidRDefault="002F0434" w:rsidP="002F04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Integrates genetics &amp; antibody engineering teams</w:t>
      </w:r>
    </w:p>
    <w:p w14:paraId="1BA42314" w14:textId="77777777" w:rsidR="002F0434" w:rsidRPr="002F0434" w:rsidRDefault="002F0434" w:rsidP="002F04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Evaluates drug modality compatibility</w:t>
      </w:r>
    </w:p>
    <w:p w14:paraId="02E28625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Review</w:t>
      </w:r>
    </w:p>
    <w:p w14:paraId="4740DEAE" w14:textId="77777777" w:rsidR="002F0434" w:rsidRPr="002F0434" w:rsidRDefault="002F0434" w:rsidP="002F04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Assesses IP position</w:t>
      </w:r>
    </w:p>
    <w:p w14:paraId="1EAB9D9F" w14:textId="77777777" w:rsidR="002F0434" w:rsidRPr="002F0434" w:rsidRDefault="002F0434" w:rsidP="002F04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Considers platform fit</w:t>
      </w:r>
    </w:p>
    <w:p w14:paraId="38CA902A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disengages if:</w:t>
      </w:r>
    </w:p>
    <w:p w14:paraId="4E0965F6" w14:textId="77777777" w:rsidR="002F0434" w:rsidRPr="002F0434" w:rsidRDefault="002F0434" w:rsidP="002F04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Genetic support is weak</w:t>
      </w:r>
    </w:p>
    <w:p w14:paraId="59996BE0" w14:textId="77777777" w:rsidR="002F0434" w:rsidRPr="002F0434" w:rsidRDefault="002F0434" w:rsidP="002F04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Biology is descriptive rather than causal</w:t>
      </w:r>
    </w:p>
    <w:p w14:paraId="6DCC6496" w14:textId="77777777" w:rsidR="002F0434" w:rsidRPr="002F0434" w:rsidRDefault="002F0434" w:rsidP="002F04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Platform lacks exclusivity</w:t>
      </w:r>
    </w:p>
    <w:p w14:paraId="553BC421" w14:textId="77777777" w:rsidR="002F0434" w:rsidRPr="002F0434" w:rsidRDefault="0068509A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09A">
        <w:rPr>
          <w:rFonts w:ascii="Times New Roman" w:eastAsia="Times New Roman" w:hAnsi="Times New Roman" w:cs="Times New Roman"/>
          <w:noProof/>
          <w:kern w:val="0"/>
        </w:rPr>
        <w:pict w14:anchorId="7EAC574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0E00691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5D68EE0C" w14:textId="77777777" w:rsidR="002F0434" w:rsidRPr="002F0434" w:rsidRDefault="002F0434" w:rsidP="002F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Data-heavy</w:t>
      </w:r>
    </w:p>
    <w:p w14:paraId="1D81287D" w14:textId="77777777" w:rsidR="002F0434" w:rsidRPr="002F0434" w:rsidRDefault="002F0434" w:rsidP="002F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Mechanistically focused</w:t>
      </w:r>
    </w:p>
    <w:p w14:paraId="7EFB0CFC" w14:textId="77777777" w:rsidR="002F0434" w:rsidRPr="002F0434" w:rsidRDefault="002F0434" w:rsidP="002F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Skeptical of hype</w:t>
      </w:r>
    </w:p>
    <w:p w14:paraId="002E2DFD" w14:textId="77777777" w:rsidR="002F0434" w:rsidRPr="002F0434" w:rsidRDefault="002F0434" w:rsidP="002F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Direct but collegial</w:t>
      </w:r>
    </w:p>
    <w:p w14:paraId="06A701EE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5001B1B9" w14:textId="77777777" w:rsidR="002F0434" w:rsidRPr="002F0434" w:rsidRDefault="002F0434" w:rsidP="002F04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Genetics-first slides</w:t>
      </w:r>
    </w:p>
    <w:p w14:paraId="6C0BD923" w14:textId="77777777" w:rsidR="002F0434" w:rsidRPr="002F0434" w:rsidRDefault="002F0434" w:rsidP="002F04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Mechanistic pathway diagrams</w:t>
      </w:r>
    </w:p>
    <w:p w14:paraId="1D95FFFD" w14:textId="77777777" w:rsidR="002F0434" w:rsidRPr="002F0434" w:rsidRDefault="002F0434" w:rsidP="002F04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Clear translational metrics</w:t>
      </w:r>
    </w:p>
    <w:p w14:paraId="1E8A5285" w14:textId="77777777" w:rsidR="002F0434" w:rsidRPr="002F0434" w:rsidRDefault="002F0434" w:rsidP="002F04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Transparent discussion of risk</w:t>
      </w:r>
    </w:p>
    <w:p w14:paraId="3B8C8857" w14:textId="77777777" w:rsidR="002F0434" w:rsidRPr="002F0434" w:rsidRDefault="0068509A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09A">
        <w:rPr>
          <w:rFonts w:ascii="Times New Roman" w:eastAsia="Times New Roman" w:hAnsi="Times New Roman" w:cs="Times New Roman"/>
          <w:noProof/>
          <w:kern w:val="0"/>
        </w:rPr>
        <w:pict w14:anchorId="4645F6D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9574B26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He Tracks</w:t>
      </w:r>
    </w:p>
    <w:p w14:paraId="44EAA69A" w14:textId="77777777" w:rsidR="002F0434" w:rsidRPr="002F0434" w:rsidRDefault="002F0434" w:rsidP="002F04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% programs with strong human genetic support</w:t>
      </w:r>
    </w:p>
    <w:p w14:paraId="79064BD1" w14:textId="77777777" w:rsidR="002F0434" w:rsidRPr="002F0434" w:rsidRDefault="002F0434" w:rsidP="002F04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Target engagement confirmation rate</w:t>
      </w:r>
    </w:p>
    <w:p w14:paraId="01978405" w14:textId="77777777" w:rsidR="002F0434" w:rsidRPr="002F0434" w:rsidRDefault="002F0434" w:rsidP="002F04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Phase 2 PoS</w:t>
      </w:r>
    </w:p>
    <w:p w14:paraId="2CB0674B" w14:textId="77777777" w:rsidR="002F0434" w:rsidRPr="002F0434" w:rsidRDefault="002F0434" w:rsidP="002F04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Time from genetic signal to IND</w:t>
      </w:r>
    </w:p>
    <w:p w14:paraId="067779EC" w14:textId="77777777" w:rsidR="002F0434" w:rsidRPr="002F0434" w:rsidRDefault="002F0434" w:rsidP="002F04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Platform leverage score</w:t>
      </w:r>
    </w:p>
    <w:p w14:paraId="308D1143" w14:textId="77777777" w:rsidR="002F0434" w:rsidRPr="002F0434" w:rsidRDefault="002F0434" w:rsidP="002F04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Antibody success rate</w:t>
      </w:r>
    </w:p>
    <w:p w14:paraId="2EDC1437" w14:textId="77777777" w:rsidR="002F0434" w:rsidRPr="002F0434" w:rsidRDefault="0068509A" w:rsidP="002F0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09A">
        <w:rPr>
          <w:rFonts w:ascii="Times New Roman" w:eastAsia="Times New Roman" w:hAnsi="Times New Roman" w:cs="Times New Roman"/>
          <w:noProof/>
          <w:kern w:val="0"/>
        </w:rPr>
        <w:pict w14:anchorId="7636B8E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004E25" w14:textId="77777777" w:rsidR="002F0434" w:rsidRPr="002F0434" w:rsidRDefault="002F0434" w:rsidP="002F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42C2C090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Whitmore’s ambition:</w:t>
      </w:r>
    </w:p>
    <w:p w14:paraId="446231C0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“Make Regeneron the genetics-driven leader in neurologic disease.”</w:t>
      </w:r>
    </w:p>
    <w:p w14:paraId="061B59A3" w14:textId="77777777" w:rsidR="002F0434" w:rsidRPr="002F0434" w:rsidRDefault="002F0434" w:rsidP="002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He envisions:</w:t>
      </w:r>
    </w:p>
    <w:p w14:paraId="624A6F3F" w14:textId="77777777" w:rsidR="002F0434" w:rsidRPr="002F0434" w:rsidRDefault="002F0434" w:rsidP="002F04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Genetics-informed target selection</w:t>
      </w:r>
    </w:p>
    <w:p w14:paraId="5C9AA418" w14:textId="77777777" w:rsidR="002F0434" w:rsidRPr="002F0434" w:rsidRDefault="002F0434" w:rsidP="002F04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Antibody-enabled disease modification</w:t>
      </w:r>
    </w:p>
    <w:p w14:paraId="33960F40" w14:textId="77777777" w:rsidR="002F0434" w:rsidRPr="002F0434" w:rsidRDefault="002F0434" w:rsidP="002F04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Vertically integrated neuroscience R&amp;D</w:t>
      </w:r>
    </w:p>
    <w:p w14:paraId="1ED3DE9F" w14:textId="77777777" w:rsidR="002F0434" w:rsidRPr="002F0434" w:rsidRDefault="002F0434" w:rsidP="002F04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Translational rigor across programs</w:t>
      </w:r>
    </w:p>
    <w:p w14:paraId="41104178" w14:textId="77777777" w:rsidR="002F0434" w:rsidRPr="002F0434" w:rsidRDefault="002F0434" w:rsidP="002F04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34">
        <w:rPr>
          <w:rFonts w:ascii="Times New Roman" w:eastAsia="Times New Roman" w:hAnsi="Times New Roman" w:cs="Times New Roman"/>
          <w:kern w:val="0"/>
          <w14:ligatures w14:val="none"/>
        </w:rPr>
        <w:t>Durable biologics franchises</w:t>
      </w:r>
    </w:p>
    <w:p w14:paraId="643C25CB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D38"/>
    <w:multiLevelType w:val="multilevel"/>
    <w:tmpl w:val="9DA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5F0"/>
    <w:multiLevelType w:val="multilevel"/>
    <w:tmpl w:val="900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750"/>
    <w:multiLevelType w:val="multilevel"/>
    <w:tmpl w:val="6E7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2F4E"/>
    <w:multiLevelType w:val="multilevel"/>
    <w:tmpl w:val="F87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15F2"/>
    <w:multiLevelType w:val="multilevel"/>
    <w:tmpl w:val="48A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59E5"/>
    <w:multiLevelType w:val="multilevel"/>
    <w:tmpl w:val="E57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6780E"/>
    <w:multiLevelType w:val="multilevel"/>
    <w:tmpl w:val="28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E5850"/>
    <w:multiLevelType w:val="multilevel"/>
    <w:tmpl w:val="9BC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16D75"/>
    <w:multiLevelType w:val="multilevel"/>
    <w:tmpl w:val="F7A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76287"/>
    <w:multiLevelType w:val="multilevel"/>
    <w:tmpl w:val="3DB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37DD3"/>
    <w:multiLevelType w:val="multilevel"/>
    <w:tmpl w:val="C030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44A49"/>
    <w:multiLevelType w:val="multilevel"/>
    <w:tmpl w:val="474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30A66"/>
    <w:multiLevelType w:val="multilevel"/>
    <w:tmpl w:val="39B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7274F"/>
    <w:multiLevelType w:val="multilevel"/>
    <w:tmpl w:val="66B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8248F"/>
    <w:multiLevelType w:val="multilevel"/>
    <w:tmpl w:val="69DC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9031A7"/>
    <w:multiLevelType w:val="multilevel"/>
    <w:tmpl w:val="0AE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9690B"/>
    <w:multiLevelType w:val="multilevel"/>
    <w:tmpl w:val="1B1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77E1B"/>
    <w:multiLevelType w:val="multilevel"/>
    <w:tmpl w:val="2C3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11BD2"/>
    <w:multiLevelType w:val="multilevel"/>
    <w:tmpl w:val="D78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63558"/>
    <w:multiLevelType w:val="multilevel"/>
    <w:tmpl w:val="7B7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056B2"/>
    <w:multiLevelType w:val="multilevel"/>
    <w:tmpl w:val="729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5553E"/>
    <w:multiLevelType w:val="multilevel"/>
    <w:tmpl w:val="F7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A3860"/>
    <w:multiLevelType w:val="multilevel"/>
    <w:tmpl w:val="D27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02EA3"/>
    <w:multiLevelType w:val="multilevel"/>
    <w:tmpl w:val="D9E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12645"/>
    <w:multiLevelType w:val="multilevel"/>
    <w:tmpl w:val="D2F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941C4"/>
    <w:multiLevelType w:val="multilevel"/>
    <w:tmpl w:val="93B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567C3"/>
    <w:multiLevelType w:val="multilevel"/>
    <w:tmpl w:val="D89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779E6"/>
    <w:multiLevelType w:val="multilevel"/>
    <w:tmpl w:val="61C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40D21"/>
    <w:multiLevelType w:val="multilevel"/>
    <w:tmpl w:val="DBA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E503C"/>
    <w:multiLevelType w:val="multilevel"/>
    <w:tmpl w:val="CA1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55435"/>
    <w:multiLevelType w:val="multilevel"/>
    <w:tmpl w:val="72E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247CD"/>
    <w:multiLevelType w:val="multilevel"/>
    <w:tmpl w:val="768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E4169"/>
    <w:multiLevelType w:val="multilevel"/>
    <w:tmpl w:val="4C9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2588">
    <w:abstractNumId w:val="8"/>
  </w:num>
  <w:num w:numId="2" w16cid:durableId="621379164">
    <w:abstractNumId w:val="1"/>
  </w:num>
  <w:num w:numId="3" w16cid:durableId="1451777147">
    <w:abstractNumId w:val="29"/>
  </w:num>
  <w:num w:numId="4" w16cid:durableId="127942343">
    <w:abstractNumId w:val="13"/>
  </w:num>
  <w:num w:numId="5" w16cid:durableId="721320762">
    <w:abstractNumId w:val="4"/>
  </w:num>
  <w:num w:numId="6" w16cid:durableId="533924624">
    <w:abstractNumId w:val="21"/>
  </w:num>
  <w:num w:numId="7" w16cid:durableId="1802116513">
    <w:abstractNumId w:val="7"/>
  </w:num>
  <w:num w:numId="8" w16cid:durableId="2073381527">
    <w:abstractNumId w:val="27"/>
  </w:num>
  <w:num w:numId="9" w16cid:durableId="1852184969">
    <w:abstractNumId w:val="23"/>
  </w:num>
  <w:num w:numId="10" w16cid:durableId="1498422113">
    <w:abstractNumId w:val="26"/>
  </w:num>
  <w:num w:numId="11" w16cid:durableId="964625989">
    <w:abstractNumId w:val="5"/>
  </w:num>
  <w:num w:numId="12" w16cid:durableId="73822143">
    <w:abstractNumId w:val="20"/>
  </w:num>
  <w:num w:numId="13" w16cid:durableId="520359826">
    <w:abstractNumId w:val="19"/>
  </w:num>
  <w:num w:numId="14" w16cid:durableId="977882315">
    <w:abstractNumId w:val="0"/>
  </w:num>
  <w:num w:numId="15" w16cid:durableId="995455126">
    <w:abstractNumId w:val="24"/>
  </w:num>
  <w:num w:numId="16" w16cid:durableId="1240167057">
    <w:abstractNumId w:val="30"/>
  </w:num>
  <w:num w:numId="17" w16cid:durableId="1007169354">
    <w:abstractNumId w:val="32"/>
  </w:num>
  <w:num w:numId="18" w16cid:durableId="2088064873">
    <w:abstractNumId w:val="31"/>
  </w:num>
  <w:num w:numId="19" w16cid:durableId="1429496123">
    <w:abstractNumId w:val="18"/>
  </w:num>
  <w:num w:numId="20" w16cid:durableId="2100827691">
    <w:abstractNumId w:val="28"/>
  </w:num>
  <w:num w:numId="21" w16cid:durableId="75904727">
    <w:abstractNumId w:val="17"/>
  </w:num>
  <w:num w:numId="22" w16cid:durableId="1434283456">
    <w:abstractNumId w:val="16"/>
  </w:num>
  <w:num w:numId="23" w16cid:durableId="1262568746">
    <w:abstractNumId w:val="14"/>
  </w:num>
  <w:num w:numId="24" w16cid:durableId="834222334">
    <w:abstractNumId w:val="9"/>
  </w:num>
  <w:num w:numId="25" w16cid:durableId="1233009073">
    <w:abstractNumId w:val="11"/>
  </w:num>
  <w:num w:numId="26" w16cid:durableId="1033652562">
    <w:abstractNumId w:val="3"/>
  </w:num>
  <w:num w:numId="27" w16cid:durableId="1592424809">
    <w:abstractNumId w:val="15"/>
  </w:num>
  <w:num w:numId="28" w16cid:durableId="1878932502">
    <w:abstractNumId w:val="2"/>
  </w:num>
  <w:num w:numId="29" w16cid:durableId="1970551846">
    <w:abstractNumId w:val="25"/>
  </w:num>
  <w:num w:numId="30" w16cid:durableId="713846605">
    <w:abstractNumId w:val="22"/>
  </w:num>
  <w:num w:numId="31" w16cid:durableId="641542126">
    <w:abstractNumId w:val="12"/>
  </w:num>
  <w:num w:numId="32" w16cid:durableId="964314420">
    <w:abstractNumId w:val="10"/>
  </w:num>
  <w:num w:numId="33" w16cid:durableId="44574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34"/>
    <w:rsid w:val="00122A5A"/>
    <w:rsid w:val="002F0434"/>
    <w:rsid w:val="00444D45"/>
    <w:rsid w:val="0068509A"/>
    <w:rsid w:val="006A21B9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1E8E"/>
  <w15:chartTrackingRefBased/>
  <w15:docId w15:val="{9F9849A6-E169-294E-A28A-CFB129CC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434"/>
    <w:rPr>
      <w:b/>
      <w:bCs/>
    </w:rPr>
  </w:style>
  <w:style w:type="character" w:customStyle="1" w:styleId="whitespace-normal">
    <w:name w:val="whitespace-normal"/>
    <w:basedOn w:val="DefaultParagraphFont"/>
    <w:rsid w:val="002F0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762</Words>
  <Characters>5073</Characters>
  <Application>Microsoft Office Word</Application>
  <DocSecurity>0</DocSecurity>
  <Lines>187</Lines>
  <Paragraphs>182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2026-02-18T01:51:00Z</dcterms:created>
  <dcterms:modified xsi:type="dcterms:W3CDTF">2026-02-18T01:52:00Z</dcterms:modified>
</cp:coreProperties>
</file>