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27C21" w14:textId="77777777" w:rsidR="00D55756" w:rsidRPr="00D55756" w:rsidRDefault="00D55756" w:rsidP="00D55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5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Persona: Dr. Isabelle Laurent, MD, PhD</w:t>
      </w:r>
    </w:p>
    <w:p w14:paraId="1A60CEC3" w14:textId="77777777" w:rsidR="00D55756" w:rsidRPr="00D55756" w:rsidRDefault="00D55756" w:rsidP="00D5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D55756">
        <w:rPr>
          <w:rFonts w:ascii="Times New Roman" w:eastAsia="Times New Roman" w:hAnsi="Times New Roman" w:cs="Times New Roman"/>
          <w:kern w:val="0"/>
          <w14:ligatures w14:val="none"/>
        </w:rPr>
        <w:t xml:space="preserve"> EVP &amp; Global Head of Neuroscience Research</w:t>
      </w:r>
      <w:r w:rsidRPr="00D557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557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  <w:r w:rsidRPr="00D55756">
        <w:rPr>
          <w:rFonts w:ascii="Times New Roman" w:eastAsia="Times New Roman" w:hAnsi="Times New Roman" w:cs="Times New Roman"/>
          <w:kern w:val="0"/>
          <w14:ligatures w14:val="none"/>
        </w:rPr>
        <w:t xml:space="preserve"> South San Francisco (with Basel integration)</w:t>
      </w:r>
      <w:r w:rsidRPr="00D557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557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Experience:</w:t>
      </w:r>
      <w:r w:rsidRPr="00D55756">
        <w:rPr>
          <w:rFonts w:ascii="Times New Roman" w:eastAsia="Times New Roman" w:hAnsi="Times New Roman" w:cs="Times New Roman"/>
          <w:kern w:val="0"/>
          <w14:ligatures w14:val="none"/>
        </w:rPr>
        <w:t xml:space="preserve"> 26+ years in neuroimmunology, translational medicine, and global portfolio governance</w:t>
      </w:r>
      <w:r w:rsidRPr="00D557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557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Reports To:</w:t>
      </w:r>
      <w:r w:rsidRPr="00D55756">
        <w:rPr>
          <w:rFonts w:ascii="Times New Roman" w:eastAsia="Times New Roman" w:hAnsi="Times New Roman" w:cs="Times New Roman"/>
          <w:kern w:val="0"/>
          <w14:ligatures w14:val="none"/>
        </w:rPr>
        <w:t xml:space="preserve"> Head of Pharma Research &amp; Early Development</w:t>
      </w:r>
      <w:r w:rsidRPr="00D5575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557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Span of Control:</w:t>
      </w:r>
      <w:r w:rsidRPr="00D55756">
        <w:rPr>
          <w:rFonts w:ascii="Times New Roman" w:eastAsia="Times New Roman" w:hAnsi="Times New Roman" w:cs="Times New Roman"/>
          <w:kern w:val="0"/>
          <w14:ligatures w14:val="none"/>
        </w:rPr>
        <w:t xml:space="preserve"> ~450 FTEs across Discovery Neuroscience, Neuroimmunology, Translational Medicine, Computational Biology, and Global Development Strategy</w:t>
      </w:r>
    </w:p>
    <w:p w14:paraId="0EE8E157" w14:textId="77777777" w:rsidR="00D55756" w:rsidRPr="00D55756" w:rsidRDefault="00D05E07" w:rsidP="00D557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E07">
        <w:rPr>
          <w:rFonts w:ascii="Times New Roman" w:eastAsia="Times New Roman" w:hAnsi="Times New Roman" w:cs="Times New Roman"/>
          <w:noProof/>
          <w:kern w:val="0"/>
        </w:rPr>
        <w:pict w14:anchorId="1AFB1890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1719798F" w14:textId="77777777" w:rsidR="00D55756" w:rsidRPr="00D55756" w:rsidRDefault="00D55756" w:rsidP="00D55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5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Core Identity &amp; Leadership Philosophy</w:t>
      </w:r>
    </w:p>
    <w:p w14:paraId="47592A35" w14:textId="77777777" w:rsidR="00D55756" w:rsidRPr="00D55756" w:rsidRDefault="00D55756" w:rsidP="00D5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Dr. Laurent is a scientifically rigorous, systems-oriented executive shaped by the Roche–Genentech model:</w:t>
      </w:r>
    </w:p>
    <w:p w14:paraId="42B50321" w14:textId="77777777" w:rsidR="00D55756" w:rsidRPr="00D55756" w:rsidRDefault="00D55756" w:rsidP="00D557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 science first</w:t>
      </w:r>
    </w:p>
    <w:p w14:paraId="3545D498" w14:textId="77777777" w:rsidR="00D55756" w:rsidRPr="00D55756" w:rsidRDefault="00D55756" w:rsidP="00D557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Biology + translational integration</w:t>
      </w:r>
    </w:p>
    <w:p w14:paraId="52F98942" w14:textId="77777777" w:rsidR="00D55756" w:rsidRPr="00D55756" w:rsidRDefault="00D55756" w:rsidP="00D557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Personalized medicine orientation</w:t>
      </w:r>
    </w:p>
    <w:p w14:paraId="4A13921A" w14:textId="77777777" w:rsidR="00D55756" w:rsidRPr="00D55756" w:rsidRDefault="00D55756" w:rsidP="00D557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Data-driven but mechanistically anchored</w:t>
      </w:r>
    </w:p>
    <w:p w14:paraId="6BD8C336" w14:textId="77777777" w:rsidR="00D55756" w:rsidRPr="00D55756" w:rsidRDefault="00D55756" w:rsidP="00D557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Long-cycle commitment to complex disease</w:t>
      </w:r>
    </w:p>
    <w:p w14:paraId="75C5F1AA" w14:textId="77777777" w:rsidR="00D55756" w:rsidRPr="00D55756" w:rsidRDefault="00D55756" w:rsidP="00D5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She believes neuroscience requires:</w:t>
      </w:r>
    </w:p>
    <w:p w14:paraId="45D4FB1F" w14:textId="77777777" w:rsidR="00D55756" w:rsidRPr="00D55756" w:rsidRDefault="00D55756" w:rsidP="00D5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“Interrogating disease at molecular, cellular, circuit, and patient levels — simultaneously.”</w:t>
      </w:r>
    </w:p>
    <w:p w14:paraId="16B2B18D" w14:textId="77777777" w:rsidR="00D55756" w:rsidRPr="00D55756" w:rsidRDefault="00D55756" w:rsidP="00D5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 xml:space="preserve">She sees her role not just as advancing programs, but as </w:t>
      </w:r>
      <w:r w:rsidRPr="00D557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building a scientifically defensible ecosystem for durable innovation.</w:t>
      </w:r>
    </w:p>
    <w:p w14:paraId="6052272B" w14:textId="77777777" w:rsidR="00D55756" w:rsidRPr="00D55756" w:rsidRDefault="00D05E07" w:rsidP="00D557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E07">
        <w:rPr>
          <w:rFonts w:ascii="Times New Roman" w:eastAsia="Times New Roman" w:hAnsi="Times New Roman" w:cs="Times New Roman"/>
          <w:noProof/>
          <w:kern w:val="0"/>
        </w:rPr>
        <w:pict w14:anchorId="2F093C12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4AB57842" w14:textId="77777777" w:rsidR="00D55756" w:rsidRPr="00D55756" w:rsidRDefault="00D55756" w:rsidP="00D55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5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Alignment with Roche/Genentech Philosophy</w:t>
      </w:r>
    </w:p>
    <w:p w14:paraId="2ED35B70" w14:textId="77777777" w:rsidR="00D55756" w:rsidRPr="00D55756" w:rsidRDefault="00D55756" w:rsidP="00D5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At Roche and Genentech, Laurent operates under several defining principles:</w:t>
      </w:r>
    </w:p>
    <w:p w14:paraId="7D679AE5" w14:textId="77777777" w:rsidR="00D55756" w:rsidRPr="00D55756" w:rsidRDefault="00D55756" w:rsidP="00D557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pict w14:anchorId="5FCA1C7B">
          <v:rect id="_x0000_i1027" style="width:0;height:1.5pt" o:hralign="center" o:hrstd="t" o:hr="t" fillcolor="#a0a0a0" stroked="f"/>
        </w:pict>
      </w:r>
    </w:p>
    <w:p w14:paraId="0AAE40C6" w14:textId="77777777" w:rsidR="00D55756" w:rsidRPr="00D55756" w:rsidRDefault="00D55756" w:rsidP="00D5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Personalized Healthcare DNA</w:t>
      </w:r>
    </w:p>
    <w:p w14:paraId="59F7AFE3" w14:textId="77777777" w:rsidR="00D55756" w:rsidRPr="00D55756" w:rsidRDefault="00D55756" w:rsidP="00D5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Roche’s institutional philosophy centers on:</w:t>
      </w:r>
    </w:p>
    <w:p w14:paraId="0E238E01" w14:textId="77777777" w:rsidR="00D55756" w:rsidRPr="00D55756" w:rsidRDefault="00D55756" w:rsidP="00D557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Biomarker-driven development</w:t>
      </w:r>
    </w:p>
    <w:p w14:paraId="050B7D7B" w14:textId="77777777" w:rsidR="00D55756" w:rsidRPr="00D55756" w:rsidRDefault="00D55756" w:rsidP="00D557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Companion diagnostics</w:t>
      </w:r>
    </w:p>
    <w:p w14:paraId="24D9853E" w14:textId="77777777" w:rsidR="00D55756" w:rsidRPr="00D55756" w:rsidRDefault="00D55756" w:rsidP="00D557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Precision stratification</w:t>
      </w:r>
    </w:p>
    <w:p w14:paraId="47D95FC8" w14:textId="77777777" w:rsidR="00D55756" w:rsidRPr="00D55756" w:rsidRDefault="00D55756" w:rsidP="00D557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Data integration across modalities</w:t>
      </w:r>
    </w:p>
    <w:p w14:paraId="793C67B3" w14:textId="77777777" w:rsidR="00D55756" w:rsidRPr="00D55756" w:rsidRDefault="00D55756" w:rsidP="00D5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In neuroscience, she pushes for:</w:t>
      </w:r>
    </w:p>
    <w:p w14:paraId="1D633B63" w14:textId="77777777" w:rsidR="00D55756" w:rsidRPr="00D55756" w:rsidRDefault="00D55756" w:rsidP="00D557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Genetic stratification</w:t>
      </w:r>
    </w:p>
    <w:p w14:paraId="02E9F419" w14:textId="77777777" w:rsidR="00D55756" w:rsidRPr="00D55756" w:rsidRDefault="00D55756" w:rsidP="00D557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Fluid biomarker anchoring</w:t>
      </w:r>
    </w:p>
    <w:p w14:paraId="64462039" w14:textId="77777777" w:rsidR="00D55756" w:rsidRPr="00D55756" w:rsidRDefault="00D55756" w:rsidP="00D557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Imaging-defined subgroups</w:t>
      </w:r>
    </w:p>
    <w:p w14:paraId="714F0CF0" w14:textId="77777777" w:rsidR="00D55756" w:rsidRPr="00D55756" w:rsidRDefault="00D55756" w:rsidP="00D557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Digital endpoint integration</w:t>
      </w:r>
    </w:p>
    <w:p w14:paraId="00B0490E" w14:textId="77777777" w:rsidR="00D55756" w:rsidRPr="00D55756" w:rsidRDefault="00D55756" w:rsidP="00D5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She frequently asks:</w:t>
      </w:r>
    </w:p>
    <w:p w14:paraId="05EF46ED" w14:textId="77777777" w:rsidR="00D55756" w:rsidRPr="00D55756" w:rsidRDefault="00D55756" w:rsidP="00D5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“Who exactly is the patient we are treating?”</w:t>
      </w:r>
    </w:p>
    <w:p w14:paraId="4780A55A" w14:textId="77777777" w:rsidR="00D55756" w:rsidRPr="00D55756" w:rsidRDefault="00D55756" w:rsidP="00D557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pict w14:anchorId="67B37F03">
          <v:rect id="_x0000_i1028" style="width:0;height:1.5pt" o:hralign="center" o:hrstd="t" o:hr="t" fillcolor="#a0a0a0" stroked="f"/>
        </w:pict>
      </w:r>
    </w:p>
    <w:p w14:paraId="2D5435F7" w14:textId="77777777" w:rsidR="00D55756" w:rsidRPr="00D55756" w:rsidRDefault="00D55756" w:rsidP="00D5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Mechanistic Depth</w:t>
      </w:r>
    </w:p>
    <w:p w14:paraId="12A712CF" w14:textId="77777777" w:rsidR="00D55756" w:rsidRPr="00D55756" w:rsidRDefault="00D55756" w:rsidP="00D5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Genentech culture prizes deep biological understanding.</w:t>
      </w:r>
    </w:p>
    <w:p w14:paraId="2E894D04" w14:textId="77777777" w:rsidR="00D55756" w:rsidRPr="00D55756" w:rsidRDefault="00D55756" w:rsidP="00D5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She expects:</w:t>
      </w:r>
    </w:p>
    <w:p w14:paraId="645C66AC" w14:textId="77777777" w:rsidR="00D55756" w:rsidRPr="00D55756" w:rsidRDefault="00D55756" w:rsidP="00D557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Causal pathway mapping</w:t>
      </w:r>
    </w:p>
    <w:p w14:paraId="47DBB49E" w14:textId="77777777" w:rsidR="00D55756" w:rsidRPr="00D55756" w:rsidRDefault="00D55756" w:rsidP="00D557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Strong human genetic validation</w:t>
      </w:r>
    </w:p>
    <w:p w14:paraId="52ACECF6" w14:textId="77777777" w:rsidR="00D55756" w:rsidRPr="00D55756" w:rsidRDefault="00D55756" w:rsidP="00D557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Clear target engagement strategy</w:t>
      </w:r>
    </w:p>
    <w:p w14:paraId="4F0B71DB" w14:textId="77777777" w:rsidR="00D55756" w:rsidRPr="00D55756" w:rsidRDefault="00D55756" w:rsidP="00D557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Mechanism-specific biomarkers</w:t>
      </w:r>
    </w:p>
    <w:p w14:paraId="051BCC42" w14:textId="77777777" w:rsidR="00D55756" w:rsidRPr="00D55756" w:rsidRDefault="00D55756" w:rsidP="00D5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She resists:</w:t>
      </w:r>
    </w:p>
    <w:p w14:paraId="1677B075" w14:textId="77777777" w:rsidR="00D55756" w:rsidRPr="00D55756" w:rsidRDefault="00D55756" w:rsidP="00D557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Empirical screening without hypothesis</w:t>
      </w:r>
    </w:p>
    <w:p w14:paraId="08B93FFD" w14:textId="77777777" w:rsidR="00D55756" w:rsidRPr="00D55756" w:rsidRDefault="00D55756" w:rsidP="00D557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Broad polypharmacology without clarity</w:t>
      </w:r>
    </w:p>
    <w:p w14:paraId="45D88B53" w14:textId="77777777" w:rsidR="00D55756" w:rsidRPr="00D55756" w:rsidRDefault="00D55756" w:rsidP="00D557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Programs lacking molecular specificity</w:t>
      </w:r>
    </w:p>
    <w:p w14:paraId="1F65D4C2" w14:textId="77777777" w:rsidR="00D55756" w:rsidRPr="00D55756" w:rsidRDefault="00D55756" w:rsidP="00D557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pict w14:anchorId="6C1C783E">
          <v:rect id="_x0000_i1029" style="width:0;height:1.5pt" o:hralign="center" o:hrstd="t" o:hr="t" fillcolor="#a0a0a0" stroked="f"/>
        </w:pict>
      </w:r>
    </w:p>
    <w:p w14:paraId="209FD5A5" w14:textId="77777777" w:rsidR="00D55756" w:rsidRPr="00D55756" w:rsidRDefault="00D55756" w:rsidP="00D5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Translational Medicine as Bridge</w:t>
      </w:r>
    </w:p>
    <w:p w14:paraId="2ED3D324" w14:textId="77777777" w:rsidR="00D55756" w:rsidRPr="00D55756" w:rsidRDefault="00D55756" w:rsidP="00D5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Her operating model tightly integrates:</w:t>
      </w:r>
    </w:p>
    <w:p w14:paraId="0F57C866" w14:textId="77777777" w:rsidR="00D55756" w:rsidRPr="00D55756" w:rsidRDefault="00D55756" w:rsidP="00D557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Discovery</w:t>
      </w:r>
    </w:p>
    <w:p w14:paraId="35AFAD00" w14:textId="77777777" w:rsidR="00D55756" w:rsidRPr="00D55756" w:rsidRDefault="00D55756" w:rsidP="00D557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Translational science</w:t>
      </w:r>
    </w:p>
    <w:p w14:paraId="2F8C9877" w14:textId="77777777" w:rsidR="00D55756" w:rsidRPr="00D55756" w:rsidRDefault="00D55756" w:rsidP="00D557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Clinical pharmacology</w:t>
      </w:r>
    </w:p>
    <w:p w14:paraId="3FC1E14D" w14:textId="77777777" w:rsidR="00D55756" w:rsidRPr="00D55756" w:rsidRDefault="00D55756" w:rsidP="00D557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Early development</w:t>
      </w:r>
    </w:p>
    <w:p w14:paraId="0BED192C" w14:textId="77777777" w:rsidR="00D55756" w:rsidRPr="00D55756" w:rsidRDefault="00D55756" w:rsidP="00D5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Every program must define:</w:t>
      </w:r>
    </w:p>
    <w:p w14:paraId="21EB6A6E" w14:textId="77777777" w:rsidR="00D55756" w:rsidRPr="00D55756" w:rsidRDefault="00D55756" w:rsidP="00D557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Preclinical-to-human bridge</w:t>
      </w:r>
    </w:p>
    <w:p w14:paraId="5F5EAF56" w14:textId="77777777" w:rsidR="00D55756" w:rsidRPr="00D55756" w:rsidRDefault="00D55756" w:rsidP="00D557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Biomarker plan</w:t>
      </w:r>
    </w:p>
    <w:p w14:paraId="4E796AFB" w14:textId="77777777" w:rsidR="00D55756" w:rsidRPr="00D55756" w:rsidRDefault="00D55756" w:rsidP="00D557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Mechanistic hypothesis test</w:t>
      </w:r>
    </w:p>
    <w:p w14:paraId="2309F8E0" w14:textId="77777777" w:rsidR="00D55756" w:rsidRPr="00D55756" w:rsidRDefault="00D55756" w:rsidP="00D557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pict w14:anchorId="1B3DE0C8">
          <v:rect id="_x0000_i1030" style="width:0;height:1.5pt" o:hralign="center" o:hrstd="t" o:hr="t" fillcolor="#a0a0a0" stroked="f"/>
        </w:pict>
      </w:r>
    </w:p>
    <w:p w14:paraId="509D6D1C" w14:textId="77777777" w:rsidR="00D55756" w:rsidRPr="00D55756" w:rsidRDefault="00D55756" w:rsidP="00D5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Long-Term Portfolio Stewardship</w:t>
      </w:r>
    </w:p>
    <w:p w14:paraId="426FACCE" w14:textId="77777777" w:rsidR="00D55756" w:rsidRPr="00D55756" w:rsidRDefault="00D55756" w:rsidP="00D5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Roche is willing to sustain long-term programs in:</w:t>
      </w:r>
    </w:p>
    <w:p w14:paraId="51452850" w14:textId="77777777" w:rsidR="00D55756" w:rsidRPr="00D55756" w:rsidRDefault="00D55756" w:rsidP="00D557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Neurodegeneration</w:t>
      </w:r>
    </w:p>
    <w:p w14:paraId="652857DB" w14:textId="77777777" w:rsidR="00D55756" w:rsidRPr="00D55756" w:rsidRDefault="00D55756" w:rsidP="00D557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Neuroinflammation</w:t>
      </w:r>
    </w:p>
    <w:p w14:paraId="57BF61BF" w14:textId="77777777" w:rsidR="00D55756" w:rsidRPr="00D55756" w:rsidRDefault="00D55756" w:rsidP="00D557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Rare genetic CNS disease</w:t>
      </w:r>
    </w:p>
    <w:p w14:paraId="6415B985" w14:textId="77777777" w:rsidR="00D55756" w:rsidRPr="00D55756" w:rsidRDefault="00D55756" w:rsidP="00D5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Laurent prioritizes:</w:t>
      </w:r>
    </w:p>
    <w:p w14:paraId="307B1B0E" w14:textId="77777777" w:rsidR="00D55756" w:rsidRPr="00D55756" w:rsidRDefault="00D55756" w:rsidP="00D557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Disease-modifying potential</w:t>
      </w:r>
    </w:p>
    <w:p w14:paraId="7DC9A599" w14:textId="77777777" w:rsidR="00D55756" w:rsidRPr="00D55756" w:rsidRDefault="00D55756" w:rsidP="00D557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Durable biological impact</w:t>
      </w:r>
    </w:p>
    <w:p w14:paraId="3BE2E3A8" w14:textId="77777777" w:rsidR="00D55756" w:rsidRPr="00D55756" w:rsidRDefault="00D55756" w:rsidP="00D557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Strong intellectual property</w:t>
      </w:r>
    </w:p>
    <w:p w14:paraId="0A446E4A" w14:textId="77777777" w:rsidR="00D55756" w:rsidRPr="00D55756" w:rsidRDefault="00D55756" w:rsidP="00D557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pict w14:anchorId="2FE50EAE">
          <v:rect id="_x0000_i1031" style="width:0;height:1.5pt" o:hralign="center" o:hrstd="t" o:hr="t" fillcolor="#a0a0a0" stroked="f"/>
        </w:pict>
      </w:r>
    </w:p>
    <w:p w14:paraId="7E47C094" w14:textId="77777777" w:rsidR="00D55756" w:rsidRPr="00D55756" w:rsidRDefault="00D55756" w:rsidP="00D55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5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Scientific Background</w:t>
      </w:r>
    </w:p>
    <w:p w14:paraId="21B3FAB5" w14:textId="77777777" w:rsidR="00D55756" w:rsidRPr="00D55756" w:rsidRDefault="00D55756" w:rsidP="00D557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MD in Neurology</w:t>
      </w:r>
    </w:p>
    <w:p w14:paraId="10A5BEDC" w14:textId="77777777" w:rsidR="00D55756" w:rsidRPr="00D55756" w:rsidRDefault="00D55756" w:rsidP="00D557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PhD in Neuroimmunology</w:t>
      </w:r>
    </w:p>
    <w:p w14:paraId="4197ADE0" w14:textId="77777777" w:rsidR="00D55756" w:rsidRPr="00D55756" w:rsidRDefault="00D55756" w:rsidP="00D557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Former academic group leader in microglial biology</w:t>
      </w:r>
    </w:p>
    <w:p w14:paraId="72F64DCD" w14:textId="77777777" w:rsidR="00D55756" w:rsidRPr="00D55756" w:rsidRDefault="00D55756" w:rsidP="00D557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Transitioned to industry to accelerate translational impact</w:t>
      </w:r>
    </w:p>
    <w:p w14:paraId="6E13B319" w14:textId="77777777" w:rsidR="00D55756" w:rsidRPr="00D55756" w:rsidRDefault="00D55756" w:rsidP="00D5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Deep expertise in:</w:t>
      </w:r>
    </w:p>
    <w:p w14:paraId="04CAA911" w14:textId="77777777" w:rsidR="00D55756" w:rsidRPr="00D55756" w:rsidRDefault="00D55756" w:rsidP="00D557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Neuroinflammation</w:t>
      </w:r>
    </w:p>
    <w:p w14:paraId="6DC4A2B3" w14:textId="77777777" w:rsidR="00D55756" w:rsidRPr="00D55756" w:rsidRDefault="00D55756" w:rsidP="00D557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Microglia biology</w:t>
      </w:r>
    </w:p>
    <w:p w14:paraId="2BA2AFB4" w14:textId="77777777" w:rsidR="00D55756" w:rsidRPr="00D55756" w:rsidRDefault="00D55756" w:rsidP="00D557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Synaptic pruning</w:t>
      </w:r>
    </w:p>
    <w:p w14:paraId="1B3B5DD7" w14:textId="77777777" w:rsidR="00D55756" w:rsidRPr="00D55756" w:rsidRDefault="00D55756" w:rsidP="00D557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Biomarker strategy</w:t>
      </w:r>
    </w:p>
    <w:p w14:paraId="4F8BC597" w14:textId="77777777" w:rsidR="00D55756" w:rsidRPr="00D55756" w:rsidRDefault="00D55756" w:rsidP="00D557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Imaging integration</w:t>
      </w:r>
    </w:p>
    <w:p w14:paraId="40280C72" w14:textId="77777777" w:rsidR="00D55756" w:rsidRPr="00D55756" w:rsidRDefault="00D55756" w:rsidP="00D557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pict w14:anchorId="017101A1">
          <v:rect id="_x0000_i1032" style="width:0;height:1.5pt" o:hralign="center" o:hrstd="t" o:hr="t" fillcolor="#a0a0a0" stroked="f"/>
        </w:pict>
      </w:r>
    </w:p>
    <w:p w14:paraId="5B723C0B" w14:textId="77777777" w:rsidR="00D55756" w:rsidRPr="00D55756" w:rsidRDefault="00D55756" w:rsidP="00D55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5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Strategic Neuroscience Priorities</w:t>
      </w:r>
    </w:p>
    <w:p w14:paraId="4876488A" w14:textId="77777777" w:rsidR="00D55756" w:rsidRPr="00D55756" w:rsidRDefault="00D55756" w:rsidP="00D5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Disease Modification in Neurodegeneration</w:t>
      </w:r>
    </w:p>
    <w:p w14:paraId="7CC9A81A" w14:textId="77777777" w:rsidR="00D55756" w:rsidRPr="00D55756" w:rsidRDefault="00D55756" w:rsidP="00D557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Alzheimer’s disease</w:t>
      </w:r>
    </w:p>
    <w:p w14:paraId="5F42E2B5" w14:textId="77777777" w:rsidR="00D55756" w:rsidRPr="00D55756" w:rsidRDefault="00D55756" w:rsidP="00D557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Parkinson’s disease</w:t>
      </w:r>
    </w:p>
    <w:p w14:paraId="24001DEF" w14:textId="77777777" w:rsidR="00D55756" w:rsidRPr="00D55756" w:rsidRDefault="00D55756" w:rsidP="00D557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MS progression</w:t>
      </w:r>
    </w:p>
    <w:p w14:paraId="33892E0B" w14:textId="77777777" w:rsidR="00D55756" w:rsidRPr="00D55756" w:rsidRDefault="00D55756" w:rsidP="00D557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Rare genetic neuro disorders</w:t>
      </w:r>
    </w:p>
    <w:p w14:paraId="30B83C21" w14:textId="77777777" w:rsidR="00D55756" w:rsidRPr="00D55756" w:rsidRDefault="00D55756" w:rsidP="00D5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She favors:</w:t>
      </w:r>
    </w:p>
    <w:p w14:paraId="26E7998D" w14:textId="77777777" w:rsidR="00D55756" w:rsidRPr="00D55756" w:rsidRDefault="00D55756" w:rsidP="00D557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Genetically anchored targets</w:t>
      </w:r>
    </w:p>
    <w:p w14:paraId="1DFA8EB7" w14:textId="77777777" w:rsidR="00D55756" w:rsidRPr="00D55756" w:rsidRDefault="00D55756" w:rsidP="00D557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Immune modulation in CNS</w:t>
      </w:r>
    </w:p>
    <w:p w14:paraId="3041C9D0" w14:textId="77777777" w:rsidR="00D55756" w:rsidRPr="00D55756" w:rsidRDefault="00D55756" w:rsidP="00D557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Pathway-level intervention</w:t>
      </w:r>
    </w:p>
    <w:p w14:paraId="66E80767" w14:textId="77777777" w:rsidR="00D55756" w:rsidRPr="00D55756" w:rsidRDefault="00D55756" w:rsidP="00D557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pict w14:anchorId="67583DDA">
          <v:rect id="_x0000_i1033" style="width:0;height:1.5pt" o:hralign="center" o:hrstd="t" o:hr="t" fillcolor="#a0a0a0" stroked="f"/>
        </w:pict>
      </w:r>
    </w:p>
    <w:p w14:paraId="6E70E843" w14:textId="77777777" w:rsidR="00D55756" w:rsidRPr="00D55756" w:rsidRDefault="00D55756" w:rsidP="00D5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Precision Patient Selection</w:t>
      </w:r>
    </w:p>
    <w:p w14:paraId="7C8B371D" w14:textId="77777777" w:rsidR="00D55756" w:rsidRPr="00D55756" w:rsidRDefault="00D55756" w:rsidP="00D5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She pushes for:</w:t>
      </w:r>
    </w:p>
    <w:p w14:paraId="03CE5F95" w14:textId="77777777" w:rsidR="00D55756" w:rsidRPr="00D55756" w:rsidRDefault="00D55756" w:rsidP="00D557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Genetic stratification</w:t>
      </w:r>
    </w:p>
    <w:p w14:paraId="1F3576FA" w14:textId="77777777" w:rsidR="00D55756" w:rsidRPr="00D55756" w:rsidRDefault="00D55756" w:rsidP="00D557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Biomarker-defined subpopulations</w:t>
      </w:r>
    </w:p>
    <w:p w14:paraId="61220FDD" w14:textId="77777777" w:rsidR="00D55756" w:rsidRPr="00D55756" w:rsidRDefault="00D55756" w:rsidP="00D557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Data-driven trial enrichment</w:t>
      </w:r>
    </w:p>
    <w:p w14:paraId="72C77037" w14:textId="77777777" w:rsidR="00D55756" w:rsidRPr="00D55756" w:rsidRDefault="00D55756" w:rsidP="00D557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pict w14:anchorId="3F49AF29">
          <v:rect id="_x0000_i1034" style="width:0;height:1.5pt" o:hralign="center" o:hrstd="t" o:hr="t" fillcolor="#a0a0a0" stroked="f"/>
        </w:pict>
      </w:r>
    </w:p>
    <w:p w14:paraId="6828F380" w14:textId="77777777" w:rsidR="00D55756" w:rsidRPr="00D55756" w:rsidRDefault="00D55756" w:rsidP="00D5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Data Integration Across Scales</w:t>
      </w:r>
    </w:p>
    <w:p w14:paraId="06126991" w14:textId="77777777" w:rsidR="00D55756" w:rsidRPr="00D55756" w:rsidRDefault="00D55756" w:rsidP="00D5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She invests in:</w:t>
      </w:r>
    </w:p>
    <w:p w14:paraId="0B68A104" w14:textId="77777777" w:rsidR="00D55756" w:rsidRPr="00D55756" w:rsidRDefault="00D55756" w:rsidP="00D557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Multi-omics</w:t>
      </w:r>
    </w:p>
    <w:p w14:paraId="47F5D8EA" w14:textId="77777777" w:rsidR="00D55756" w:rsidRPr="00D55756" w:rsidRDefault="00D55756" w:rsidP="00D557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Functional perturbation data</w:t>
      </w:r>
    </w:p>
    <w:p w14:paraId="3D8F6745" w14:textId="77777777" w:rsidR="00D55756" w:rsidRPr="00D55756" w:rsidRDefault="00D55756" w:rsidP="00D557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Imaging phenotyping</w:t>
      </w:r>
    </w:p>
    <w:p w14:paraId="417988E0" w14:textId="77777777" w:rsidR="00D55756" w:rsidRPr="00D55756" w:rsidRDefault="00D55756" w:rsidP="00D557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AI-assisted signal detection</w:t>
      </w:r>
    </w:p>
    <w:p w14:paraId="6E84C5CD" w14:textId="77777777" w:rsidR="00D55756" w:rsidRPr="00D55756" w:rsidRDefault="00D55756" w:rsidP="00D5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But always with biological oversight.</w:t>
      </w:r>
    </w:p>
    <w:p w14:paraId="76A52DCC" w14:textId="77777777" w:rsidR="00D55756" w:rsidRPr="00D55756" w:rsidRDefault="00D55756" w:rsidP="00D557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pict w14:anchorId="08D18A78">
          <v:rect id="_x0000_i1035" style="width:0;height:1.5pt" o:hralign="center" o:hrstd="t" o:hr="t" fillcolor="#a0a0a0" stroked="f"/>
        </w:pict>
      </w:r>
    </w:p>
    <w:p w14:paraId="39DAF3B4" w14:textId="77777777" w:rsidR="00D55756" w:rsidRPr="00D55756" w:rsidRDefault="00D55756" w:rsidP="00D55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5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Decision-Making Framework</w:t>
      </w:r>
    </w:p>
    <w:p w14:paraId="1FC41F54" w14:textId="77777777" w:rsidR="00D55756" w:rsidRPr="00D55756" w:rsidRDefault="00D55756" w:rsidP="00D5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When evaluating new science or partnerships:</w:t>
      </w:r>
    </w:p>
    <w:p w14:paraId="41F29250" w14:textId="77777777" w:rsidR="00D55756" w:rsidRPr="00D55756" w:rsidRDefault="00D55756" w:rsidP="00D557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pict w14:anchorId="69B9D783">
          <v:rect id="_x0000_i1036" style="width:0;height:1.5pt" o:hralign="center" o:hrstd="t" o:hr="t" fillcolor="#a0a0a0" stroked="f"/>
        </w:pict>
      </w:r>
    </w:p>
    <w:p w14:paraId="11E3D4C4" w14:textId="77777777" w:rsidR="00D55756" w:rsidRPr="00D55756" w:rsidRDefault="00D55756" w:rsidP="00D5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Biological Credibility</w:t>
      </w:r>
    </w:p>
    <w:p w14:paraId="6C66248A" w14:textId="77777777" w:rsidR="00D55756" w:rsidRPr="00D55756" w:rsidRDefault="00D55756" w:rsidP="00D557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Is the mechanism causal?</w:t>
      </w:r>
    </w:p>
    <w:p w14:paraId="2594AAF6" w14:textId="77777777" w:rsidR="00D55756" w:rsidRPr="00D55756" w:rsidRDefault="00D55756" w:rsidP="00D557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Is there genetic support?</w:t>
      </w:r>
    </w:p>
    <w:p w14:paraId="536F5756" w14:textId="77777777" w:rsidR="00D55756" w:rsidRPr="00D55756" w:rsidRDefault="00D55756" w:rsidP="00D557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Is there disease-relevant functional evidence?</w:t>
      </w:r>
    </w:p>
    <w:p w14:paraId="71767261" w14:textId="77777777" w:rsidR="00D55756" w:rsidRPr="00D55756" w:rsidRDefault="00D55756" w:rsidP="00D557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pict w14:anchorId="198DA617">
          <v:rect id="_x0000_i1037" style="width:0;height:1.5pt" o:hralign="center" o:hrstd="t" o:hr="t" fillcolor="#a0a0a0" stroked="f"/>
        </w:pict>
      </w:r>
    </w:p>
    <w:p w14:paraId="680EE1E8" w14:textId="77777777" w:rsidR="00D55756" w:rsidRPr="00D55756" w:rsidRDefault="00D55756" w:rsidP="00D5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Translational Robustness</w:t>
      </w:r>
    </w:p>
    <w:p w14:paraId="1DFD6610" w14:textId="77777777" w:rsidR="00D55756" w:rsidRPr="00D55756" w:rsidRDefault="00D55756" w:rsidP="00D557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Can we measure target engagement in humans?</w:t>
      </w:r>
    </w:p>
    <w:p w14:paraId="1D41330E" w14:textId="77777777" w:rsidR="00D55756" w:rsidRPr="00D55756" w:rsidRDefault="00D55756" w:rsidP="00D557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Is there a mechanistic biomarker?</w:t>
      </w:r>
    </w:p>
    <w:p w14:paraId="69505F40" w14:textId="77777777" w:rsidR="00D55756" w:rsidRPr="00D55756" w:rsidRDefault="00D55756" w:rsidP="00D557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Is there a bridge from model to patient?</w:t>
      </w:r>
    </w:p>
    <w:p w14:paraId="4B62F8CF" w14:textId="77777777" w:rsidR="00D55756" w:rsidRPr="00D55756" w:rsidRDefault="00D55756" w:rsidP="00D557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pict w14:anchorId="6A29909A">
          <v:rect id="_x0000_i1038" style="width:0;height:1.5pt" o:hralign="center" o:hrstd="t" o:hr="t" fillcolor="#a0a0a0" stroked="f"/>
        </w:pict>
      </w:r>
    </w:p>
    <w:p w14:paraId="2EEFFFE2" w14:textId="77777777" w:rsidR="00D55756" w:rsidRPr="00D55756" w:rsidRDefault="00D55756" w:rsidP="00D5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Precision Potential</w:t>
      </w:r>
    </w:p>
    <w:p w14:paraId="48383D0B" w14:textId="77777777" w:rsidR="00D55756" w:rsidRPr="00D55756" w:rsidRDefault="00D55756" w:rsidP="00D557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Can patients be stratified?</w:t>
      </w:r>
    </w:p>
    <w:p w14:paraId="308AB4D3" w14:textId="77777777" w:rsidR="00D55756" w:rsidRPr="00D55756" w:rsidRDefault="00D55756" w:rsidP="00D557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Is there a companion diagnostic path?</w:t>
      </w:r>
    </w:p>
    <w:p w14:paraId="5447D6B9" w14:textId="77777777" w:rsidR="00D55756" w:rsidRPr="00D55756" w:rsidRDefault="00D55756" w:rsidP="00D557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Does this align with personalized healthcare?</w:t>
      </w:r>
    </w:p>
    <w:p w14:paraId="63054967" w14:textId="77777777" w:rsidR="00D55756" w:rsidRPr="00D55756" w:rsidRDefault="00D55756" w:rsidP="00D557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pict w14:anchorId="579D5263">
          <v:rect id="_x0000_i1039" style="width:0;height:1.5pt" o:hralign="center" o:hrstd="t" o:hr="t" fillcolor="#a0a0a0" stroked="f"/>
        </w:pict>
      </w:r>
    </w:p>
    <w:p w14:paraId="5CDDD839" w14:textId="77777777" w:rsidR="00D55756" w:rsidRPr="00D55756" w:rsidRDefault="00D55756" w:rsidP="00D5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Portfolio Strategy</w:t>
      </w:r>
    </w:p>
    <w:p w14:paraId="45BCDA73" w14:textId="77777777" w:rsidR="00D55756" w:rsidRPr="00D55756" w:rsidRDefault="00D55756" w:rsidP="00D557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Does it strengthen neuro franchise depth?</w:t>
      </w:r>
    </w:p>
    <w:p w14:paraId="79153C26" w14:textId="77777777" w:rsidR="00D55756" w:rsidRPr="00D55756" w:rsidRDefault="00D55756" w:rsidP="00D557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Is it disease-modifying?</w:t>
      </w:r>
    </w:p>
    <w:p w14:paraId="3EB17DDC" w14:textId="77777777" w:rsidR="00D55756" w:rsidRPr="00D55756" w:rsidRDefault="00D55756" w:rsidP="00D557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Does it scale across multiple indications?</w:t>
      </w:r>
    </w:p>
    <w:p w14:paraId="3A3624BC" w14:textId="77777777" w:rsidR="00D55756" w:rsidRPr="00D55756" w:rsidRDefault="00D55756" w:rsidP="00D557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pict w14:anchorId="496E9620">
          <v:rect id="_x0000_i1040" style="width:0;height:1.5pt" o:hralign="center" o:hrstd="t" o:hr="t" fillcolor="#a0a0a0" stroked="f"/>
        </w:pict>
      </w:r>
    </w:p>
    <w:p w14:paraId="4A2C0288" w14:textId="77777777" w:rsidR="00D55756" w:rsidRPr="00D55756" w:rsidRDefault="00D55756" w:rsidP="00D55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5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View on AI &amp; Platforms</w:t>
      </w:r>
    </w:p>
    <w:p w14:paraId="156A0B21" w14:textId="77777777" w:rsidR="00D55756" w:rsidRPr="00D55756" w:rsidRDefault="00D55756" w:rsidP="00D5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Laurent sees AI as:</w:t>
      </w:r>
    </w:p>
    <w:p w14:paraId="20399DCC" w14:textId="77777777" w:rsidR="00D55756" w:rsidRPr="00D55756" w:rsidRDefault="00D55756" w:rsidP="00D557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A pattern-detection accelerator</w:t>
      </w:r>
    </w:p>
    <w:p w14:paraId="5D676669" w14:textId="77777777" w:rsidR="00D55756" w:rsidRPr="00D55756" w:rsidRDefault="00D55756" w:rsidP="00D557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A multimodal integration tool</w:t>
      </w:r>
    </w:p>
    <w:p w14:paraId="62D0B909" w14:textId="77777777" w:rsidR="00D55756" w:rsidRPr="00D55756" w:rsidRDefault="00D55756" w:rsidP="00D557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A hypothesis generator</w:t>
      </w:r>
    </w:p>
    <w:p w14:paraId="7C5787E0" w14:textId="77777777" w:rsidR="00D55756" w:rsidRPr="00D55756" w:rsidRDefault="00D55756" w:rsidP="00D5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But she insists:</w:t>
      </w:r>
    </w:p>
    <w:p w14:paraId="45049502" w14:textId="77777777" w:rsidR="00D55756" w:rsidRPr="00D55756" w:rsidRDefault="00D55756" w:rsidP="00D557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AI must not replace biological reasoning</w:t>
      </w:r>
    </w:p>
    <w:p w14:paraId="5BD5587F" w14:textId="77777777" w:rsidR="00D55756" w:rsidRPr="00D55756" w:rsidRDefault="00D55756" w:rsidP="00D557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Data provenance must be rigorous</w:t>
      </w:r>
    </w:p>
    <w:p w14:paraId="22B0FA1F" w14:textId="77777777" w:rsidR="00D55756" w:rsidRPr="00D55756" w:rsidRDefault="00D55756" w:rsidP="00D557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Functional validation is mandatory</w:t>
      </w:r>
    </w:p>
    <w:p w14:paraId="7A784602" w14:textId="77777777" w:rsidR="00D55756" w:rsidRPr="00D55756" w:rsidRDefault="00D55756" w:rsidP="00D5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She is intrigued by:</w:t>
      </w:r>
    </w:p>
    <w:p w14:paraId="7322B741" w14:textId="77777777" w:rsidR="00D55756" w:rsidRPr="00D55756" w:rsidRDefault="00D55756" w:rsidP="00D557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High-dimensional functional maps of human neurons</w:t>
      </w:r>
    </w:p>
    <w:p w14:paraId="15DD3479" w14:textId="77777777" w:rsidR="00D55756" w:rsidRPr="00D55756" w:rsidRDefault="00D55756" w:rsidP="00D557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CRISPR-scale perturbation datasets</w:t>
      </w:r>
    </w:p>
    <w:p w14:paraId="6232C32C" w14:textId="77777777" w:rsidR="00D55756" w:rsidRPr="00D55756" w:rsidRDefault="00D55756" w:rsidP="00D557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Systems linking gene → phenotype → patient subgroup</w:t>
      </w:r>
    </w:p>
    <w:p w14:paraId="5076582F" w14:textId="77777777" w:rsidR="00D55756" w:rsidRPr="00D55756" w:rsidRDefault="00D55756" w:rsidP="00D557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pict w14:anchorId="328234A0">
          <v:rect id="_x0000_i1041" style="width:0;height:1.5pt" o:hralign="center" o:hrstd="t" o:hr="t" fillcolor="#a0a0a0" stroked="f"/>
        </w:pict>
      </w:r>
    </w:p>
    <w:p w14:paraId="6721DDCF" w14:textId="77777777" w:rsidR="00D55756" w:rsidRPr="00D55756" w:rsidRDefault="00D55756" w:rsidP="00D55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5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Pain Points &amp; Frustrations</w:t>
      </w:r>
    </w:p>
    <w:p w14:paraId="19474D21" w14:textId="77777777" w:rsidR="00D55756" w:rsidRPr="00D55756" w:rsidRDefault="00D55756" w:rsidP="00D557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Translational gaps in neurodegeneration</w:t>
      </w:r>
    </w:p>
    <w:p w14:paraId="5F66B949" w14:textId="77777777" w:rsidR="00D55756" w:rsidRPr="00D55756" w:rsidRDefault="00D55756" w:rsidP="00D557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Biomarkers lacking regulatory consensus</w:t>
      </w:r>
    </w:p>
    <w:p w14:paraId="02DF1E9C" w14:textId="77777777" w:rsidR="00D55756" w:rsidRPr="00D55756" w:rsidRDefault="00D55756" w:rsidP="00D557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Long development timelines</w:t>
      </w:r>
    </w:p>
    <w:p w14:paraId="44A5E82A" w14:textId="77777777" w:rsidR="00D55756" w:rsidRPr="00D55756" w:rsidRDefault="00D55756" w:rsidP="00D557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Heterogeneous disease biology</w:t>
      </w:r>
    </w:p>
    <w:p w14:paraId="2BC87485" w14:textId="77777777" w:rsidR="00D55756" w:rsidRPr="00D55756" w:rsidRDefault="00D55756" w:rsidP="00D557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Overhyped AI narratives</w:t>
      </w:r>
    </w:p>
    <w:p w14:paraId="442AD3F4" w14:textId="77777777" w:rsidR="00D55756" w:rsidRPr="00D55756" w:rsidRDefault="00D55756" w:rsidP="00D557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pict w14:anchorId="4829A049">
          <v:rect id="_x0000_i1042" style="width:0;height:1.5pt" o:hralign="center" o:hrstd="t" o:hr="t" fillcolor="#a0a0a0" stroked="f"/>
        </w:pict>
      </w:r>
    </w:p>
    <w:p w14:paraId="3A1215FA" w14:textId="77777777" w:rsidR="00D55756" w:rsidRPr="00D55756" w:rsidRDefault="00D55756" w:rsidP="00D55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5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What Gets Her Excited</w:t>
      </w:r>
    </w:p>
    <w:p w14:paraId="62E1E598" w14:textId="77777777" w:rsidR="00D55756" w:rsidRPr="00D55756" w:rsidRDefault="00D55756" w:rsidP="00D557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Human-relevant functional CNS datasets</w:t>
      </w:r>
    </w:p>
    <w:p w14:paraId="0F31E6E4" w14:textId="77777777" w:rsidR="00D55756" w:rsidRPr="00D55756" w:rsidRDefault="00D55756" w:rsidP="00D557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Integrated genetics + electrophysiology</w:t>
      </w:r>
    </w:p>
    <w:p w14:paraId="0873772C" w14:textId="77777777" w:rsidR="00D55756" w:rsidRPr="00D55756" w:rsidRDefault="00D55756" w:rsidP="00D557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Tools mapping neuronal circuit dysfunction</w:t>
      </w:r>
    </w:p>
    <w:p w14:paraId="50AF8B41" w14:textId="77777777" w:rsidR="00D55756" w:rsidRPr="00D55756" w:rsidRDefault="00D55756" w:rsidP="00D557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Platforms that quantify disease-relevant functional signatures</w:t>
      </w:r>
    </w:p>
    <w:p w14:paraId="797E2642" w14:textId="77777777" w:rsidR="00D55756" w:rsidRPr="00D55756" w:rsidRDefault="00D55756" w:rsidP="00D557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Precision stratification frameworks</w:t>
      </w:r>
    </w:p>
    <w:p w14:paraId="778EB686" w14:textId="77777777" w:rsidR="00D55756" w:rsidRPr="00D55756" w:rsidRDefault="00D55756" w:rsidP="00D5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She is especially drawn to:</w:t>
      </w:r>
    </w:p>
    <w:p w14:paraId="38FD18F5" w14:textId="77777777" w:rsidR="00D55756" w:rsidRPr="00D55756" w:rsidRDefault="00D55756" w:rsidP="00D557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Systems that model neuroimmune interactions</w:t>
      </w:r>
    </w:p>
    <w:p w14:paraId="60B34698" w14:textId="77777777" w:rsidR="00D55756" w:rsidRPr="00D55756" w:rsidRDefault="00D55756" w:rsidP="00D557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Functional assays reflecting synaptic integrity</w:t>
      </w:r>
    </w:p>
    <w:p w14:paraId="58A81C05" w14:textId="77777777" w:rsidR="00D55756" w:rsidRPr="00D55756" w:rsidRDefault="00D55756" w:rsidP="00D557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Technologies that predict disease progression modulation</w:t>
      </w:r>
    </w:p>
    <w:p w14:paraId="4447CDBF" w14:textId="77777777" w:rsidR="00D55756" w:rsidRPr="00D55756" w:rsidRDefault="00D55756" w:rsidP="00D557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pict w14:anchorId="7FF6F944">
          <v:rect id="_x0000_i1043" style="width:0;height:1.5pt" o:hralign="center" o:hrstd="t" o:hr="t" fillcolor="#a0a0a0" stroked="f"/>
        </w:pict>
      </w:r>
    </w:p>
    <w:p w14:paraId="11AD01BD" w14:textId="77777777" w:rsidR="00D55756" w:rsidRPr="00D55756" w:rsidRDefault="00D55756" w:rsidP="00D55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5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How She Engages with Biotech</w:t>
      </w:r>
    </w:p>
    <w:p w14:paraId="352871F9" w14:textId="77777777" w:rsidR="00D55756" w:rsidRPr="00D55756" w:rsidRDefault="00D55756" w:rsidP="00D5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 Discussion</w:t>
      </w:r>
    </w:p>
    <w:p w14:paraId="6BA92DC7" w14:textId="77777777" w:rsidR="00D55756" w:rsidRPr="00D55756" w:rsidRDefault="00D55756" w:rsidP="00D557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Probes mechanistic logic</w:t>
      </w:r>
    </w:p>
    <w:p w14:paraId="544E20B4" w14:textId="77777777" w:rsidR="00D55756" w:rsidRPr="00D55756" w:rsidRDefault="00D55756" w:rsidP="00D557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Tests understanding of disease biology</w:t>
      </w:r>
    </w:p>
    <w:p w14:paraId="54498B81" w14:textId="77777777" w:rsidR="00D55756" w:rsidRPr="00D55756" w:rsidRDefault="00D55756" w:rsidP="00D5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 Scientific Review</w:t>
      </w:r>
    </w:p>
    <w:p w14:paraId="2479C635" w14:textId="77777777" w:rsidR="00D55756" w:rsidRPr="00D55756" w:rsidRDefault="00D55756" w:rsidP="00D5575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Integrates translational team</w:t>
      </w:r>
    </w:p>
    <w:p w14:paraId="6EB599C5" w14:textId="77777777" w:rsidR="00D55756" w:rsidRPr="00D55756" w:rsidRDefault="00D55756" w:rsidP="00D5575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Evaluates biomarker feasibility</w:t>
      </w:r>
    </w:p>
    <w:p w14:paraId="47D91573" w14:textId="77777777" w:rsidR="00D55756" w:rsidRPr="00D55756" w:rsidRDefault="00D55756" w:rsidP="00D5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Strategic Evaluation</w:t>
      </w:r>
    </w:p>
    <w:p w14:paraId="6E18B26B" w14:textId="77777777" w:rsidR="00D55756" w:rsidRPr="00D55756" w:rsidRDefault="00D55756" w:rsidP="00D5575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Considers long-term portfolio impact</w:t>
      </w:r>
    </w:p>
    <w:p w14:paraId="4481A450" w14:textId="77777777" w:rsidR="00D55756" w:rsidRPr="00D55756" w:rsidRDefault="00D55756" w:rsidP="00D5575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Assesses diagnostic integration</w:t>
      </w:r>
    </w:p>
    <w:p w14:paraId="3C896B0D" w14:textId="77777777" w:rsidR="00D55756" w:rsidRPr="00D55756" w:rsidRDefault="00D55756" w:rsidP="00D5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She disengages if:</w:t>
      </w:r>
    </w:p>
    <w:p w14:paraId="7EDCB154" w14:textId="77777777" w:rsidR="00D55756" w:rsidRPr="00D55756" w:rsidRDefault="00D55756" w:rsidP="00D5575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Claims exceed mechanistic support</w:t>
      </w:r>
    </w:p>
    <w:p w14:paraId="738BDB06" w14:textId="77777777" w:rsidR="00D55756" w:rsidRPr="00D55756" w:rsidRDefault="00D55756" w:rsidP="00D5575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Data are not reproducible</w:t>
      </w:r>
    </w:p>
    <w:p w14:paraId="575E6A97" w14:textId="77777777" w:rsidR="00D55756" w:rsidRPr="00D55756" w:rsidRDefault="00D55756" w:rsidP="00D5575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The story is purely commercial</w:t>
      </w:r>
    </w:p>
    <w:p w14:paraId="5C2C14F8" w14:textId="77777777" w:rsidR="00D55756" w:rsidRPr="00D55756" w:rsidRDefault="00D05E07" w:rsidP="00D557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E07">
        <w:rPr>
          <w:rFonts w:ascii="Times New Roman" w:eastAsia="Times New Roman" w:hAnsi="Times New Roman" w:cs="Times New Roman"/>
          <w:noProof/>
          <w:kern w:val="0"/>
        </w:rPr>
        <w:pict w14:anchorId="65CC8629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222D6070" w14:textId="77777777" w:rsidR="00D55756" w:rsidRPr="00D55756" w:rsidRDefault="00D55756" w:rsidP="00D55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5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Communication Style</w:t>
      </w:r>
    </w:p>
    <w:p w14:paraId="41D96335" w14:textId="77777777" w:rsidR="00D55756" w:rsidRPr="00D55756" w:rsidRDefault="00D55756" w:rsidP="00D5575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Analytical</w:t>
      </w:r>
    </w:p>
    <w:p w14:paraId="4BBFBCC6" w14:textId="77777777" w:rsidR="00D55756" w:rsidRPr="00D55756" w:rsidRDefault="00D55756" w:rsidP="00D5575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Hypothesis-driven</w:t>
      </w:r>
    </w:p>
    <w:p w14:paraId="15B9CD93" w14:textId="77777777" w:rsidR="00D55756" w:rsidRPr="00D55756" w:rsidRDefault="00D55756" w:rsidP="00D5575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Structured</w:t>
      </w:r>
    </w:p>
    <w:p w14:paraId="14104B7C" w14:textId="77777777" w:rsidR="00D55756" w:rsidRPr="00D55756" w:rsidRDefault="00D55756" w:rsidP="00D5575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Scientifically demanding</w:t>
      </w:r>
    </w:p>
    <w:p w14:paraId="502C87AC" w14:textId="77777777" w:rsidR="00D55756" w:rsidRPr="00D55756" w:rsidRDefault="00D55756" w:rsidP="00D5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Prefers:</w:t>
      </w:r>
    </w:p>
    <w:p w14:paraId="575DB117" w14:textId="77777777" w:rsidR="00D55756" w:rsidRPr="00D55756" w:rsidRDefault="00D55756" w:rsidP="00D5575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Clear mechanistic diagrams</w:t>
      </w:r>
    </w:p>
    <w:p w14:paraId="405FB6DE" w14:textId="77777777" w:rsidR="00D55756" w:rsidRPr="00D55756" w:rsidRDefault="00D55756" w:rsidP="00D5575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Translational bridge slides</w:t>
      </w:r>
    </w:p>
    <w:p w14:paraId="32F731A0" w14:textId="77777777" w:rsidR="00D55756" w:rsidRPr="00D55756" w:rsidRDefault="00D55756" w:rsidP="00D5575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Biomarker pathway clarity</w:t>
      </w:r>
    </w:p>
    <w:p w14:paraId="50378BD5" w14:textId="77777777" w:rsidR="00D55756" w:rsidRPr="00D55756" w:rsidRDefault="00D55756" w:rsidP="00D5575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Transparent risk assessment</w:t>
      </w:r>
    </w:p>
    <w:p w14:paraId="7DFC59DE" w14:textId="77777777" w:rsidR="00D55756" w:rsidRPr="00D55756" w:rsidRDefault="00D05E07" w:rsidP="00D557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E07">
        <w:rPr>
          <w:rFonts w:ascii="Times New Roman" w:eastAsia="Times New Roman" w:hAnsi="Times New Roman" w:cs="Times New Roman"/>
          <w:noProof/>
          <w:kern w:val="0"/>
        </w:rPr>
        <w:pict w14:anchorId="4E5BD5A7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5510A4A4" w14:textId="77777777" w:rsidR="00D55756" w:rsidRPr="00D55756" w:rsidRDefault="00D55756" w:rsidP="00D55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5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Metrics She Tracks</w:t>
      </w:r>
    </w:p>
    <w:p w14:paraId="7A88FF51" w14:textId="77777777" w:rsidR="00D55756" w:rsidRPr="00D55756" w:rsidRDefault="00D55756" w:rsidP="00D5575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% programs with genetic validation</w:t>
      </w:r>
    </w:p>
    <w:p w14:paraId="74B7BB29" w14:textId="77777777" w:rsidR="00D55756" w:rsidRPr="00D55756" w:rsidRDefault="00D55756" w:rsidP="00D5575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% programs with biomarker-defined stratification</w:t>
      </w:r>
    </w:p>
    <w:p w14:paraId="479413F2" w14:textId="77777777" w:rsidR="00D55756" w:rsidRPr="00D55756" w:rsidRDefault="00D55756" w:rsidP="00D5575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Target engagement confirmation rate</w:t>
      </w:r>
    </w:p>
    <w:p w14:paraId="16CE1517" w14:textId="77777777" w:rsidR="00D55756" w:rsidRPr="00D55756" w:rsidRDefault="00D55756" w:rsidP="00D5575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Time to first human mechanistic readout</w:t>
      </w:r>
    </w:p>
    <w:p w14:paraId="7B0BD597" w14:textId="77777777" w:rsidR="00D55756" w:rsidRPr="00D55756" w:rsidRDefault="00D55756" w:rsidP="00D5575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Phase 2 PoS</w:t>
      </w:r>
    </w:p>
    <w:p w14:paraId="100DF194" w14:textId="77777777" w:rsidR="00D55756" w:rsidRPr="00D55756" w:rsidRDefault="00D55756" w:rsidP="00D5575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Disease-modifying probability score</w:t>
      </w:r>
    </w:p>
    <w:p w14:paraId="01F967A7" w14:textId="77777777" w:rsidR="00D55756" w:rsidRPr="00D55756" w:rsidRDefault="00D05E07" w:rsidP="00D557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E07">
        <w:rPr>
          <w:rFonts w:ascii="Times New Roman" w:eastAsia="Times New Roman" w:hAnsi="Times New Roman" w:cs="Times New Roman"/>
          <w:noProof/>
          <w:kern w:val="0"/>
        </w:rPr>
        <w:pict w14:anchorId="7940AB9A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580A1D93" w14:textId="77777777" w:rsidR="00D55756" w:rsidRPr="00D55756" w:rsidRDefault="00D55756" w:rsidP="00D55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5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Long-Term Vision</w:t>
      </w:r>
    </w:p>
    <w:p w14:paraId="171D7B2E" w14:textId="77777777" w:rsidR="00D55756" w:rsidRPr="00D55756" w:rsidRDefault="00D55756" w:rsidP="00D5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Laurent’s ambition:</w:t>
      </w:r>
    </w:p>
    <w:p w14:paraId="610B57F8" w14:textId="77777777" w:rsidR="00D55756" w:rsidRPr="00D55756" w:rsidRDefault="00D55756" w:rsidP="00D5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“Position Roche/Genentech as the precision neuroscience leader.”</w:t>
      </w:r>
    </w:p>
    <w:p w14:paraId="0B3AB125" w14:textId="77777777" w:rsidR="00D55756" w:rsidRPr="00D55756" w:rsidRDefault="00D55756" w:rsidP="00D5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She envisions:</w:t>
      </w:r>
    </w:p>
    <w:p w14:paraId="65AA8911" w14:textId="77777777" w:rsidR="00D55756" w:rsidRPr="00D55756" w:rsidRDefault="00D55756" w:rsidP="00D5575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Biomarker-defined neurology</w:t>
      </w:r>
    </w:p>
    <w:p w14:paraId="5A594CF5" w14:textId="77777777" w:rsidR="00D55756" w:rsidRPr="00D55756" w:rsidRDefault="00D55756" w:rsidP="00D5575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Mechanism-driven development</w:t>
      </w:r>
    </w:p>
    <w:p w14:paraId="2EEA2F8B" w14:textId="77777777" w:rsidR="00D55756" w:rsidRPr="00D55756" w:rsidRDefault="00D55756" w:rsidP="00D5575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Integrated diagnostics + therapeutics</w:t>
      </w:r>
    </w:p>
    <w:p w14:paraId="692EA77C" w14:textId="77777777" w:rsidR="00D55756" w:rsidRPr="00D55756" w:rsidRDefault="00D55756" w:rsidP="00D5575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Translationally unified R&amp;D</w:t>
      </w:r>
    </w:p>
    <w:p w14:paraId="3DDC1E88" w14:textId="77777777" w:rsidR="00D55756" w:rsidRPr="00D55756" w:rsidRDefault="00D55756" w:rsidP="00D5575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56">
        <w:rPr>
          <w:rFonts w:ascii="Times New Roman" w:eastAsia="Times New Roman" w:hAnsi="Times New Roman" w:cs="Times New Roman"/>
          <w:kern w:val="0"/>
          <w14:ligatures w14:val="none"/>
        </w:rPr>
        <w:t>Durable disease-modifying franchises</w:t>
      </w:r>
    </w:p>
    <w:p w14:paraId="0AE092B1" w14:textId="77777777" w:rsidR="00444D45" w:rsidRDefault="00444D45"/>
    <w:sectPr w:rsidR="00444D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32C0"/>
    <w:multiLevelType w:val="multilevel"/>
    <w:tmpl w:val="3958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720CB"/>
    <w:multiLevelType w:val="multilevel"/>
    <w:tmpl w:val="9B3C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F2322"/>
    <w:multiLevelType w:val="multilevel"/>
    <w:tmpl w:val="F9C2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66450"/>
    <w:multiLevelType w:val="multilevel"/>
    <w:tmpl w:val="4DF2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55EF1"/>
    <w:multiLevelType w:val="multilevel"/>
    <w:tmpl w:val="12CA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06917"/>
    <w:multiLevelType w:val="multilevel"/>
    <w:tmpl w:val="E7F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B5E7C"/>
    <w:multiLevelType w:val="multilevel"/>
    <w:tmpl w:val="2F96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E14E3"/>
    <w:multiLevelType w:val="multilevel"/>
    <w:tmpl w:val="0D78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065F48"/>
    <w:multiLevelType w:val="multilevel"/>
    <w:tmpl w:val="1C22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E431C"/>
    <w:multiLevelType w:val="multilevel"/>
    <w:tmpl w:val="9EA6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80C4D"/>
    <w:multiLevelType w:val="multilevel"/>
    <w:tmpl w:val="11EA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A72F63"/>
    <w:multiLevelType w:val="multilevel"/>
    <w:tmpl w:val="2BF2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BD1AEC"/>
    <w:multiLevelType w:val="multilevel"/>
    <w:tmpl w:val="1AE0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034564"/>
    <w:multiLevelType w:val="multilevel"/>
    <w:tmpl w:val="AC50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2D1AB5"/>
    <w:multiLevelType w:val="multilevel"/>
    <w:tmpl w:val="AF78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70A05"/>
    <w:multiLevelType w:val="multilevel"/>
    <w:tmpl w:val="36B4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737150"/>
    <w:multiLevelType w:val="multilevel"/>
    <w:tmpl w:val="B056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81128"/>
    <w:multiLevelType w:val="multilevel"/>
    <w:tmpl w:val="B35E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BB269B"/>
    <w:multiLevelType w:val="multilevel"/>
    <w:tmpl w:val="96CA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AE271D"/>
    <w:multiLevelType w:val="multilevel"/>
    <w:tmpl w:val="5DEE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790B50"/>
    <w:multiLevelType w:val="multilevel"/>
    <w:tmpl w:val="4C3CF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6D256C"/>
    <w:multiLevelType w:val="multilevel"/>
    <w:tmpl w:val="B8D4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03718E"/>
    <w:multiLevelType w:val="multilevel"/>
    <w:tmpl w:val="6694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9A24D8"/>
    <w:multiLevelType w:val="multilevel"/>
    <w:tmpl w:val="6CAE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B37242"/>
    <w:multiLevelType w:val="multilevel"/>
    <w:tmpl w:val="55E4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FD2272"/>
    <w:multiLevelType w:val="multilevel"/>
    <w:tmpl w:val="4562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8C5C5F"/>
    <w:multiLevelType w:val="multilevel"/>
    <w:tmpl w:val="0236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ED0897"/>
    <w:multiLevelType w:val="multilevel"/>
    <w:tmpl w:val="90F2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4B0C98"/>
    <w:multiLevelType w:val="multilevel"/>
    <w:tmpl w:val="AB7C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FD4D8E"/>
    <w:multiLevelType w:val="multilevel"/>
    <w:tmpl w:val="2044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0226C3"/>
    <w:multiLevelType w:val="multilevel"/>
    <w:tmpl w:val="8656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1846CE"/>
    <w:multiLevelType w:val="multilevel"/>
    <w:tmpl w:val="089E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4C26D2"/>
    <w:multiLevelType w:val="multilevel"/>
    <w:tmpl w:val="F8B6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36404">
    <w:abstractNumId w:val="6"/>
  </w:num>
  <w:num w:numId="2" w16cid:durableId="827210068">
    <w:abstractNumId w:val="29"/>
  </w:num>
  <w:num w:numId="3" w16cid:durableId="608197276">
    <w:abstractNumId w:val="32"/>
  </w:num>
  <w:num w:numId="4" w16cid:durableId="2087333643">
    <w:abstractNumId w:val="22"/>
  </w:num>
  <w:num w:numId="5" w16cid:durableId="1523664821">
    <w:abstractNumId w:val="2"/>
  </w:num>
  <w:num w:numId="6" w16cid:durableId="1361935802">
    <w:abstractNumId w:val="12"/>
  </w:num>
  <w:num w:numId="7" w16cid:durableId="1488549847">
    <w:abstractNumId w:val="7"/>
  </w:num>
  <w:num w:numId="8" w16cid:durableId="1747075283">
    <w:abstractNumId w:val="21"/>
  </w:num>
  <w:num w:numId="9" w16cid:durableId="337536214">
    <w:abstractNumId w:val="5"/>
  </w:num>
  <w:num w:numId="10" w16cid:durableId="932981832">
    <w:abstractNumId w:val="16"/>
  </w:num>
  <w:num w:numId="11" w16cid:durableId="978075398">
    <w:abstractNumId w:val="28"/>
  </w:num>
  <w:num w:numId="12" w16cid:durableId="185993296">
    <w:abstractNumId w:val="4"/>
  </w:num>
  <w:num w:numId="13" w16cid:durableId="1111045884">
    <w:abstractNumId w:val="9"/>
  </w:num>
  <w:num w:numId="14" w16cid:durableId="1042628609">
    <w:abstractNumId w:val="10"/>
  </w:num>
  <w:num w:numId="15" w16cid:durableId="1835074152">
    <w:abstractNumId w:val="14"/>
  </w:num>
  <w:num w:numId="16" w16cid:durableId="555119264">
    <w:abstractNumId w:val="30"/>
  </w:num>
  <w:num w:numId="17" w16cid:durableId="256908310">
    <w:abstractNumId w:val="13"/>
  </w:num>
  <w:num w:numId="18" w16cid:durableId="721251194">
    <w:abstractNumId w:val="18"/>
  </w:num>
  <w:num w:numId="19" w16cid:durableId="1854034710">
    <w:abstractNumId w:val="25"/>
  </w:num>
  <w:num w:numId="20" w16cid:durableId="1462649206">
    <w:abstractNumId w:val="17"/>
  </w:num>
  <w:num w:numId="21" w16cid:durableId="637614754">
    <w:abstractNumId w:val="0"/>
  </w:num>
  <w:num w:numId="22" w16cid:durableId="1691419662">
    <w:abstractNumId w:val="8"/>
  </w:num>
  <w:num w:numId="23" w16cid:durableId="27027476">
    <w:abstractNumId w:val="20"/>
  </w:num>
  <w:num w:numId="24" w16cid:durableId="548885374">
    <w:abstractNumId w:val="1"/>
  </w:num>
  <w:num w:numId="25" w16cid:durableId="846603903">
    <w:abstractNumId w:val="23"/>
  </w:num>
  <w:num w:numId="26" w16cid:durableId="1137651530">
    <w:abstractNumId w:val="3"/>
  </w:num>
  <w:num w:numId="27" w16cid:durableId="15467137">
    <w:abstractNumId w:val="27"/>
  </w:num>
  <w:num w:numId="28" w16cid:durableId="1483277360">
    <w:abstractNumId w:val="19"/>
  </w:num>
  <w:num w:numId="29" w16cid:durableId="1865291005">
    <w:abstractNumId w:val="24"/>
  </w:num>
  <w:num w:numId="30" w16cid:durableId="430903861">
    <w:abstractNumId w:val="26"/>
  </w:num>
  <w:num w:numId="31" w16cid:durableId="1947421598">
    <w:abstractNumId w:val="15"/>
  </w:num>
  <w:num w:numId="32" w16cid:durableId="762259231">
    <w:abstractNumId w:val="11"/>
  </w:num>
  <w:num w:numId="33" w16cid:durableId="55424596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756"/>
    <w:rsid w:val="00122A5A"/>
    <w:rsid w:val="00444D45"/>
    <w:rsid w:val="006A21B9"/>
    <w:rsid w:val="00C86D39"/>
    <w:rsid w:val="00D05E07"/>
    <w:rsid w:val="00D55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A033E"/>
  <w15:chartTrackingRefBased/>
  <w15:docId w15:val="{BDF4EF43-BC75-FC42-B76E-A92F97F79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5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5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5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5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7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7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7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7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75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57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55756"/>
    <w:rPr>
      <w:b/>
      <w:bCs/>
    </w:rPr>
  </w:style>
  <w:style w:type="character" w:customStyle="1" w:styleId="whitespace-normal">
    <w:name w:val="whitespace-normal"/>
    <w:basedOn w:val="DefaultParagraphFont"/>
    <w:rsid w:val="00D557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787</Words>
  <Characters>5236</Characters>
  <Application>Microsoft Office Word</Application>
  <DocSecurity>0</DocSecurity>
  <Lines>193</Lines>
  <Paragraphs>188</Paragraphs>
  <ScaleCrop>false</ScaleCrop>
  <Company/>
  <LinksUpToDate>false</LinksUpToDate>
  <CharactersWithSpaces>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Fink</dc:creator>
  <cp:keywords/>
  <dc:description/>
  <cp:lastModifiedBy>James Fink</cp:lastModifiedBy>
  <cp:revision>1</cp:revision>
  <dcterms:created xsi:type="dcterms:W3CDTF">2026-02-18T01:44:00Z</dcterms:created>
  <dcterms:modified xsi:type="dcterms:W3CDTF">2026-02-18T01:47:00Z</dcterms:modified>
</cp:coreProperties>
</file>