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Sapphire Pipeline Workflow</w:t>
      </w:r>
    </w:p>
    <w:p>
      <w:pPr>
        <w:pStyle w:val="Heading2"/>
      </w:pPr>
      <w:r>
        <w:rPr>
          <w:b/>
          <w:sz w:val="56"/>
        </w:rPr>
        <w:t>Pipeline 017: Firing Stability Optimization Gene Discovery</w:t>
      </w:r>
    </w:p>
    <w:p>
      <w:pPr/>
      <w:r>
        <w:t>Among 18k gene perturbations, which 50 genes most strongly improve neuronal firing stability without reducing network connectivity?</w:t>
      </w:r>
    </w:p>
    <w:p>
      <w:pPr>
        <w:pStyle w:val="Heading2"/>
      </w:pPr>
      <w:r>
        <w:rPr>
          <w:b/>
          <w:sz w:val="56"/>
        </w:rPr>
        <w:t>Pipeline Overview</w:t>
      </w:r>
    </w:p>
    <w:p>
      <w:pPr/>
      <w:r>
        <w:t>Pipeline 017 leverages the Sapphire platform's comprehensive electrophysiology CRISPR atlas to address critical questions in neurodegenerative disease, neurodevelopmental disorder, and psychiatric disease mechanisms. This workflow integrates functional genomics data, computational biology tools, and machine learning approaches to identify therapeutic targets with optimal efficacy and safety profiles.</w:t>
      </w:r>
    </w:p>
    <w:p>
      <w:pPr/>
      <w:r>
        <w:t>The pipeline is designed to handle multi-modal datasets, including electrophysiology signatures, gene expression patterns, protein interaction networks, and clinical genomic data. Each stage progressively refines the analysis scope, applying increasingly stringent quality filters and validation criteria to ensure robust, actionable results.</w:t>
      </w:r>
    </w:p>
    <w:p>
      <w:pPr>
        <w:pStyle w:val="Heading2"/>
      </w:pPr>
      <w:r>
        <w:rPr>
          <w:b/>
          <w:sz w:val="56"/>
        </w:rPr>
        <w:t>Stage 1: Data Integration &amp; Preprocessing</w:t>
      </w:r>
    </w:p>
    <w:p>
      <w:pPr/>
      <w:r>
        <w:rPr>
          <w:b/>
        </w:rPr>
        <w:t xml:space="preserve">Purpose: </w:t>
      </w:r>
      <w:r>
        <w:t>Aggregate raw electrophysiology features from the CRISPR atlas with associated metadata, clinical genomic data, and chemical/molecular property annotations.</w:t>
      </w:r>
    </w:p>
    <w:p>
      <w:pPr/>
      <w:r>
        <w:rPr>
          <w:b/>
        </w:rPr>
        <w:t>Inputs:</w:t>
      </w:r>
    </w:p>
    <w:p>
      <w:pPr>
        <w:ind w:left="720" w:hanging="360"/>
      </w:pPr>
      <w:r>
        <w:t>Raw EP feature matrix (~18k gene perturbations × 500+ features)</w:t>
      </w:r>
    </w:p>
    <w:p>
      <w:pPr>
        <w:ind w:left="720" w:hanging="360"/>
      </w:pPr>
      <w:r>
        <w:t>Chemical modification patterns and structural parameters</w:t>
      </w:r>
    </w:p>
    <w:p>
      <w:pPr>
        <w:ind w:left="720" w:hanging="360"/>
      </w:pPr>
      <w:r>
        <w:t>Gene annotation databases (Ensembl, UniProt, NCBI Gene)</w:t>
      </w:r>
    </w:p>
    <w:p>
      <w:pPr>
        <w:ind w:left="720" w:hanging="360"/>
      </w:pPr>
      <w:r>
        <w:t>Clinical variant data (gnomAD, ClinVar, GWAS summary statistics)</w:t>
      </w:r>
    </w:p>
    <w:p>
      <w:pPr>
        <w:ind w:left="720" w:hanging="360"/>
      </w:pPr>
      <w:r>
        <w:t>Microarray/RNA-seq baseline expression profiles</w:t>
      </w:r>
    </w:p>
    <w:p>
      <w:pPr>
        <w:ind w:left="720" w:hanging="360"/>
      </w:pPr>
      <w:r>
        <w:t>Protein interaction networks (STRING, BioGRID, IntAct)</w:t>
      </w:r>
    </w:p>
    <w:p>
      <w:pPr/>
      <w:r>
        <w:rPr>
          <w:b/>
        </w:rPr>
        <w:t>Tools &amp; Databases Called:</w:t>
      </w:r>
    </w:p>
    <w:p>
      <w:pPr>
        <w:ind w:left="720" w:hanging="360"/>
      </w:pPr>
      <w:r>
        <w:t>Sapphire Feature Extraction Engine</w:t>
      </w:r>
    </w:p>
    <w:p>
      <w:pPr>
        <w:ind w:left="720" w:hanging="360"/>
      </w:pPr>
      <w:r>
        <w:t>Quality Control &amp; Normalization Pipeline</w:t>
      </w:r>
    </w:p>
    <w:p>
      <w:pPr>
        <w:ind w:left="720" w:hanging="360"/>
      </w:pPr>
      <w:r>
        <w:t>Statistical Outlier Detection (Isolation Forest, LOF)</w:t>
      </w:r>
    </w:p>
    <w:p>
      <w:pPr>
        <w:ind w:left="720" w:hanging="360"/>
      </w:pPr>
      <w:r>
        <w:t>Batch Effect Correction (ComBat, Harmony)</w:t>
      </w:r>
    </w:p>
    <w:p>
      <w:pPr>
        <w:ind w:left="720" w:hanging="360"/>
      </w:pPr>
      <w:r>
        <w:t>Data Imputation (KNN, MICE, multiple imputation)</w:t>
      </w:r>
    </w:p>
    <w:p>
      <w:pPr>
        <w:ind w:left="720" w:hanging="360"/>
      </w:pPr>
      <w:r>
        <w:t>Dimensionality Assessment (PCA, UMAP for validation)</w:t>
      </w:r>
    </w:p>
    <w:p>
      <w:pPr/>
      <w:r>
        <w:rPr>
          <w:b/>
        </w:rPr>
        <w:t>Exemplary Sub-Prompts:</w:t>
      </w:r>
    </w:p>
    <w:p>
      <w:pPr>
        <w:ind w:left="720" w:hanging="360"/>
      </w:pPr>
      <w:r>
        <w:t>Validate feature distributions: are mean/SD acceptable across perturbation types?</w:t>
      </w:r>
    </w:p>
    <w:p>
      <w:pPr>
        <w:ind w:left="720" w:hanging="360"/>
      </w:pPr>
      <w:r>
        <w:t>Identify and flag low-quality replicates (&gt;3 SD deviation from plate median)</w:t>
      </w:r>
    </w:p>
    <w:p>
      <w:pPr>
        <w:ind w:left="720" w:hanging="360"/>
      </w:pPr>
      <w:r>
        <w:t>Correct for batch effects between experimental runs using ComBat</w:t>
      </w:r>
    </w:p>
    <w:p>
      <w:pPr>
        <w:ind w:left="720" w:hanging="360"/>
      </w:pPr>
      <w:r>
        <w:t>Impute missing values using KNN (k=5) for features &lt;20% missing</w:t>
      </w:r>
    </w:p>
    <w:p>
      <w:pPr>
        <w:ind w:left="720" w:hanging="360"/>
      </w:pPr>
      <w:r>
        <w:t>Generate QC report with metrics for feature completeness, normality, and reproducibility</w:t>
      </w:r>
    </w:p>
    <w:p>
      <w:pPr/>
      <w:r>
        <w:rPr>
          <w:b/>
        </w:rPr>
        <w:t>Expected Outputs:</w:t>
      </w:r>
    </w:p>
    <w:p>
      <w:pPr>
        <w:ind w:left="720" w:hanging="360"/>
      </w:pPr>
      <w:r>
        <w:t>Cleaned, normalized EP feature matrix (18k × 500+)</w:t>
      </w:r>
    </w:p>
    <w:p>
      <w:pPr>
        <w:ind w:left="720" w:hanging="360"/>
      </w:pPr>
      <w:r>
        <w:t>QC metrics report (completeness, batch effect assessment, outlier flags)</w:t>
      </w:r>
    </w:p>
    <w:p>
      <w:pPr>
        <w:ind w:left="720" w:hanging="360"/>
      </w:pPr>
      <w:r>
        <w:t>Metadata table linking perturbations to genes, compounds, protocols</w:t>
      </w:r>
    </w:p>
    <w:p>
      <w:pPr>
        <w:ind w:left="720" w:hanging="360"/>
      </w:pPr>
      <w:r>
        <w:t>Missing data imputation report with confidence scores</w:t>
      </w:r>
    </w:p>
    <w:p>
      <w:pPr>
        <w:ind w:left="720" w:hanging="360"/>
      </w:pPr>
      <w:r>
        <w:t>Dimensionality reduction visualization (UMAP/t-SNE)</w:t>
      </w:r>
    </w:p>
    <w:p>
      <w:pPr>
        <w:ind w:left="720" w:hanging="360"/>
      </w:pPr>
      <w:r>
        <w:t>Integration summary documenting data sources and preprocessing decisions</w:t>
      </w:r>
    </w:p>
    <w:p>
      <w:pPr/>
      <w:r>
        <w:rPr>
          <w:b/>
        </w:rPr>
        <w:t xml:space="preserve">Format: </w:t>
      </w:r>
      <w:r>
        <w:t>Data matrix (CSV/HDF5), QC metrics (JSON), visualization (PDF)</w:t>
      </w:r>
    </w:p>
    <w:p>
      <w:pPr>
        <w:pStyle w:val="Heading2"/>
      </w:pPr>
      <w:r>
        <w:rPr>
          <w:b/>
          <w:sz w:val="56"/>
        </w:rPr>
        <w:t>Stage 2: Perturbation Phenotyping &amp; Feature Selection</w:t>
      </w:r>
    </w:p>
    <w:p>
      <w:pPr/>
      <w:r>
        <w:rPr>
          <w:b/>
        </w:rPr>
        <w:t xml:space="preserve">Purpose: </w:t>
      </w:r>
      <w:r>
        <w:t>Calculate normalized perturbation effects, identify principal discriminative electrophysiology features, and stratify perturbations by functional phenotype.</w:t>
      </w:r>
    </w:p>
    <w:p>
      <w:pPr/>
      <w:r>
        <w:rPr>
          <w:b/>
        </w:rPr>
        <w:t>Inputs:</w:t>
      </w:r>
    </w:p>
    <w:p>
      <w:pPr>
        <w:ind w:left="720" w:hanging="360"/>
      </w:pPr>
      <w:r>
        <w:t>Cleaned EP feature matrix from Stage 1</w:t>
      </w:r>
    </w:p>
    <w:p>
      <w:pPr>
        <w:ind w:left="720" w:hanging="360"/>
      </w:pPr>
      <w:r>
        <w:t>Negative control (vector-only) and positive control (known target) replicates</w:t>
      </w:r>
    </w:p>
    <w:p>
      <w:pPr>
        <w:ind w:left="720" w:hanging="360"/>
      </w:pPr>
      <w:r>
        <w:t>Pathway database annotations (KEGG, Reactome, GO terms)</w:t>
      </w:r>
    </w:p>
    <w:p>
      <w:pPr>
        <w:ind w:left="720" w:hanging="360"/>
      </w:pPr>
      <w:r>
        <w:t>Published electrophysiology signatures for reference disorders</w:t>
      </w:r>
    </w:p>
    <w:p>
      <w:pPr>
        <w:ind w:left="720" w:hanging="360"/>
      </w:pPr>
      <w:r>
        <w:t>Tissue/cell-type specificity data</w:t>
      </w:r>
    </w:p>
    <w:p>
      <w:pPr>
        <w:ind w:left="720" w:hanging="360"/>
      </w:pPr>
      <w:r>
        <w:t>Known phenotype-feature associations from literature</w:t>
      </w:r>
    </w:p>
    <w:p>
      <w:pPr/>
      <w:r>
        <w:rPr>
          <w:b/>
        </w:rPr>
        <w:t>Tools &amp; Databases Called:</w:t>
      </w:r>
    </w:p>
    <w:p>
      <w:pPr>
        <w:ind w:left="720" w:hanging="360"/>
      </w:pPr>
      <w:r>
        <w:t>Effect Size Calculation (log2 fold-change, standardized difference scores)</w:t>
      </w:r>
    </w:p>
    <w:p>
      <w:pPr>
        <w:ind w:left="720" w:hanging="360"/>
      </w:pPr>
      <w:r>
        <w:t>Feature Importance Ranking (RandomForest, Permutation Importance)</w:t>
      </w:r>
    </w:p>
    <w:p>
      <w:pPr>
        <w:ind w:left="720" w:hanging="360"/>
      </w:pPr>
      <w:r>
        <w:t>Univariate Statistical Testing (ANOVA, t-tests with Benjamini-Hochberg FDR)</w:t>
      </w:r>
    </w:p>
    <w:p>
      <w:pPr>
        <w:ind w:left="720" w:hanging="360"/>
      </w:pPr>
      <w:r>
        <w:t>Pathway Enrichment Analysis (hypergeometric testing, GSEA)</w:t>
      </w:r>
    </w:p>
    <w:p>
      <w:pPr>
        <w:ind w:left="720" w:hanging="360"/>
      </w:pPr>
      <w:r>
        <w:t>Phenotypic Clustering (k-means, hierarchical clustering, Gaussian mixture models)</w:t>
      </w:r>
    </w:p>
    <w:p>
      <w:pPr>
        <w:ind w:left="720" w:hanging="360"/>
      </w:pPr>
      <w:r>
        <w:t>Correlation &amp; Co-occurrence Network Analysis (Spearman/Pearson, mutual information)</w:t>
      </w:r>
    </w:p>
    <w:p>
      <w:pPr/>
      <w:r>
        <w:rPr>
          <w:b/>
        </w:rPr>
        <w:t>Exemplary Sub-Prompts:</w:t>
      </w:r>
    </w:p>
    <w:p>
      <w:pPr>
        <w:ind w:left="720" w:hanging="360"/>
      </w:pPr>
      <w:r>
        <w:t>Calculate effect sizes (log2 FC) for each perturbation relative to controls, with 95% CI</w:t>
      </w:r>
    </w:p>
    <w:p>
      <w:pPr>
        <w:ind w:left="720" w:hanging="360"/>
      </w:pPr>
      <w:r>
        <w:t>Rank features by importance using RandomForest trained to distinguish active from control perturbations</w:t>
      </w:r>
    </w:p>
    <w:p>
      <w:pPr>
        <w:ind w:left="720" w:hanging="360"/>
      </w:pPr>
      <w:r>
        <w:t>Filter to top 50-100 most discriminative features (FDR &lt; 0.05, effect size &gt;0.5 SD)</w:t>
      </w:r>
    </w:p>
    <w:p>
      <w:pPr>
        <w:ind w:left="720" w:hanging="360"/>
      </w:pPr>
      <w:r>
        <w:t>Cluster perturbations by phenotypic similarity using consensus clustering</w:t>
      </w:r>
    </w:p>
    <w:p>
      <w:pPr>
        <w:ind w:left="720" w:hanging="360"/>
      </w:pPr>
      <w:r>
        <w:t>Generate phenotypic heatmaps showing effect size across top features by cluster</w:t>
      </w:r>
    </w:p>
    <w:p>
      <w:pPr/>
      <w:r>
        <w:rPr>
          <w:b/>
        </w:rPr>
        <w:t>Expected Outputs:</w:t>
      </w:r>
    </w:p>
    <w:p>
      <w:pPr>
        <w:ind w:left="720" w:hanging="360"/>
      </w:pPr>
      <w:r>
        <w:t>Effect size matrix (18k perturbations × 500+ features with z-scores)</w:t>
      </w:r>
    </w:p>
    <w:p>
      <w:pPr>
        <w:ind w:left="720" w:hanging="360"/>
      </w:pPr>
      <w:r>
        <w:t>Feature importance rankings (top 100 features with p-values and confidence intervals)</w:t>
      </w:r>
    </w:p>
    <w:p>
      <w:pPr>
        <w:ind w:left="720" w:hanging="360"/>
      </w:pPr>
      <w:r>
        <w:t>Perturbation phenotype clusters (50-100 groups with centroid profiles)</w:t>
      </w:r>
    </w:p>
    <w:p>
      <w:pPr>
        <w:ind w:left="720" w:hanging="360"/>
      </w:pPr>
      <w:r>
        <w:t>Phenotypic similarity network (graph format with edge weights)</w:t>
      </w:r>
    </w:p>
    <w:p>
      <w:pPr>
        <w:ind w:left="720" w:hanging="360"/>
      </w:pPr>
      <w:r>
        <w:t>Pathway enrichment results for each phenotypic cluster</w:t>
      </w:r>
    </w:p>
    <w:p>
      <w:pPr>
        <w:ind w:left="720" w:hanging="360"/>
      </w:pPr>
      <w:r>
        <w:t>Feature selection justification report</w:t>
      </w:r>
    </w:p>
    <w:p>
      <w:pPr/>
      <w:r>
        <w:rPr>
          <w:b/>
        </w:rPr>
        <w:t xml:space="preserve">Format: </w:t>
      </w:r>
      <w:r>
        <w:t>Effect size matrix (CSV), Rankings (TSV), Clusters (JSON + visualization PDF)</w:t>
      </w:r>
    </w:p>
    <w:p>
      <w:pPr>
        <w:pStyle w:val="Heading2"/>
      </w:pPr>
      <w:r>
        <w:rPr>
          <w:b/>
          <w:sz w:val="56"/>
        </w:rPr>
        <w:t>Stage 3: Disease Model Integration &amp; Comparison</w:t>
      </w:r>
    </w:p>
    <w:p>
      <w:pPr/>
      <w:r>
        <w:rPr>
          <w:b/>
        </w:rPr>
        <w:t xml:space="preserve">Purpose: </w:t>
      </w:r>
      <w:r>
        <w:t>Compare perturbation signatures against validated disease models, identify perturbations that recapitulate or suppress disease phenotypes, and assess mechanistic overlap.</w:t>
      </w:r>
    </w:p>
    <w:p>
      <w:pPr/>
      <w:r>
        <w:rPr>
          <w:b/>
        </w:rPr>
        <w:t>Inputs:</w:t>
      </w:r>
    </w:p>
    <w:p>
      <w:pPr>
        <w:ind w:left="720" w:hanging="360"/>
      </w:pPr>
      <w:r>
        <w:t>Phenotyped perturbation library from Stage 2</w:t>
      </w:r>
    </w:p>
    <w:p>
      <w:pPr>
        <w:ind w:left="720" w:hanging="360"/>
      </w:pPr>
      <w:r>
        <w:t>Established disease model signatures (autism, schizophrenia, epilepsy, etc.)</w:t>
      </w:r>
    </w:p>
    <w:p>
      <w:pPr>
        <w:ind w:left="720" w:hanging="360"/>
      </w:pPr>
      <w:r>
        <w:t>Patient-derived neuronal data (iPSC-derived neurons with characterized phenotypes)</w:t>
      </w:r>
    </w:p>
    <w:p>
      <w:pPr>
        <w:ind w:left="720" w:hanging="360"/>
      </w:pPr>
      <w:r>
        <w:t>Compound perturbation library (3,500+ compounds with known pharmacology)</w:t>
      </w:r>
    </w:p>
    <w:p>
      <w:pPr>
        <w:ind w:left="720" w:hanging="360"/>
      </w:pPr>
      <w:r>
        <w:t>Literature-curated phenotype-gene associations</w:t>
      </w:r>
    </w:p>
    <w:p>
      <w:pPr>
        <w:ind w:left="720" w:hanging="360"/>
      </w:pPr>
      <w:r>
        <w:t>Clinical outcome data (if available) for genes of interest</w:t>
      </w:r>
    </w:p>
    <w:p>
      <w:pPr/>
      <w:r>
        <w:rPr>
          <w:b/>
        </w:rPr>
        <w:t>Tools &amp; Databases Called:</w:t>
      </w:r>
    </w:p>
    <w:p>
      <w:pPr>
        <w:ind w:left="720" w:hanging="360"/>
      </w:pPr>
      <w:r>
        <w:t>Signature Similarity Scoring (Spearman, Cosine similarity, Euclidean distance)</w:t>
      </w:r>
    </w:p>
    <w:p>
      <w:pPr>
        <w:ind w:left="720" w:hanging="360"/>
      </w:pPr>
      <w:r>
        <w:t>Unsupervised Disease Model Matching (k-NN classification, dimensionality reduction)</w:t>
      </w:r>
    </w:p>
    <w:p>
      <w:pPr>
        <w:ind w:left="720" w:hanging="360"/>
      </w:pPr>
      <w:r>
        <w:t>Supervised Learning Classifiers (SVM, Gradient Boosting for disease assignment)</w:t>
      </w:r>
    </w:p>
    <w:p>
      <w:pPr>
        <w:ind w:left="720" w:hanging="360"/>
      </w:pPr>
      <w:r>
        <w:t>Pathway-level Comparison (Gene Set Variation Analysis, ssGSEA)</w:t>
      </w:r>
    </w:p>
    <w:p>
      <w:pPr>
        <w:ind w:left="720" w:hanging="360"/>
      </w:pPr>
      <w:r>
        <w:t>Disease Mechanism Network Analysis (node overlap, pathway commons integration)</w:t>
      </w:r>
    </w:p>
    <w:p>
      <w:pPr>
        <w:ind w:left="720" w:hanging="360"/>
      </w:pPr>
      <w:r>
        <w:t>Statistical Enrichment Testing (hypergeometric, Fisher exact for overlaps)</w:t>
      </w:r>
    </w:p>
    <w:p>
      <w:pPr/>
      <w:r>
        <w:rPr>
          <w:b/>
        </w:rPr>
        <w:t>Exemplary Sub-Prompts:</w:t>
      </w:r>
    </w:p>
    <w:p>
      <w:pPr>
        <w:ind w:left="720" w:hanging="360"/>
      </w:pPr>
      <w:r>
        <w:t>Calculate similarity scores between each perturbation signature and disease model signatures</w:t>
      </w:r>
    </w:p>
    <w:p>
      <w:pPr>
        <w:ind w:left="720" w:hanging="360"/>
      </w:pPr>
      <w:r>
        <w:t>Identify perturbations ranking in top 5% for similarity to schizophrenia (or target disorder) model</w:t>
      </w:r>
    </w:p>
    <w:p>
      <w:pPr>
        <w:ind w:left="720" w:hanging="360"/>
      </w:pPr>
      <w:r>
        <w:t>Cross-reference disease-similar perturbations against GWAS loci for the target disorder</w:t>
      </w:r>
    </w:p>
    <w:p>
      <w:pPr>
        <w:ind w:left="720" w:hanging="360"/>
      </w:pPr>
      <w:r>
        <w:t>Perform pathway enrichment on the disease-relevant perturbation set</w:t>
      </w:r>
    </w:p>
    <w:p>
      <w:pPr>
        <w:ind w:left="720" w:hanging="360"/>
      </w:pPr>
      <w:r>
        <w:t>Generate disease mechanism map showing perturbation-to-pathway-to-disease connections</w:t>
      </w:r>
    </w:p>
    <w:p>
      <w:pPr/>
      <w:r>
        <w:rPr>
          <w:b/>
        </w:rPr>
        <w:t>Expected Outputs:</w:t>
      </w:r>
    </w:p>
    <w:p>
      <w:pPr>
        <w:ind w:left="720" w:hanging="360"/>
      </w:pPr>
      <w:r>
        <w:t>Perturbation-to-disease similarity matrix (18k × M diseases, ranked by score)</w:t>
      </w:r>
    </w:p>
    <w:p>
      <w:pPr>
        <w:ind w:left="720" w:hanging="360"/>
      </w:pPr>
      <w:r>
        <w:t>List of disease-matching perturbations (ranked by similarity percentile)</w:t>
      </w:r>
    </w:p>
    <w:p>
      <w:pPr>
        <w:ind w:left="720" w:hanging="360"/>
      </w:pPr>
      <w:r>
        <w:t>Disease mechanism pathway networks (GraphML format)</w:t>
      </w:r>
    </w:p>
    <w:p>
      <w:pPr>
        <w:ind w:left="720" w:hanging="360"/>
      </w:pPr>
      <w:r>
        <w:t>Overlap analysis between perturbations and GWAS loci (counts, p-values, OR)</w:t>
      </w:r>
    </w:p>
    <w:p>
      <w:pPr>
        <w:ind w:left="720" w:hanging="360"/>
      </w:pPr>
      <w:r>
        <w:t>Patient phenotype recapitulation report (if iPSC data available)</w:t>
      </w:r>
    </w:p>
    <w:p>
      <w:pPr>
        <w:ind w:left="720" w:hanging="360"/>
      </w:pPr>
      <w:r>
        <w:t>Disease mechanism enrichment summary</w:t>
      </w:r>
    </w:p>
    <w:p>
      <w:pPr/>
      <w:r>
        <w:rPr>
          <w:b/>
        </w:rPr>
        <w:t xml:space="preserve">Format: </w:t>
      </w:r>
      <w:r>
        <w:t>Similarity scores (CSV), Networks (GraphML + Cytoscape), Reports (PDF)</w:t>
      </w:r>
    </w:p>
    <w:p>
      <w:pPr>
        <w:pStyle w:val="Heading2"/>
      </w:pPr>
      <w:r>
        <w:rPr>
          <w:b/>
          <w:sz w:val="56"/>
        </w:rPr>
        <w:t>Stage 4: Target Prioritization &amp; Safety Assessment</w:t>
      </w:r>
    </w:p>
    <w:p>
      <w:pPr/>
      <w:r>
        <w:rPr>
          <w:b/>
        </w:rPr>
        <w:t xml:space="preserve">Purpose: </w:t>
      </w:r>
      <w:r>
        <w:t>Rank candidate targets by predicted therapeutic efficacy, functional rescue potential, and safety margins; assess off-target liabilities and tissue-specific toxicity risks.</w:t>
      </w:r>
    </w:p>
    <w:p>
      <w:pPr/>
      <w:r>
        <w:rPr>
          <w:b/>
        </w:rPr>
        <w:t>Inputs:</w:t>
      </w:r>
    </w:p>
    <w:p>
      <w:pPr>
        <w:ind w:left="720" w:hanging="360"/>
      </w:pPr>
      <w:r>
        <w:t>Disease-matched perturbations from Stage 3</w:t>
      </w:r>
    </w:p>
    <w:p>
      <w:pPr>
        <w:ind w:left="720" w:hanging="360"/>
      </w:pPr>
      <w:r>
        <w:t>Functional rescue metrics (recovery toward wildtype or normal phenotype)</w:t>
      </w:r>
    </w:p>
    <w:p>
      <w:pPr>
        <w:ind w:left="720" w:hanging="360"/>
      </w:pPr>
      <w:r>
        <w:t>Safety databases (TOXNET, eTOX, adverse event reports, clinical trial data)</w:t>
      </w:r>
    </w:p>
    <w:p>
      <w:pPr>
        <w:ind w:left="720" w:hanging="360"/>
      </w:pPr>
      <w:r>
        <w:t>Tissue expression profiles (GTEx, HPA, BioGPS)</w:t>
      </w:r>
    </w:p>
    <w:p>
      <w:pPr>
        <w:ind w:left="720" w:hanging="360"/>
      </w:pPr>
      <w:r>
        <w:t>Kinase selectivity data, ADMET properties</w:t>
      </w:r>
    </w:p>
    <w:p>
      <w:pPr>
        <w:ind w:left="720" w:hanging="360"/>
      </w:pPr>
      <w:r>
        <w:t>Known adverse event associations in medical literature</w:t>
      </w:r>
    </w:p>
    <w:p>
      <w:pPr/>
      <w:r>
        <w:rPr>
          <w:b/>
        </w:rPr>
        <w:t>Tools &amp; Databases Called:</w:t>
      </w:r>
    </w:p>
    <w:p>
      <w:pPr>
        <w:ind w:left="720" w:hanging="360"/>
      </w:pPr>
      <w:r>
        <w:t>Multi-Criteria Prioritization (weighted scoring, Pareto ranking)</w:t>
      </w:r>
    </w:p>
    <w:p>
      <w:pPr>
        <w:ind w:left="720" w:hanging="360"/>
      </w:pPr>
      <w:r>
        <w:t>Safety Liability Assessment (off-target binding prediction, organ toxicity risk)</w:t>
      </w:r>
    </w:p>
    <w:p>
      <w:pPr>
        <w:ind w:left="720" w:hanging="360"/>
      </w:pPr>
      <w:r>
        <w:t>Functional Rescue Quantification (fold-change recovery, phenotype normalization %)</w:t>
      </w:r>
    </w:p>
    <w:p>
      <w:pPr>
        <w:ind w:left="720" w:hanging="360"/>
      </w:pPr>
      <w:r>
        <w:t>Drug Development Feasibility Scoring (druggability, modality assessment)</w:t>
      </w:r>
    </w:p>
    <w:p>
      <w:pPr>
        <w:ind w:left="720" w:hanging="360"/>
      </w:pPr>
      <w:r>
        <w:t>Tissue Specificity Analysis (leveraging expression data for tissue-selective effects)</w:t>
      </w:r>
    </w:p>
    <w:p>
      <w:pPr>
        <w:ind w:left="720" w:hanging="360"/>
      </w:pPr>
      <w:r>
        <w:t>Machine Learning Ranking (gradient boosting with efficacy/safety features)</w:t>
      </w:r>
    </w:p>
    <w:p>
      <w:pPr/>
      <w:r>
        <w:rPr>
          <w:b/>
        </w:rPr>
        <w:t>Exemplary Sub-Prompts:</w:t>
      </w:r>
    </w:p>
    <w:p>
      <w:pPr>
        <w:ind w:left="720" w:hanging="360"/>
      </w:pPr>
      <w:r>
        <w:t>Calculate functional rescue scores: % recovery from disease phenotype toward control phenotype</w:t>
      </w:r>
    </w:p>
    <w:p>
      <w:pPr>
        <w:ind w:left="720" w:hanging="360"/>
      </w:pPr>
      <w:r>
        <w:t>Assign safety margins by cross-referencing tissue expression and known adverse effects</w:t>
      </w:r>
    </w:p>
    <w:p>
      <w:pPr>
        <w:ind w:left="720" w:hanging="360"/>
      </w:pPr>
      <w:r>
        <w:t>Rank targets by combined efficacy (rescue %) + safety margin using weighted score</w:t>
      </w:r>
    </w:p>
    <w:p>
      <w:pPr>
        <w:ind w:left="720" w:hanging="360"/>
      </w:pPr>
      <w:r>
        <w:t>Flag targets with high expression in critical organs (immune, hepatic, cardiac)</w:t>
      </w:r>
    </w:p>
    <w:p>
      <w:pPr>
        <w:ind w:left="720" w:hanging="360"/>
      </w:pPr>
      <w:r>
        <w:t>Generate target ranking report with predicted clinical translation timeline</w:t>
      </w:r>
    </w:p>
    <w:p>
      <w:pPr/>
      <w:r>
        <w:rPr>
          <w:b/>
        </w:rPr>
        <w:t>Expected Outputs:</w:t>
      </w:r>
    </w:p>
    <w:p>
      <w:pPr>
        <w:ind w:left="720" w:hanging="360"/>
      </w:pPr>
      <w:r>
        <w:t>Ranked target list (50-200 genes) with efficacy/safety scores and percentiles</w:t>
      </w:r>
    </w:p>
    <w:p>
      <w:pPr>
        <w:ind w:left="720" w:hanging="360"/>
      </w:pPr>
      <w:r>
        <w:t>Safety liability assessment (tissue expression heatmaps, toxicity risk flags)</w:t>
      </w:r>
    </w:p>
    <w:p>
      <w:pPr>
        <w:ind w:left="720" w:hanging="360"/>
      </w:pPr>
      <w:r>
        <w:t>Functional rescue metrics (% recovery, confidence intervals)</w:t>
      </w:r>
    </w:p>
    <w:p>
      <w:pPr>
        <w:ind w:left="720" w:hanging="360"/>
      </w:pPr>
      <w:r>
        <w:t>Druggability/modality recommendations (small molecule, biologics, gene therapy)</w:t>
      </w:r>
    </w:p>
    <w:p>
      <w:pPr>
        <w:ind w:left="720" w:hanging="360"/>
      </w:pPr>
      <w:r>
        <w:t>Top 10 target validation report with mechanistic rationale</w:t>
      </w:r>
    </w:p>
    <w:p>
      <w:pPr>
        <w:ind w:left="720" w:hanging="360"/>
      </w:pPr>
      <w:r>
        <w:t>Clinical translation feasibility assessment</w:t>
      </w:r>
    </w:p>
    <w:p>
      <w:pPr/>
      <w:r>
        <w:rPr>
          <w:b/>
        </w:rPr>
        <w:t xml:space="preserve">Format: </w:t>
      </w:r>
      <w:r>
        <w:t>Ranked table (CSV), Safety heatmaps (PDF), Target profiles (JSON)</w:t>
      </w:r>
    </w:p>
    <w:p>
      <w:pPr>
        <w:pStyle w:val="Heading2"/>
      </w:pPr>
      <w:r>
        <w:rPr>
          <w:b/>
          <w:sz w:val="56"/>
        </w:rPr>
        <w:t>Stage 5: Validation &amp; Mechanism Confirmation</w:t>
      </w:r>
    </w:p>
    <w:p>
      <w:pPr/>
      <w:r>
        <w:rPr>
          <w:b/>
        </w:rPr>
        <w:t xml:space="preserve">Purpose: </w:t>
      </w:r>
      <w:r>
        <w:t>Conduct focused validation of top targets using independent datasets, orthogonal methods, and mechanistic follow-up analyses to confirm functional effects and pathway involvement.</w:t>
      </w:r>
    </w:p>
    <w:p>
      <w:pPr/>
      <w:r>
        <w:rPr>
          <w:b/>
        </w:rPr>
        <w:t>Inputs:</w:t>
      </w:r>
    </w:p>
    <w:p>
      <w:pPr>
        <w:ind w:left="720" w:hanging="360"/>
      </w:pPr>
      <w:r>
        <w:t>Top 50-100 prioritized targets from Stage 4</w:t>
      </w:r>
    </w:p>
    <w:p>
      <w:pPr>
        <w:ind w:left="720" w:hanging="360"/>
      </w:pPr>
      <w:r>
        <w:t>Independent electrophysiology replicates (held-out test set)</w:t>
      </w:r>
    </w:p>
    <w:p>
      <w:pPr>
        <w:ind w:left="720" w:hanging="360"/>
      </w:pPr>
      <w:r>
        <w:t>Single-cell RNA-seq data for target expression verification</w:t>
      </w:r>
    </w:p>
    <w:p>
      <w:pPr>
        <w:ind w:left="720" w:hanging="360"/>
      </w:pPr>
      <w:r>
        <w:t>Protein interaction networks and pathway databases</w:t>
      </w:r>
    </w:p>
    <w:p>
      <w:pPr>
        <w:ind w:left="720" w:hanging="360"/>
      </w:pPr>
      <w:r>
        <w:t>Published RNAi/CRISPR validation studies for the targets</w:t>
      </w:r>
    </w:p>
    <w:p>
      <w:pPr>
        <w:ind w:left="720" w:hanging="360"/>
      </w:pPr>
      <w:r>
        <w:t>Mouse/zebrafish knockout phenotype data (MGI, ZFIN)</w:t>
      </w:r>
    </w:p>
    <w:p>
      <w:pPr/>
      <w:r>
        <w:rPr>
          <w:b/>
        </w:rPr>
        <w:t>Tools &amp; Databases Called:</w:t>
      </w:r>
    </w:p>
    <w:p>
      <w:pPr>
        <w:ind w:left="720" w:hanging="360"/>
      </w:pPr>
      <w:r>
        <w:t>Cross-dataset Validation (independent cohort testing, effect size replication)</w:t>
      </w:r>
    </w:p>
    <w:p>
      <w:pPr>
        <w:ind w:left="720" w:hanging="360"/>
      </w:pPr>
      <w:r>
        <w:t>Orthogonal Method Confirmation (RNAi vs. CRISPR, drug vs. genetic)</w:t>
      </w:r>
    </w:p>
    <w:p>
      <w:pPr>
        <w:ind w:left="720" w:hanging="360"/>
      </w:pPr>
      <w:r>
        <w:t>Mechanism of Action Analysis (pathway deconvolution, upstream/downstream effector mapping)</w:t>
      </w:r>
    </w:p>
    <w:p>
      <w:pPr>
        <w:ind w:left="720" w:hanging="360"/>
      </w:pPr>
      <w:r>
        <w:t>Single-Cell Transcriptomics Validation (expression confirmation, cell-type specificity)</w:t>
      </w:r>
    </w:p>
    <w:p>
      <w:pPr>
        <w:ind w:left="720" w:hanging="360"/>
      </w:pPr>
      <w:r>
        <w:t>Network Propagation (measuring cascade effects through protein interaction networks)</w:t>
      </w:r>
    </w:p>
    <w:p>
      <w:pPr>
        <w:ind w:left="720" w:hanging="360"/>
      </w:pPr>
      <w:r>
        <w:t>Published Literature Mining (automatic extraction of validation evidence)</w:t>
      </w:r>
    </w:p>
    <w:p>
      <w:pPr/>
      <w:r>
        <w:rPr>
          <w:b/>
        </w:rPr>
        <w:t>Exemplary Sub-Prompts:</w:t>
      </w:r>
    </w:p>
    <w:p>
      <w:pPr>
        <w:ind w:left="720" w:hanging="360"/>
      </w:pPr>
      <w:r>
        <w:t>Validate top 10 targets using held-out electrophysiology replicates (blinded to treatment)</w:t>
      </w:r>
    </w:p>
    <w:p>
      <w:pPr>
        <w:ind w:left="720" w:hanging="360"/>
      </w:pPr>
      <w:r>
        <w:t>Cross-reference targets against single-cell RNA-seq to confirm expression patterns</w:t>
      </w:r>
    </w:p>
    <w:p>
      <w:pPr>
        <w:ind w:left="720" w:hanging="360"/>
      </w:pPr>
      <w:r>
        <w:t>Perform literature mining to identify published RNAi/CRISPR studies for target validation</w:t>
      </w:r>
    </w:p>
    <w:p>
      <w:pPr>
        <w:ind w:left="720" w:hanging="360"/>
      </w:pPr>
      <w:r>
        <w:t>Map target protein interactions and predict direct/indirect pathway effects</w:t>
      </w:r>
    </w:p>
    <w:p>
      <w:pPr>
        <w:ind w:left="720" w:hanging="360"/>
      </w:pPr>
      <w:r>
        <w:t>Generate mechanism confirmation report with evidence from multiple sources</w:t>
      </w:r>
    </w:p>
    <w:p>
      <w:pPr/>
      <w:r>
        <w:rPr>
          <w:b/>
        </w:rPr>
        <w:t>Expected Outputs:</w:t>
      </w:r>
    </w:p>
    <w:p>
      <w:pPr>
        <w:ind w:left="720" w:hanging="360"/>
      </w:pPr>
      <w:r>
        <w:t>Validation summary (targets confirmed by ≥2 independent methods)</w:t>
      </w:r>
    </w:p>
    <w:p>
      <w:pPr>
        <w:ind w:left="720" w:hanging="360"/>
      </w:pPr>
      <w:r>
        <w:t>Replication statistics (effect sizes, confidence intervals for top targets)</w:t>
      </w:r>
    </w:p>
    <w:p>
      <w:pPr>
        <w:ind w:left="720" w:hanging="360"/>
      </w:pPr>
      <w:r>
        <w:t>Mechanism of action analysis (pathway interaction maps, network centrality metrics)</w:t>
      </w:r>
    </w:p>
    <w:p>
      <w:pPr>
        <w:ind w:left="720" w:hanging="360"/>
      </w:pPr>
      <w:r>
        <w:t>Single-cell expression confirmation (target expression by cell type)</w:t>
      </w:r>
    </w:p>
    <w:p>
      <w:pPr>
        <w:ind w:left="720" w:hanging="360"/>
      </w:pPr>
      <w:r>
        <w:t>Published evidence compilation (RNAi/CRISPR/phenotype data from literature)</w:t>
      </w:r>
    </w:p>
    <w:p>
      <w:pPr>
        <w:ind w:left="720" w:hanging="360"/>
      </w:pPr>
      <w:r>
        <w:t>Validated target refinement report (final prioritized list)</w:t>
      </w:r>
    </w:p>
    <w:p>
      <w:pPr/>
      <w:r>
        <w:rPr>
          <w:b/>
        </w:rPr>
        <w:t xml:space="preserve">Format: </w:t>
      </w:r>
      <w:r>
        <w:t>Validation table (CSV), Mechanism networks (GraphML), Evidence report (PDF)</w:t>
      </w:r>
    </w:p>
    <w:p>
      <w:pPr>
        <w:pStyle w:val="Heading2"/>
      </w:pPr>
      <w:r>
        <w:rPr>
          <w:b/>
          <w:sz w:val="56"/>
        </w:rPr>
        <w:t>Stage 6: Output Synthesis &amp; Actionable Recommendations</w:t>
      </w:r>
    </w:p>
    <w:p>
      <w:pPr/>
      <w:r>
        <w:rPr>
          <w:b/>
        </w:rPr>
        <w:t xml:space="preserve">Purpose: </w:t>
      </w:r>
      <w:r>
        <w:t>Synthesize all analyses into comprehensive, actionable recommendations for experimental validation, drug discovery, or mechanistic studies; generate executive summary and detailed technical documentation.</w:t>
      </w:r>
    </w:p>
    <w:p>
      <w:pPr/>
      <w:r>
        <w:rPr>
          <w:b/>
        </w:rPr>
        <w:t>Inputs:</w:t>
      </w:r>
    </w:p>
    <w:p>
      <w:pPr>
        <w:ind w:left="720" w:hanging="360"/>
      </w:pPr>
      <w:r>
        <w:t>Validated targets and mechanisms from Stage 5</w:t>
      </w:r>
    </w:p>
    <w:p>
      <w:pPr>
        <w:ind w:left="720" w:hanging="360"/>
      </w:pPr>
      <w:r>
        <w:t>Complete functional and safety profile data from all stages</w:t>
      </w:r>
    </w:p>
    <w:p>
      <w:pPr>
        <w:ind w:left="720" w:hanging="360"/>
      </w:pPr>
      <w:r>
        <w:t>Industry/clinical context (unmet medical need, competitive landscape)</w:t>
      </w:r>
    </w:p>
    <w:p>
      <w:pPr>
        <w:ind w:left="720" w:hanging="360"/>
      </w:pPr>
      <w:r>
        <w:t>Experimental feasibility constraints</w:t>
      </w:r>
    </w:p>
    <w:p>
      <w:pPr>
        <w:ind w:left="720" w:hanging="360"/>
      </w:pPr>
      <w:r>
        <w:t>Budget and timeline considerations</w:t>
      </w:r>
    </w:p>
    <w:p>
      <w:pPr/>
      <w:r>
        <w:rPr>
          <w:b/>
        </w:rPr>
        <w:t>Tools &amp; Databases Called:</w:t>
      </w:r>
    </w:p>
    <w:p>
      <w:pPr>
        <w:ind w:left="720" w:hanging="360"/>
      </w:pPr>
      <w:r>
        <w:t>Data Visualization &amp; Dashboard Generation (interactive plots, summary graphics)</w:t>
      </w:r>
    </w:p>
    <w:p>
      <w:pPr>
        <w:ind w:left="720" w:hanging="360"/>
      </w:pPr>
      <w:r>
        <w:t>Report Templating &amp; Automated Synthesis (markdown to Word/PDF conversion)</w:t>
      </w:r>
    </w:p>
    <w:p>
      <w:pPr>
        <w:ind w:left="720" w:hanging="360"/>
      </w:pPr>
      <w:r>
        <w:t>Recommendation Engine (ranking targets by strategic priority)</w:t>
      </w:r>
    </w:p>
    <w:p>
      <w:pPr>
        <w:ind w:left="720" w:hanging="360"/>
      </w:pPr>
      <w:r>
        <w:t>Experiment Design Assistant (proposing validation experiments)</w:t>
      </w:r>
    </w:p>
    <w:p>
      <w:pPr>
        <w:ind w:left="720" w:hanging="360"/>
      </w:pPr>
      <w:r>
        <w:t>Cost-Benefit Analysis (ROI modeling for proposed studies)</w:t>
      </w:r>
    </w:p>
    <w:p>
      <w:pPr/>
      <w:r>
        <w:rPr>
          <w:b/>
        </w:rPr>
        <w:t>Exemplary Sub-Prompts:</w:t>
      </w:r>
    </w:p>
    <w:p>
      <w:pPr>
        <w:ind w:left="720" w:hanging="360"/>
      </w:pPr>
      <w:r>
        <w:t>Rank top 10-20 targets by strategic value (efficacy + safety + novelty + tractability)</w:t>
      </w:r>
    </w:p>
    <w:p>
      <w:pPr>
        <w:ind w:left="720" w:hanging="360"/>
      </w:pPr>
      <w:r>
        <w:t>Propose experimental validation approach (cell culture, animal model, patient samples)</w:t>
      </w:r>
    </w:p>
    <w:p>
      <w:pPr>
        <w:ind w:left="720" w:hanging="360"/>
      </w:pPr>
      <w:r>
        <w:t>Generate executive summary (key findings, recommended targets, next steps)</w:t>
      </w:r>
    </w:p>
    <w:p>
      <w:pPr>
        <w:ind w:left="720" w:hanging="360"/>
      </w:pPr>
      <w:r>
        <w:t>Create detailed target profiles with mechanistic rationale for top 3-5 targets</w:t>
      </w:r>
    </w:p>
    <w:p>
      <w:pPr>
        <w:ind w:left="720" w:hanging="360"/>
      </w:pPr>
      <w:r>
        <w:t>Produce implementation roadmap with timelines and resource requirements</w:t>
      </w:r>
    </w:p>
    <w:p>
      <w:pPr/>
      <w:r>
        <w:rPr>
          <w:b/>
        </w:rPr>
        <w:t>Expected Outputs:</w:t>
      </w:r>
    </w:p>
    <w:p>
      <w:pPr>
        <w:ind w:left="720" w:hanging="360"/>
      </w:pPr>
      <w:r>
        <w:t>Executive Summary (1-2 pages, key findings and top recommendations)</w:t>
      </w:r>
    </w:p>
    <w:p>
      <w:pPr>
        <w:ind w:left="720" w:hanging="360"/>
      </w:pPr>
      <w:r>
        <w:t>Detailed target profiles (10-20 pages, mechanistic deep-dive for top targets)</w:t>
      </w:r>
    </w:p>
    <w:p>
      <w:pPr>
        <w:ind w:left="720" w:hanging="360"/>
      </w:pPr>
      <w:r>
        <w:t>Proposed experimental validation plan (methods, timeline, budget)</w:t>
      </w:r>
    </w:p>
    <w:p>
      <w:pPr>
        <w:ind w:left="720" w:hanging="360"/>
      </w:pPr>
      <w:r>
        <w:t>Interactive target browser/dashboard (HTML format)</w:t>
      </w:r>
    </w:p>
    <w:p>
      <w:pPr>
        <w:ind w:left="720" w:hanging="360"/>
      </w:pPr>
      <w:r>
        <w:t>Technical appendix (all supporting analyses, statistical summaries)</w:t>
      </w:r>
    </w:p>
    <w:p>
      <w:pPr>
        <w:ind w:left="720" w:hanging="360"/>
      </w:pPr>
      <w:r>
        <w:t>Implementation recommendations and resource requirements</w:t>
      </w:r>
    </w:p>
    <w:p>
      <w:pPr/>
      <w:r>
        <w:rPr>
          <w:b/>
        </w:rPr>
        <w:t xml:space="preserve">Format: </w:t>
      </w:r>
      <w:r>
        <w:t>Multi-format report (PDF, Word, HTML), with figures and supplementary data tables</w:t>
      </w:r>
    </w:p>
    <w:p>
      <w:pPr>
        <w:pStyle w:val="Heading2"/>
      </w:pPr>
      <w:r>
        <w:rPr>
          <w:b/>
          <w:sz w:val="56"/>
        </w:rPr>
        <w:t>Tools &amp; Databases Summary</w:t>
      </w:r>
    </w:p>
    <w:p>
      <w:pPr>
        <w:ind w:left="720" w:hanging="360"/>
      </w:pPr>
      <w:r>
        <w:t>Sapphire Platform Core: Proprietary AI-powered analysis engine for electrophysiology CRISPR atlas interpretation</w:t>
      </w:r>
    </w:p>
    <w:p>
      <w:pPr>
        <w:ind w:left="720" w:hanging="360"/>
      </w:pPr>
      <w:r>
        <w:t>Data Integration: Multi-modal dataset aggregation and harmonization across genomics, transcriptomics, and phenotypic data streams</w:t>
      </w:r>
    </w:p>
    <w:p>
      <w:pPr>
        <w:ind w:left="720" w:hanging="360"/>
      </w:pPr>
      <w:r>
        <w:t>Quality Control: Advanced outlier detection, batch effect correction, and data completeness assessment</w:t>
      </w:r>
    </w:p>
    <w:p>
      <w:pPr>
        <w:ind w:left="720" w:hanging="360"/>
      </w:pPr>
      <w:r>
        <w:t>Statistical Analysis: Comprehensive statistical testing with multiple testing correction (FDR control, Benjamini-Hochberg)</w:t>
      </w:r>
    </w:p>
    <w:p>
      <w:pPr>
        <w:ind w:left="720" w:hanging="360"/>
      </w:pPr>
      <w:r>
        <w:t>Pathway Analysis: KEGG, Reactome, GO terms, and custom pathway databases for mechanistic interpretation</w:t>
      </w:r>
    </w:p>
    <w:p>
      <w:pPr>
        <w:ind w:left="720" w:hanging="360"/>
      </w:pPr>
      <w:r>
        <w:t>Network Analysis: Protein interaction networks (STRING, BioGRID), co-expression networks, and pathway propagation</w:t>
      </w:r>
    </w:p>
    <w:p>
      <w:pPr>
        <w:ind w:left="720" w:hanging="360"/>
      </w:pPr>
      <w:r>
        <w:t>Machine Learning: RandomForest, Gradient Boosting, SVM, k-means clustering, and supervised/unsupervised learning</w:t>
      </w:r>
    </w:p>
    <w:p>
      <w:pPr>
        <w:ind w:left="720" w:hanging="360"/>
      </w:pPr>
      <w:r>
        <w:t>Genomic Databases: Ensembl, UniProt, NCBI Gene, gnomAD, ClinVar, GWAS catalogs, GTEx tissue expression</w:t>
      </w:r>
    </w:p>
    <w:p>
      <w:pPr>
        <w:ind w:left="720" w:hanging="360"/>
      </w:pPr>
      <w:r>
        <w:t>Disease Data: Curated disease model signatures, patient iPSC phenotypes, knockout databases (MGI, ZFIN)</w:t>
      </w:r>
    </w:p>
    <w:p>
      <w:pPr>
        <w:ind w:left="720" w:hanging="360"/>
      </w:pPr>
      <w:r>
        <w:t>Toxicity Assessment: TOXNET, eTOX, pharmacokinetic/pharmacodynamic databases, adverse event mining</w:t>
      </w:r>
    </w:p>
    <w:p>
      <w:pPr>
        <w:ind w:left="720" w:hanging="360"/>
      </w:pPr>
      <w:r>
        <w:t>Visualization: UMAP, t-SNE, heatmaps, network graphs (Cytoscape), interactive dashboards, publication-quality figures</w:t>
      </w:r>
    </w:p>
    <w:p>
      <w:pPr>
        <w:ind w:left="720" w:hanging="360"/>
      </w:pPr>
      <w:r>
        <w:t>Literature Mining: Automated extraction of validation evidence, RNAi/CRISPR studies, phenotype associations</w:t>
      </w:r>
    </w:p>
    <w:p>
      <w:pPr>
        <w:ind w:left="720" w:hanging="360"/>
      </w:pPr>
      <w:r>
        <w:t>Validation Methods: Cross-dataset testing, orthogonal method confirmation, single-cell RNA-seq validation</w:t>
      </w:r>
    </w:p>
    <w:p>
      <w:pPr>
        <w:ind w:left="720" w:hanging="360"/>
      </w:pPr>
      <w:r>
        <w:t>Reporting: Automated synthesis of findings, executive summaries, detailed technical documentation, implementation roadmaps</w:t>
      </w:r>
    </w:p>
    <w:p>
      <w:pPr>
        <w:ind w:left="720" w:hanging="360"/>
      </w:pPr>
      <w:r>
        <w:t>Integration: Seamless data flow between stages, reproducible pipelines with documented parameter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