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left"/>
      </w:pPr>
      <w:r>
        <w:rPr>
          <w:rFonts w:ascii="Arial" w:cs="Arial" w:eastAsia="Arial" w:hAnsi="Arial"/>
          <w:b/>
          <w:bCs/>
          <w:sz w:val="32"/>
          <w:szCs w:val="32"/>
        </w:rPr>
        <w:t xml:space="preserve">Sapphire Pipeline Workflow</w:t>
      </w:r>
    </w:p>
    <w:p>
      <w:pPr>
        <w:spacing w:line="120"/>
      </w:pPr>
      <w:r>
        <w:t xml:space="preserve"/>
      </w:r>
    </w:p>
    <w:p>
      <w:pPr>
        <w:spacing w:after="200" w:before="200" w:line="360"/>
        <w:jc w:val="left"/>
      </w:pPr>
      <w:r>
        <w:rPr>
          <w:rFonts w:ascii="Arial" w:cs="Arial" w:eastAsia="Arial" w:hAnsi="Arial"/>
          <w:b/>
          <w:bCs/>
          <w:sz w:val="28"/>
          <w:szCs w:val="28"/>
        </w:rPr>
        <w:t xml:space="preserve">Prompt: "How internally consistent are electrophysiological signatures among gene perturbations in the mTOR pathway, and which outliers deviate most strongly from the cluster?"</w:t>
      </w:r>
    </w:p>
    <w:p>
      <w:pPr>
        <w:spacing w:line="120"/>
      </w:pPr>
      <w:r>
        <w:t xml:space="preserve"/>
      </w:r>
    </w:p>
    <w:p>
      <w:pPr>
        <w:spacing w:line="360" w:lineRule="auto"/>
        <w:jc w:val="left"/>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spacing w:line="120"/>
      </w:pPr>
      <w:r>
        <w:t xml:space="preserve"/>
      </w:r>
    </w:p>
    <w:p>
      <w:pPr>
        <w:spacing w:after="200" w:before="200" w:line="360"/>
        <w:jc w:val="left"/>
      </w:pPr>
      <w:r>
        <w:rPr>
          <w:rFonts w:ascii="Arial" w:cs="Arial" w:eastAsia="Arial" w:hAnsi="Arial"/>
          <w:b/>
          <w:bCs/>
          <w:sz w:val="28"/>
          <w:szCs w:val="28"/>
        </w:rPr>
        <w:t xml:space="preserve">Pipeline Overview</w:t>
      </w:r>
    </w:p>
    <w:p>
      <w:pPr>
        <w:spacing w:line="360" w:lineRule="auto"/>
        <w:jc w:val="left"/>
      </w:pPr>
      <w:r>
        <w:rPr>
          <w:rFonts w:ascii="Arial" w:cs="Arial" w:eastAsia="Arial" w:hAnsi="Arial"/>
          <w:sz w:val="24"/>
          <w:szCs w:val="24"/>
        </w:rPr>
        <w:t xml:space="preserve">This pipeline quantifies intra-pathway electrophysiological consistency in the mTOR signaling cascade by computing pairwise similarity matrices, cluster coherence metrics, and outlier scores. It evaluates whether genes within functionally linked mTOR modules (mTORC1, mTORC2, upstream regulators) exhibit homogeneous EP phenotypes, and ranks genes by deviation magnitude.</w:t>
      </w:r>
    </w:p>
    <w:p>
      <w:pPr>
        <w:spacing w:line="120"/>
      </w:pPr>
      <w:r>
        <w:t xml:space="preserve"/>
      </w:r>
    </w:p>
    <w:p>
      <w:pPr>
        <w:spacing w:line="360" w:lineRule="auto"/>
        <w:jc w:val="left"/>
      </w:pPr>
      <w:r>
        <w:rPr>
          <w:rFonts w:ascii="Arial" w:cs="Arial" w:eastAsia="Arial" w:hAnsi="Arial"/>
          <w:sz w:val="24"/>
          <w:szCs w:val="24"/>
        </w:rPr>
        <w:t xml:space="preserve">The analysis combines distance metrics (Euclidean, correlation, Mahalanobis), unsupervised clustering robustness measures, and statistical outlier detection to produce a quantitative consistency profile. Results enable prioritization of genes for validation and identification of functionally distinct nodes within the mTOR network.</w:t>
      </w:r>
    </w:p>
    <w:p>
      <w:pPr>
        <w:spacing w:line="120"/>
      </w:pPr>
      <w:r>
        <w:t xml:space="preserve"/>
      </w:r>
    </w:p>
    <w:p>
      <w:pPr>
        <w:spacing w:after="200" w:before="200" w:line="360"/>
        <w:jc w:val="left"/>
      </w:pPr>
      <w:r>
        <w:rPr>
          <w:rFonts w:ascii="Arial" w:cs="Arial" w:eastAsia="Arial" w:hAnsi="Arial"/>
          <w:b/>
          <w:bCs/>
          <w:sz w:val="28"/>
          <w:szCs w:val="28"/>
        </w:rPr>
        <w:t xml:space="preserve">Stage 1: Baseline Consistency Metrics and Pathway Coherence Quantification</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Establish quantitative measures of EP signature consistency across the mTOR pathway, including within-module coherence, between-module separation, and overall pathway-level clustering quality.</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Normalized EP feature matrix (mTOR genes, all phenotypic metrics)</w:t>
      </w:r>
    </w:p>
    <w:p>
      <w:pPr>
        <w:spacing w:line="360"/>
        <w:jc w:val="left"/>
      </w:pPr>
      <w:r>
        <w:rPr>
          <w:rFonts w:ascii="Arial" w:cs="Arial" w:eastAsia="Arial" w:hAnsi="Arial"/>
          <w:sz w:val="24"/>
          <w:szCs w:val="24"/>
        </w:rPr>
        <w:t xml:space="preserve">Pathway module assignments (mTORC1, mTORC2, TSC complex, GATOR complex, KICSTOR, etc.)</w:t>
      </w:r>
    </w:p>
    <w:p>
      <w:pPr>
        <w:spacing w:line="360"/>
        <w:jc w:val="left"/>
      </w:pPr>
      <w:r>
        <w:rPr>
          <w:rFonts w:ascii="Arial" w:cs="Arial" w:eastAsia="Arial" w:hAnsi="Arial"/>
          <w:sz w:val="24"/>
          <w:szCs w:val="24"/>
        </w:rPr>
        <w:t xml:space="preserve">Metadata: replication count, data quality scores, batch/plate information</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Silhouette coefficient (intra-cluster cohesion vs. inter-cluster separation)</w:t>
      </w:r>
    </w:p>
    <w:p>
      <w:pPr>
        <w:spacing w:line="360"/>
        <w:jc w:val="left"/>
      </w:pPr>
      <w:r>
        <w:rPr>
          <w:rFonts w:ascii="Arial" w:cs="Arial" w:eastAsia="Arial" w:hAnsi="Arial"/>
          <w:sz w:val="24"/>
          <w:szCs w:val="24"/>
        </w:rPr>
        <w:t xml:space="preserve">Davies-Bouldin Index (average similarity within clusters relative to between-cluster dissimilarity)</w:t>
      </w:r>
    </w:p>
    <w:p>
      <w:pPr>
        <w:spacing w:line="360"/>
        <w:jc w:val="left"/>
      </w:pPr>
      <w:r>
        <w:rPr>
          <w:rFonts w:ascii="Arial" w:cs="Arial" w:eastAsia="Arial" w:hAnsi="Arial"/>
          <w:sz w:val="24"/>
          <w:szCs w:val="24"/>
        </w:rPr>
        <w:t xml:space="preserve">Calinski-Harabasz Index (F-statistic for cluster quality)</w:t>
      </w:r>
    </w:p>
    <w:p>
      <w:pPr>
        <w:spacing w:line="360"/>
        <w:jc w:val="left"/>
      </w:pPr>
      <w:r>
        <w:rPr>
          <w:rFonts w:ascii="Arial" w:cs="Arial" w:eastAsia="Arial" w:hAnsi="Arial"/>
          <w:sz w:val="24"/>
          <w:szCs w:val="24"/>
        </w:rPr>
        <w:t xml:space="preserve">Within-module correlation matrices (Pearson, Spearman, distance correlation)</w:t>
      </w:r>
    </w:p>
    <w:p>
      <w:pPr>
        <w:spacing w:line="360"/>
        <w:jc w:val="left"/>
      </w:pPr>
      <w:r>
        <w:rPr>
          <w:rFonts w:ascii="Arial" w:cs="Arial" w:eastAsia="Arial" w:hAnsi="Arial"/>
          <w:sz w:val="24"/>
          <w:szCs w:val="24"/>
        </w:rPr>
        <w:t xml:space="preserve">Intra-class correlation coefficient (ICC) for consistency within functional modules</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What is the mean silhouette score for the mTOR pathway as a whole (range: −1 to +1)?</w:t>
      </w:r>
    </w:p>
    <w:p>
      <w:pPr>
        <w:spacing w:line="360"/>
        <w:jc w:val="left"/>
      </w:pPr>
      <w:r>
        <w:rPr>
          <w:rFonts w:ascii="Arial" w:cs="Arial" w:eastAsia="Arial" w:hAnsi="Arial"/>
          <w:sz w:val="24"/>
          <w:szCs w:val="24"/>
        </w:rPr>
        <w:t xml:space="preserve">How do silhouette scores compare for mTORC1, mTORC2, TSC, GATOR, and other sub-modules?</w:t>
      </w:r>
    </w:p>
    <w:p>
      <w:pPr>
        <w:spacing w:line="360"/>
        <w:jc w:val="left"/>
      </w:pPr>
      <w:r>
        <w:rPr>
          <w:rFonts w:ascii="Arial" w:cs="Arial" w:eastAsia="Arial" w:hAnsi="Arial"/>
          <w:sz w:val="24"/>
          <w:szCs w:val="24"/>
        </w:rPr>
        <w:t xml:space="preserve">Is within-module EP similarity significantly higher than expected by chance (e.g., vs. random gene groupings)?</w:t>
      </w:r>
    </w:p>
    <w:p>
      <w:pPr>
        <w:spacing w:line="360"/>
        <w:jc w:val="left"/>
      </w:pPr>
      <w:r>
        <w:rPr>
          <w:rFonts w:ascii="Arial" w:cs="Arial" w:eastAsia="Arial" w:hAnsi="Arial"/>
          <w:sz w:val="24"/>
          <w:szCs w:val="24"/>
        </w:rPr>
        <w:t xml:space="preserve">How do consistency metrics vary by EP metric type (e.g., electrophysiology properties vs. functional measures)?</w:t>
      </w:r>
    </w:p>
    <w:p>
      <w:pPr>
        <w:spacing w:line="360"/>
        <w:jc w:val="left"/>
      </w:pPr>
      <w:r>
        <w:rPr>
          <w:rFonts w:ascii="Arial" w:cs="Arial" w:eastAsia="Arial" w:hAnsi="Arial"/>
          <w:sz w:val="24"/>
          <w:szCs w:val="24"/>
        </w:rPr>
        <w:t xml:space="preserve">Does pathway coherence improve when excluding known outliers or low-quality replicates?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Consistency metrics table: [Metric | Overall Score | mTORC1 | mTORC2 | TSC | GATOR | etc.]</w:t>
      </w:r>
    </w:p>
    <w:p>
      <w:pPr>
        <w:spacing w:line="360"/>
        <w:jc w:val="left"/>
      </w:pPr>
      <w:r>
        <w:rPr>
          <w:rFonts w:ascii="Arial" w:cs="Arial" w:eastAsia="Arial" w:hAnsi="Arial"/>
          <w:sz w:val="24"/>
          <w:szCs w:val="24"/>
        </w:rPr>
        <w:t xml:space="preserve">Within-module Pearson correlation matrices (pairwise gene-gene correlations for each module)</w:t>
      </w:r>
    </w:p>
    <w:p>
      <w:pPr>
        <w:spacing w:line="360"/>
        <w:jc w:val="left"/>
      </w:pPr>
      <w:r>
        <w:rPr>
          <w:rFonts w:ascii="Arial" w:cs="Arial" w:eastAsia="Arial" w:hAnsi="Arial"/>
          <w:sz w:val="24"/>
          <w:szCs w:val="24"/>
        </w:rPr>
        <w:t xml:space="preserve">Silhouette plots (bar charts ranking genes by silhouette score within module)</w:t>
      </w:r>
    </w:p>
    <w:p>
      <w:pPr>
        <w:spacing w:line="360"/>
        <w:jc w:val="left"/>
      </w:pPr>
      <w:r>
        <w:rPr>
          <w:rFonts w:ascii="Arial" w:cs="Arial" w:eastAsia="Arial" w:hAnsi="Arial"/>
          <w:sz w:val="24"/>
          <w:szCs w:val="24"/>
        </w:rPr>
        <w:t xml:space="preserve">Davies-Bouldin and Calinski-Harabasz summary statistics</w:t>
      </w:r>
    </w:p>
    <w:p>
      <w:pPr>
        <w:spacing w:line="360"/>
        <w:jc w:val="left"/>
      </w:pPr>
      <w:r>
        <w:rPr>
          <w:rFonts w:ascii="Arial" w:cs="Arial" w:eastAsia="Arial" w:hAnsi="Arial"/>
          <w:sz w:val="24"/>
          <w:szCs w:val="24"/>
        </w:rPr>
        <w:t xml:space="preserve">Comparison table: mTOR pathway consistency vs. other pathways (control set)</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Summary statistics TSV, pairwise correlation matrices (HDF5), visualizations (PDF plots)</w:t>
      </w:r>
    </w:p>
    <w:p>
      <w:pPr>
        <w:spacing w:line="120"/>
      </w:pPr>
      <w:r>
        <w:t xml:space="preserve"/>
      </w:r>
    </w:p>
    <w:p>
      <w:pPr>
        <w:spacing w:after="200" w:before="200" w:line="360"/>
        <w:jc w:val="left"/>
      </w:pPr>
      <w:r>
        <w:rPr>
          <w:rFonts w:ascii="Arial" w:cs="Arial" w:eastAsia="Arial" w:hAnsi="Arial"/>
          <w:b/>
          <w:bCs/>
          <w:sz w:val="28"/>
          <w:szCs w:val="28"/>
        </w:rPr>
        <w:t xml:space="preserve">Stage 2: Pairwise Similarity Matrix Computation and Distance Metrics</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Compute comprehensive pairwise similarity and distance matrices between all mTOR genes using multiple distance metrics to enable robust outlier detection and clustering validation.</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Normalized EP feature matrix</w:t>
      </w:r>
    </w:p>
    <w:p>
      <w:pPr>
        <w:spacing w:line="360"/>
        <w:jc w:val="left"/>
      </w:pPr>
      <w:r>
        <w:rPr>
          <w:rFonts w:ascii="Arial" w:cs="Arial" w:eastAsia="Arial" w:hAnsi="Arial"/>
          <w:sz w:val="24"/>
          <w:szCs w:val="24"/>
        </w:rPr>
        <w:t xml:space="preserve">mTOR gene list with module annotations</w:t>
      </w:r>
    </w:p>
    <w:p>
      <w:pPr>
        <w:spacing w:line="360"/>
        <w:jc w:val="left"/>
      </w:pPr>
      <w:r>
        <w:rPr>
          <w:rFonts w:ascii="Arial" w:cs="Arial" w:eastAsia="Arial" w:hAnsi="Arial"/>
          <w:sz w:val="24"/>
          <w:szCs w:val="24"/>
        </w:rPr>
        <w:t xml:space="preserve">Feature weights (optional: emphasize electrophysiology metrics most relevant to mTOR function)</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Euclidean distance (L2 norm)</w:t>
      </w:r>
    </w:p>
    <w:p>
      <w:pPr>
        <w:spacing w:line="360"/>
        <w:jc w:val="left"/>
      </w:pPr>
      <w:r>
        <w:rPr>
          <w:rFonts w:ascii="Arial" w:cs="Arial" w:eastAsia="Arial" w:hAnsi="Arial"/>
          <w:sz w:val="24"/>
          <w:szCs w:val="24"/>
        </w:rPr>
        <w:t xml:space="preserve">Pearson correlation distance (1 − correlation)</w:t>
      </w:r>
    </w:p>
    <w:p>
      <w:pPr>
        <w:spacing w:line="360"/>
        <w:jc w:val="left"/>
      </w:pPr>
      <w:r>
        <w:rPr>
          <w:rFonts w:ascii="Arial" w:cs="Arial" w:eastAsia="Arial" w:hAnsi="Arial"/>
          <w:sz w:val="24"/>
          <w:szCs w:val="24"/>
        </w:rPr>
        <w:t xml:space="preserve">Mahalanobis distance (accounts for feature covariance)</w:t>
      </w:r>
    </w:p>
    <w:p>
      <w:pPr>
        <w:spacing w:line="360"/>
        <w:jc w:val="left"/>
      </w:pPr>
      <w:r>
        <w:rPr>
          <w:rFonts w:ascii="Arial" w:cs="Arial" w:eastAsia="Arial" w:hAnsi="Arial"/>
          <w:sz w:val="24"/>
          <w:szCs w:val="24"/>
        </w:rPr>
        <w:t xml:space="preserve">Cosine distance (angle between feature vectors)</w:t>
      </w:r>
    </w:p>
    <w:p>
      <w:pPr>
        <w:spacing w:line="360"/>
        <w:jc w:val="left"/>
      </w:pPr>
      <w:r>
        <w:rPr>
          <w:rFonts w:ascii="Arial" w:cs="Arial" w:eastAsia="Arial" w:hAnsi="Arial"/>
          <w:sz w:val="24"/>
          <w:szCs w:val="24"/>
        </w:rPr>
        <w:t xml:space="preserve">Manhattan distance (L1 norm)</w:t>
      </w:r>
    </w:p>
    <w:p>
      <w:pPr>
        <w:spacing w:line="360"/>
        <w:jc w:val="left"/>
      </w:pPr>
      <w:r>
        <w:rPr>
          <w:rFonts w:ascii="Arial" w:cs="Arial" w:eastAsia="Arial" w:hAnsi="Arial"/>
          <w:sz w:val="24"/>
          <w:szCs w:val="24"/>
        </w:rPr>
        <w:t xml:space="preserve">Earth Mover's Distance or Wasserstein distance (distribution-based similarity)</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Do different distance metrics rank genes similarly (i.e., are results robust to metric choice)?</w:t>
      </w:r>
    </w:p>
    <w:p>
      <w:pPr>
        <w:spacing w:line="360"/>
        <w:jc w:val="left"/>
      </w:pPr>
      <w:r>
        <w:rPr>
          <w:rFonts w:ascii="Arial" w:cs="Arial" w:eastAsia="Arial" w:hAnsi="Arial"/>
          <w:sz w:val="24"/>
          <w:szCs w:val="24"/>
        </w:rPr>
        <w:t xml:space="preserve">Which distance metric best separates mTORC1 from mTORC2 genes?</w:t>
      </w:r>
    </w:p>
    <w:p>
      <w:pPr>
        <w:spacing w:line="360"/>
        <w:jc w:val="left"/>
      </w:pPr>
      <w:r>
        <w:rPr>
          <w:rFonts w:ascii="Arial" w:cs="Arial" w:eastAsia="Arial" w:hAnsi="Arial"/>
          <w:sz w:val="24"/>
          <w:szCs w:val="24"/>
        </w:rPr>
        <w:t xml:space="preserve">Are some EP metrics much more informative than others for distinguishing pathway members?</w:t>
      </w:r>
    </w:p>
    <w:p>
      <w:pPr>
        <w:spacing w:line="360"/>
        <w:jc w:val="left"/>
      </w:pPr>
      <w:r>
        <w:rPr>
          <w:rFonts w:ascii="Arial" w:cs="Arial" w:eastAsia="Arial" w:hAnsi="Arial"/>
          <w:sz w:val="24"/>
          <w:szCs w:val="24"/>
        </w:rPr>
        <w:t xml:space="preserve">How does similarity scale with known pathway interactions (e.g., MTOR–RPTOR vs. distant genes)?</w:t>
      </w:r>
    </w:p>
    <w:p>
      <w:pPr>
        <w:spacing w:line="360"/>
        <w:jc w:val="left"/>
      </w:pPr>
      <w:r>
        <w:rPr>
          <w:rFonts w:ascii="Arial" w:cs="Arial" w:eastAsia="Arial" w:hAnsi="Arial"/>
          <w:sz w:val="24"/>
          <w:szCs w:val="24"/>
        </w:rPr>
        <w:t xml:space="preserve">Do feature weightings based on pathway relevance improve clustering quality?</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Pairwise distance matrices (symmetric matrices, genes × genes) computed with each metric</w:t>
      </w:r>
    </w:p>
    <w:p>
      <w:pPr>
        <w:spacing w:line="360"/>
        <w:jc w:val="left"/>
      </w:pPr>
      <w:r>
        <w:rPr>
          <w:rFonts w:ascii="Arial" w:cs="Arial" w:eastAsia="Arial" w:hAnsi="Arial"/>
          <w:sz w:val="24"/>
          <w:szCs w:val="24"/>
        </w:rPr>
        <w:t xml:space="preserve">Correlation matrix heatmap (showing which genes co-vary most strongly in EP phenotype)</w:t>
      </w:r>
    </w:p>
    <w:p>
      <w:pPr>
        <w:spacing w:line="360"/>
        <w:jc w:val="left"/>
      </w:pPr>
      <w:r>
        <w:rPr>
          <w:rFonts w:ascii="Arial" w:cs="Arial" w:eastAsia="Arial" w:hAnsi="Arial"/>
          <w:sz w:val="24"/>
          <w:szCs w:val="24"/>
        </w:rPr>
        <w:t xml:space="preserve">Metric comparison summary: Spearman rank correlation between different distance metrics (assessing robustness)</w:t>
      </w:r>
    </w:p>
    <w:p>
      <w:pPr>
        <w:spacing w:line="360"/>
        <w:jc w:val="left"/>
      </w:pPr>
      <w:r>
        <w:rPr>
          <w:rFonts w:ascii="Arial" w:cs="Arial" w:eastAsia="Arial" w:hAnsi="Arial"/>
          <w:sz w:val="24"/>
          <w:szCs w:val="24"/>
        </w:rPr>
        <w:t xml:space="preserve">Feature importance analysis: which EP metrics drive most variance in inter-gene distances</w:t>
      </w:r>
    </w:p>
    <w:p>
      <w:pPr>
        <w:spacing w:line="360"/>
        <w:jc w:val="left"/>
      </w:pPr>
      <w:r>
        <w:rPr>
          <w:rFonts w:ascii="Arial" w:cs="Arial" w:eastAsia="Arial" w:hAnsi="Arial"/>
          <w:sz w:val="24"/>
          <w:szCs w:val="24"/>
        </w:rPr>
        <w:t xml:space="preserve">Clustered heatmap: reordered distance matrix colored by module membership</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HDF5 or .npz files (dense matrices), TSV summary, multi-panel PDF heatmaps</w:t>
      </w:r>
    </w:p>
    <w:p>
      <w:pPr>
        <w:spacing w:line="120"/>
      </w:pPr>
      <w:r>
        <w:t xml:space="preserve"/>
      </w:r>
    </w:p>
    <w:p>
      <w:pPr>
        <w:spacing w:after="200" w:before="200" w:line="360"/>
        <w:jc w:val="left"/>
      </w:pPr>
      <w:r>
        <w:rPr>
          <w:rFonts w:ascii="Arial" w:cs="Arial" w:eastAsia="Arial" w:hAnsi="Arial"/>
          <w:b/>
          <w:bCs/>
          <w:sz w:val="28"/>
          <w:szCs w:val="28"/>
        </w:rPr>
        <w:t xml:space="preserve">Stage 3: Hierarchical Clustering and Robustness Assessment</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Perform hierarchical clustering with multiple linkage methods and assess robustness via bootstrap resampling and alternative clustering algorithms, ensuring outlier rankings are stable.</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Pairwise distance matrices from Stage 2</w:t>
      </w:r>
    </w:p>
    <w:p>
      <w:pPr>
        <w:spacing w:line="360"/>
        <w:jc w:val="left"/>
      </w:pPr>
      <w:r>
        <w:rPr>
          <w:rFonts w:ascii="Arial" w:cs="Arial" w:eastAsia="Arial" w:hAnsi="Arial"/>
          <w:sz w:val="24"/>
          <w:szCs w:val="24"/>
        </w:rPr>
        <w:t xml:space="preserve">EP feature matrix (for resampling and sensitivity analysis)</w:t>
      </w:r>
    </w:p>
    <w:p>
      <w:pPr>
        <w:spacing w:line="360"/>
        <w:jc w:val="left"/>
      </w:pPr>
      <w:r>
        <w:rPr>
          <w:rFonts w:ascii="Arial" w:cs="Arial" w:eastAsia="Arial" w:hAnsi="Arial"/>
          <w:sz w:val="24"/>
          <w:szCs w:val="24"/>
        </w:rPr>
        <w:t xml:space="preserve">Pathway annotations and validation markers</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Hierarchical clustering (Ward, complete linkage, average linkage, single linkage)</w:t>
      </w:r>
    </w:p>
    <w:p>
      <w:pPr>
        <w:spacing w:line="360"/>
        <w:jc w:val="left"/>
      </w:pPr>
      <w:r>
        <w:rPr>
          <w:rFonts w:ascii="Arial" w:cs="Arial" w:eastAsia="Arial" w:hAnsi="Arial"/>
          <w:sz w:val="24"/>
          <w:szCs w:val="24"/>
        </w:rPr>
        <w:t xml:space="preserve">Bootstrap resampling (e.g., 1000 resamples to assess cluster stability)</w:t>
      </w:r>
    </w:p>
    <w:p>
      <w:pPr>
        <w:spacing w:line="360"/>
        <w:jc w:val="left"/>
      </w:pPr>
      <w:r>
        <w:rPr>
          <w:rFonts w:ascii="Arial" w:cs="Arial" w:eastAsia="Arial" w:hAnsi="Arial"/>
          <w:sz w:val="24"/>
          <w:szCs w:val="24"/>
        </w:rPr>
        <w:t xml:space="preserve">Alternative clustering (k-means, PAM, spectral clustering) as robustness checks</w:t>
      </w:r>
    </w:p>
    <w:p>
      <w:pPr>
        <w:spacing w:line="360"/>
        <w:jc w:val="left"/>
      </w:pPr>
      <w:r>
        <w:rPr>
          <w:rFonts w:ascii="Arial" w:cs="Arial" w:eastAsia="Arial" w:hAnsi="Arial"/>
          <w:sz w:val="24"/>
          <w:szCs w:val="24"/>
        </w:rPr>
        <w:t xml:space="preserve">Consensus clustering (identify genes consistently co-clustered across methods)</w:t>
      </w:r>
    </w:p>
    <w:p>
      <w:pPr>
        <w:spacing w:line="360"/>
        <w:jc w:val="left"/>
      </w:pPr>
      <w:r>
        <w:rPr>
          <w:rFonts w:ascii="Arial" w:cs="Arial" w:eastAsia="Arial" w:hAnsi="Arial"/>
          <w:sz w:val="24"/>
          <w:szCs w:val="24"/>
        </w:rPr>
        <w:t xml:space="preserve">Cophenetic correlation (measure dendrogram distortion from original distances)</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How does the dendrogram structure vary with linkage method (Ward vs. complete vs. average)?</w:t>
      </w:r>
    </w:p>
    <w:p>
      <w:pPr>
        <w:spacing w:line="360"/>
        <w:jc w:val="left"/>
      </w:pPr>
      <w:r>
        <w:rPr>
          <w:rFonts w:ascii="Arial" w:cs="Arial" w:eastAsia="Arial" w:hAnsi="Arial"/>
          <w:sz w:val="24"/>
          <w:szCs w:val="24"/>
        </w:rPr>
        <w:t xml:space="preserve">Which genes have stable, robust cluster assignments across bootstrap resamples?</w:t>
      </w:r>
    </w:p>
    <w:p>
      <w:pPr>
        <w:spacing w:line="360"/>
        <w:jc w:val="left"/>
      </w:pPr>
      <w:r>
        <w:rPr>
          <w:rFonts w:ascii="Arial" w:cs="Arial" w:eastAsia="Arial" w:hAnsi="Arial"/>
          <w:sz w:val="24"/>
          <w:szCs w:val="24"/>
        </w:rPr>
        <w:t xml:space="preserve">Which genes frequently shift clusters across different resamples (potential outliers)?</w:t>
      </w:r>
    </w:p>
    <w:p>
      <w:pPr>
        <w:spacing w:line="360"/>
        <w:jc w:val="left"/>
      </w:pPr>
      <w:r>
        <w:rPr>
          <w:rFonts w:ascii="Arial" w:cs="Arial" w:eastAsia="Arial" w:hAnsi="Arial"/>
          <w:sz w:val="24"/>
          <w:szCs w:val="24"/>
        </w:rPr>
        <w:t xml:space="preserve">Do alternative clustering methods (k-means, PAM) agree with hierarchical clustering?</w:t>
      </w:r>
    </w:p>
    <w:p>
      <w:pPr>
        <w:spacing w:line="360"/>
        <w:jc w:val="left"/>
      </w:pPr>
      <w:r>
        <w:rPr>
          <w:rFonts w:ascii="Arial" w:cs="Arial" w:eastAsia="Arial" w:hAnsi="Arial"/>
          <w:sz w:val="24"/>
          <w:szCs w:val="24"/>
        </w:rPr>
        <w:t xml:space="preserve">What is the cophenetic correlation (how well does the dendrogram represent pairwise distances)?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Dendrograms (Newick format) for each linkage method, colored by pathway module</w:t>
      </w:r>
    </w:p>
    <w:p>
      <w:pPr>
        <w:spacing w:line="360"/>
        <w:jc w:val="left"/>
      </w:pPr>
      <w:r>
        <w:rPr>
          <w:rFonts w:ascii="Arial" w:cs="Arial" w:eastAsia="Arial" w:hAnsi="Arial"/>
          <w:sz w:val="24"/>
          <w:szCs w:val="24"/>
        </w:rPr>
        <w:t xml:space="preserve">Bootstrap consensus matrix: heatmap showing frequency of gene-pair co-clustering across resamples</w:t>
      </w:r>
    </w:p>
    <w:p>
      <w:pPr>
        <w:spacing w:line="360"/>
        <w:jc w:val="left"/>
      </w:pPr>
      <w:r>
        <w:rPr>
          <w:rFonts w:ascii="Arial" w:cs="Arial" w:eastAsia="Arial" w:hAnsi="Arial"/>
          <w:sz w:val="24"/>
          <w:szCs w:val="24"/>
        </w:rPr>
        <w:t xml:space="preserve">Dendrogram stability report: % of genes in stable vs. unstable clusters</w:t>
      </w:r>
    </w:p>
    <w:p>
      <w:pPr>
        <w:spacing w:line="360"/>
        <w:jc w:val="left"/>
      </w:pPr>
      <w:r>
        <w:rPr>
          <w:rFonts w:ascii="Arial" w:cs="Arial" w:eastAsia="Arial" w:hAnsi="Arial"/>
          <w:sz w:val="24"/>
          <w:szCs w:val="24"/>
        </w:rPr>
        <w:t xml:space="preserve">Clustering method comparison: agreement matrix (ARI, NMI) between hierarchical and alternative methods</w:t>
      </w:r>
    </w:p>
    <w:p>
      <w:pPr>
        <w:spacing w:line="360"/>
        <w:jc w:val="left"/>
      </w:pPr>
      <w:r>
        <w:rPr>
          <w:rFonts w:ascii="Arial" w:cs="Arial" w:eastAsia="Arial" w:hAnsi="Arial"/>
          <w:sz w:val="24"/>
          <w:szCs w:val="24"/>
        </w:rPr>
        <w:t xml:space="preserve">Cophenetic correlation scores for each linkage method</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Newick trees, PDF dendrograms, heatmap PDFs, TSV agreement metrics</w:t>
      </w:r>
    </w:p>
    <w:p>
      <w:pPr>
        <w:spacing w:line="120"/>
      </w:pPr>
      <w:r>
        <w:t xml:space="preserve"/>
      </w:r>
    </w:p>
    <w:p>
      <w:pPr>
        <w:spacing w:after="200" w:before="200" w:line="360"/>
        <w:jc w:val="left"/>
      </w:pPr>
      <w:r>
        <w:rPr>
          <w:rFonts w:ascii="Arial" w:cs="Arial" w:eastAsia="Arial" w:hAnsi="Arial"/>
          <w:b/>
          <w:bCs/>
          <w:sz w:val="28"/>
          <w:szCs w:val="28"/>
        </w:rPr>
        <w:t xml:space="preserve">Stage 4: Centroid Computation and Distance-from-Center Analysis</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Calculate pathway-level and module-level centroids (mean EP signatures) and rank genes by their distance from centroid, identifying the most and least representative genes.</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Normalized EP feature matrix</w:t>
      </w:r>
    </w:p>
    <w:p>
      <w:pPr>
        <w:spacing w:line="360"/>
        <w:jc w:val="left"/>
      </w:pPr>
      <w:r>
        <w:rPr>
          <w:rFonts w:ascii="Arial" w:cs="Arial" w:eastAsia="Arial" w:hAnsi="Arial"/>
          <w:sz w:val="24"/>
          <w:szCs w:val="24"/>
        </w:rPr>
        <w:t xml:space="preserve">Pathway and module annotations</w:t>
      </w:r>
    </w:p>
    <w:p>
      <w:pPr>
        <w:spacing w:line="360"/>
        <w:jc w:val="left"/>
      </w:pPr>
      <w:r>
        <w:rPr>
          <w:rFonts w:ascii="Arial" w:cs="Arial" w:eastAsia="Arial" w:hAnsi="Arial"/>
          <w:sz w:val="24"/>
          <w:szCs w:val="24"/>
        </w:rPr>
        <w:t xml:space="preserve">Distance metrics from Stage 2</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Centroid calculation (mean feature vector for pathway and each module)</w:t>
      </w:r>
    </w:p>
    <w:p>
      <w:pPr>
        <w:spacing w:line="360"/>
        <w:jc w:val="left"/>
      </w:pPr>
      <w:r>
        <w:rPr>
          <w:rFonts w:ascii="Arial" w:cs="Arial" w:eastAsia="Arial" w:hAnsi="Arial"/>
          <w:sz w:val="24"/>
          <w:szCs w:val="24"/>
        </w:rPr>
        <w:t xml:space="preserve">Distance-from-centroid scoring (Euclidean, Mahalanobis, weighted distances)</w:t>
      </w:r>
    </w:p>
    <w:p>
      <w:pPr>
        <w:spacing w:line="360"/>
        <w:jc w:val="left"/>
      </w:pPr>
      <w:r>
        <w:rPr>
          <w:rFonts w:ascii="Arial" w:cs="Arial" w:eastAsia="Arial" w:hAnsi="Arial"/>
          <w:sz w:val="24"/>
          <w:szCs w:val="24"/>
        </w:rPr>
        <w:t xml:space="preserve">Percentile ranking (100th percentile = farthest from centroid)</w:t>
      </w:r>
    </w:p>
    <w:p>
      <w:pPr>
        <w:spacing w:line="360"/>
        <w:jc w:val="left"/>
      </w:pPr>
      <w:r>
        <w:rPr>
          <w:rFonts w:ascii="Arial" w:cs="Arial" w:eastAsia="Arial" w:hAnsi="Arial"/>
          <w:sz w:val="24"/>
          <w:szCs w:val="24"/>
        </w:rPr>
        <w:t xml:space="preserve">Weighted centroid (optional: weight by replication count, data quality, known pathway importance)</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What is the mean EP signature (centroid) of the mTOR pathway overall and for each module?</w:t>
      </w:r>
    </w:p>
    <w:p>
      <w:pPr>
        <w:spacing w:line="360"/>
        <w:jc w:val="left"/>
      </w:pPr>
      <w:r>
        <w:rPr>
          <w:rFonts w:ascii="Arial" w:cs="Arial" w:eastAsia="Arial" w:hAnsi="Arial"/>
          <w:sz w:val="24"/>
          <w:szCs w:val="24"/>
        </w:rPr>
        <w:t xml:space="preserve">Which 5–10 genes are closest to the pathway centroid (most 'representative')?</w:t>
      </w:r>
    </w:p>
    <w:p>
      <w:pPr>
        <w:spacing w:line="360"/>
        <w:jc w:val="left"/>
      </w:pPr>
      <w:r>
        <w:rPr>
          <w:rFonts w:ascii="Arial" w:cs="Arial" w:eastAsia="Arial" w:hAnsi="Arial"/>
          <w:sz w:val="24"/>
          <w:szCs w:val="24"/>
        </w:rPr>
        <w:t xml:space="preserve">Which 5–10 genes are farthest from the centroid (most 'divergent')?</w:t>
      </w:r>
    </w:p>
    <w:p>
      <w:pPr>
        <w:spacing w:line="360"/>
        <w:jc w:val="left"/>
      </w:pPr>
      <w:r>
        <w:rPr>
          <w:rFonts w:ascii="Arial" w:cs="Arial" w:eastAsia="Arial" w:hAnsi="Arial"/>
          <w:sz w:val="24"/>
          <w:szCs w:val="24"/>
        </w:rPr>
        <w:t xml:space="preserve">How do centroid distances change when using weighted vs. unweighted averaging?</w:t>
      </w:r>
    </w:p>
    <w:p>
      <w:pPr>
        <w:spacing w:line="360"/>
        <w:jc w:val="left"/>
      </w:pPr>
      <w:r>
        <w:rPr>
          <w:rFonts w:ascii="Arial" w:cs="Arial" w:eastAsia="Arial" w:hAnsi="Arial"/>
          <w:sz w:val="24"/>
          <w:szCs w:val="24"/>
        </w:rPr>
        <w:t xml:space="preserve">Is centroid distance correlated with data quality or replication count (confounds)?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Pathway-level centroid (mean feature vector, saved as reference profile)</w:t>
      </w:r>
    </w:p>
    <w:p>
      <w:pPr>
        <w:spacing w:line="360"/>
        <w:jc w:val="left"/>
      </w:pPr>
      <w:r>
        <w:rPr>
          <w:rFonts w:ascii="Arial" w:cs="Arial" w:eastAsia="Arial" w:hAnsi="Arial"/>
          <w:sz w:val="24"/>
          <w:szCs w:val="24"/>
        </w:rPr>
        <w:t xml:space="preserve">Module-level centroids (one per mTORC1, mTORC2, TSC, GATOR, etc.)</w:t>
      </w:r>
    </w:p>
    <w:p>
      <w:pPr>
        <w:spacing w:line="360"/>
        <w:jc w:val="left"/>
      </w:pPr>
      <w:r>
        <w:rPr>
          <w:rFonts w:ascii="Arial" w:cs="Arial" w:eastAsia="Arial" w:hAnsi="Arial"/>
          <w:sz w:val="24"/>
          <w:szCs w:val="24"/>
        </w:rPr>
        <w:t xml:space="preserve">Ranked gene list by distance-from-centroid: [Rank | Gene | Distance | Percentile | Module]</w:t>
      </w:r>
    </w:p>
    <w:p>
      <w:pPr>
        <w:spacing w:line="360"/>
        <w:jc w:val="left"/>
      </w:pPr>
      <w:r>
        <w:rPr>
          <w:rFonts w:ascii="Arial" w:cs="Arial" w:eastAsia="Arial" w:hAnsi="Arial"/>
          <w:sz w:val="24"/>
          <w:szCs w:val="24"/>
        </w:rPr>
        <w:t xml:space="preserve">Scatter plots: PC1 vs. PC2 (from PCA) with genes colored by distance-from-centroid</w:t>
      </w:r>
    </w:p>
    <w:p>
      <w:pPr>
        <w:spacing w:line="360"/>
        <w:jc w:val="left"/>
      </w:pPr>
      <w:r>
        <w:rPr>
          <w:rFonts w:ascii="Arial" w:cs="Arial" w:eastAsia="Arial" w:hAnsi="Arial"/>
          <w:sz w:val="24"/>
          <w:szCs w:val="24"/>
        </w:rPr>
        <w:t xml:space="preserve">Boxplot: distribution of distances within each module</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TSV ranking tables, PDF scatter/box plots, reference profile JSON</w:t>
      </w:r>
    </w:p>
    <w:p>
      <w:pPr>
        <w:spacing w:line="120"/>
      </w:pPr>
      <w:r>
        <w:t xml:space="preserve"/>
      </w:r>
    </w:p>
    <w:p>
      <w:pPr>
        <w:spacing w:after="200" w:before="200" w:line="360"/>
        <w:jc w:val="left"/>
      </w:pPr>
      <w:r>
        <w:rPr>
          <w:rFonts w:ascii="Arial" w:cs="Arial" w:eastAsia="Arial" w:hAnsi="Arial"/>
          <w:b/>
          <w:bCs/>
          <w:sz w:val="28"/>
          <w:szCs w:val="28"/>
        </w:rPr>
        <w:t xml:space="preserve">Stage 5: Outlier Detection via Multiple Statistical Methods</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Apply multiple unsupervised and statistical outlier detection methods (LOF, Isolation Forest, z-score, mahalanobis distance, IQR-based flagging) to identify genes with inconsistent or anomalous EP signatures.</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Normalized EP feature matrix</w:t>
      </w:r>
    </w:p>
    <w:p>
      <w:pPr>
        <w:spacing w:line="360"/>
        <w:jc w:val="left"/>
      </w:pPr>
      <w:r>
        <w:rPr>
          <w:rFonts w:ascii="Arial" w:cs="Arial" w:eastAsia="Arial" w:hAnsi="Arial"/>
          <w:sz w:val="24"/>
          <w:szCs w:val="24"/>
        </w:rPr>
        <w:t xml:space="preserve">Distance matrices and centroid distances from previous stages</w:t>
      </w:r>
    </w:p>
    <w:p>
      <w:pPr>
        <w:spacing w:line="360"/>
        <w:jc w:val="left"/>
      </w:pPr>
      <w:r>
        <w:rPr>
          <w:rFonts w:ascii="Arial" w:cs="Arial" w:eastAsia="Arial" w:hAnsi="Arial"/>
          <w:sz w:val="24"/>
          <w:szCs w:val="24"/>
        </w:rPr>
        <w:t xml:space="preserve">Null distributions (from permutation tests or similar-sized gene sets)</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Local Outlier Factor (LOF): local density-based outlier scoring</w:t>
      </w:r>
    </w:p>
    <w:p>
      <w:pPr>
        <w:spacing w:line="360"/>
        <w:jc w:val="left"/>
      </w:pPr>
      <w:r>
        <w:rPr>
          <w:rFonts w:ascii="Arial" w:cs="Arial" w:eastAsia="Arial" w:hAnsi="Arial"/>
          <w:sz w:val="24"/>
          <w:szCs w:val="24"/>
        </w:rPr>
        <w:t xml:space="preserve">Isolation Forest: ensemble method for anomaly detection</w:t>
      </w:r>
    </w:p>
    <w:p>
      <w:pPr>
        <w:spacing w:line="360"/>
        <w:jc w:val="left"/>
      </w:pPr>
      <w:r>
        <w:rPr>
          <w:rFonts w:ascii="Arial" w:cs="Arial" w:eastAsia="Arial" w:hAnsi="Arial"/>
          <w:sz w:val="24"/>
          <w:szCs w:val="24"/>
        </w:rPr>
        <w:t xml:space="preserve">Mahalanobis distance (&gt;2.5σ threshold) for multivariate outliers</w:t>
      </w:r>
    </w:p>
    <w:p>
      <w:pPr>
        <w:spacing w:line="360"/>
        <w:jc w:val="left"/>
      </w:pPr>
      <w:r>
        <w:rPr>
          <w:rFonts w:ascii="Arial" w:cs="Arial" w:eastAsia="Arial" w:hAnsi="Arial"/>
          <w:sz w:val="24"/>
          <w:szCs w:val="24"/>
        </w:rPr>
        <w:t xml:space="preserve">z-score based flags (&gt;3σ for individual features)</w:t>
      </w:r>
    </w:p>
    <w:p>
      <w:pPr>
        <w:spacing w:line="360"/>
        <w:jc w:val="left"/>
      </w:pPr>
      <w:r>
        <w:rPr>
          <w:rFonts w:ascii="Arial" w:cs="Arial" w:eastAsia="Arial" w:hAnsi="Arial"/>
          <w:sz w:val="24"/>
          <w:szCs w:val="24"/>
        </w:rPr>
        <w:t xml:space="preserve">Interquartile range (IQR) method: Q3 + 1.5×IQR threshold</w:t>
      </w:r>
    </w:p>
    <w:p>
      <w:pPr>
        <w:spacing w:line="360"/>
        <w:jc w:val="left"/>
      </w:pPr>
      <w:r>
        <w:rPr>
          <w:rFonts w:ascii="Arial" w:cs="Arial" w:eastAsia="Arial" w:hAnsi="Arial"/>
          <w:sz w:val="24"/>
          <w:szCs w:val="24"/>
        </w:rPr>
        <w:t xml:space="preserve">Permutation test (compare to random gene sets of similar size)</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Which genes are flagged as outliers by ≥2 independent methods?</w:t>
      </w:r>
    </w:p>
    <w:p>
      <w:pPr>
        <w:spacing w:line="360"/>
        <w:jc w:val="left"/>
      </w:pPr>
      <w:r>
        <w:rPr>
          <w:rFonts w:ascii="Arial" w:cs="Arial" w:eastAsia="Arial" w:hAnsi="Arial"/>
          <w:sz w:val="24"/>
          <w:szCs w:val="24"/>
        </w:rPr>
        <w:t xml:space="preserve">Which genes are outliers specifically in one pathway module vs. globally?</w:t>
      </w:r>
    </w:p>
    <w:p>
      <w:pPr>
        <w:spacing w:line="360"/>
        <w:jc w:val="left"/>
      </w:pPr>
      <w:r>
        <w:rPr>
          <w:rFonts w:ascii="Arial" w:cs="Arial" w:eastAsia="Arial" w:hAnsi="Arial"/>
          <w:sz w:val="24"/>
          <w:szCs w:val="24"/>
        </w:rPr>
        <w:t xml:space="preserve">What are the LOF scores, and do they cluster into discrete outlier vs. inlier populations?</w:t>
      </w:r>
    </w:p>
    <w:p>
      <w:pPr>
        <w:spacing w:line="360"/>
        <w:jc w:val="left"/>
      </w:pPr>
      <w:r>
        <w:rPr>
          <w:rFonts w:ascii="Arial" w:cs="Arial" w:eastAsia="Arial" w:hAnsi="Arial"/>
          <w:sz w:val="24"/>
          <w:szCs w:val="24"/>
        </w:rPr>
        <w:t xml:space="preserve">Are any genes univariate outliers (extreme on single features) vs. multivariate outliers (unusual combinations)?</w:t>
      </w:r>
    </w:p>
    <w:p>
      <w:pPr>
        <w:spacing w:line="360"/>
        <w:jc w:val="left"/>
      </w:pPr>
      <w:r>
        <w:rPr>
          <w:rFonts w:ascii="Arial" w:cs="Arial" w:eastAsia="Arial" w:hAnsi="Arial"/>
          <w:sz w:val="24"/>
          <w:szCs w:val="24"/>
        </w:rPr>
        <w:t xml:space="preserve">How do outlier prevalence in mTOR compare to random pathway sets (statistical significance)?</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Outlier consensus table: [Gene | LOF Score | Isolation Forest Score | Mahalanobis z | Method Count | Overall Outlier Flag]</w:t>
      </w:r>
    </w:p>
    <w:p>
      <w:pPr>
        <w:spacing w:line="360"/>
        <w:jc w:val="left"/>
      </w:pPr>
      <w:r>
        <w:rPr>
          <w:rFonts w:ascii="Arial" w:cs="Arial" w:eastAsia="Arial" w:hAnsi="Arial"/>
          <w:sz w:val="24"/>
          <w:szCs w:val="24"/>
        </w:rPr>
        <w:t xml:space="preserve">Outlier frequency histogram (how many genes flagged by 0, 1, 2, 3+ methods)</w:t>
      </w:r>
    </w:p>
    <w:p>
      <w:pPr>
        <w:spacing w:line="360"/>
        <w:jc w:val="left"/>
      </w:pPr>
      <w:r>
        <w:rPr>
          <w:rFonts w:ascii="Arial" w:cs="Arial" w:eastAsia="Arial" w:hAnsi="Arial"/>
          <w:sz w:val="24"/>
          <w:szCs w:val="24"/>
        </w:rPr>
        <w:t xml:space="preserve">LOF score vs. distance-from-centroid scatter (comparing different outlier definitions)</w:t>
      </w:r>
    </w:p>
    <w:p>
      <w:pPr>
        <w:spacing w:line="360"/>
        <w:jc w:val="left"/>
      </w:pPr>
      <w:r>
        <w:rPr>
          <w:rFonts w:ascii="Arial" w:cs="Arial" w:eastAsia="Arial" w:hAnsi="Arial"/>
          <w:sz w:val="24"/>
          <w:szCs w:val="24"/>
        </w:rPr>
        <w:t xml:space="preserve">Univariate feature heatmap for outliers (highlighting which features drive outlier status)</w:t>
      </w:r>
    </w:p>
    <w:p>
      <w:pPr>
        <w:spacing w:line="360"/>
        <w:jc w:val="left"/>
      </w:pPr>
      <w:r>
        <w:rPr>
          <w:rFonts w:ascii="Arial" w:cs="Arial" w:eastAsia="Arial" w:hAnsi="Arial"/>
          <w:sz w:val="24"/>
          <w:szCs w:val="24"/>
        </w:rPr>
        <w:t xml:space="preserve">Significance test: outlier frequency in mTOR vs. null distribution</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TSV outlier table, PDF histograms/scatter plots, statistical summary</w:t>
      </w:r>
    </w:p>
    <w:p>
      <w:pPr>
        <w:spacing w:line="120"/>
      </w:pPr>
      <w:r>
        <w:t xml:space="preserve"/>
      </w:r>
    </w:p>
    <w:p>
      <w:pPr>
        <w:spacing w:after="200" w:before="200" w:line="360"/>
        <w:jc w:val="left"/>
      </w:pPr>
      <w:r>
        <w:rPr>
          <w:rFonts w:ascii="Arial" w:cs="Arial" w:eastAsia="Arial" w:hAnsi="Arial"/>
          <w:b/>
          <w:bCs/>
          <w:sz w:val="28"/>
          <w:szCs w:val="28"/>
        </w:rPr>
        <w:t xml:space="preserve">Stage 6: Ranked Outlier Characterization and Prioritization</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Synthesize outlier detection results into a ranked, prioritized list of genes with detailed characterization of deviation type, magnitude, and recommended follow-up actions.</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Outlier detection results from Stage 5</w:t>
      </w:r>
    </w:p>
    <w:p>
      <w:pPr>
        <w:spacing w:line="360"/>
        <w:jc w:val="left"/>
      </w:pPr>
      <w:r>
        <w:rPr>
          <w:rFonts w:ascii="Arial" w:cs="Arial" w:eastAsia="Arial" w:hAnsi="Arial"/>
          <w:sz w:val="24"/>
          <w:szCs w:val="24"/>
        </w:rPr>
        <w:t xml:space="preserve">Consistency metrics from Stages 1–4</w:t>
      </w:r>
    </w:p>
    <w:p>
      <w:pPr>
        <w:spacing w:line="360"/>
        <w:jc w:val="left"/>
      </w:pPr>
      <w:r>
        <w:rPr>
          <w:rFonts w:ascii="Arial" w:cs="Arial" w:eastAsia="Arial" w:hAnsi="Arial"/>
          <w:sz w:val="24"/>
          <w:szCs w:val="24"/>
        </w:rPr>
        <w:t xml:space="preserve">Replication counts, data quality scores, and batch information</w:t>
      </w:r>
    </w:p>
    <w:p>
      <w:pPr>
        <w:spacing w:line="360"/>
        <w:jc w:val="left"/>
      </w:pPr>
      <w:r>
        <w:rPr>
          <w:rFonts w:ascii="Arial" w:cs="Arial" w:eastAsia="Arial" w:hAnsi="Arial"/>
          <w:sz w:val="24"/>
          <w:szCs w:val="24"/>
        </w:rPr>
        <w:t xml:space="preserve">Known pathway relationships and prior knowledge</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Meta-scoring: combine multiple outlier metrics into unified deviation score</w:t>
      </w:r>
    </w:p>
    <w:p>
      <w:pPr>
        <w:spacing w:line="360"/>
        <w:jc w:val="left"/>
      </w:pPr>
      <w:r>
        <w:rPr>
          <w:rFonts w:ascii="Arial" w:cs="Arial" w:eastAsia="Arial" w:hAnsi="Arial"/>
          <w:sz w:val="24"/>
          <w:szCs w:val="24"/>
        </w:rPr>
        <w:t xml:space="preserve">Stratification: classify outliers by type (data quality | biological divergence | pathway edge)</w:t>
      </w:r>
    </w:p>
    <w:p>
      <w:pPr>
        <w:spacing w:line="360"/>
        <w:jc w:val="left"/>
      </w:pPr>
      <w:r>
        <w:rPr>
          <w:rFonts w:ascii="Arial" w:cs="Arial" w:eastAsia="Arial" w:hAnsi="Arial"/>
          <w:sz w:val="24"/>
          <w:szCs w:val="24"/>
        </w:rPr>
        <w:t xml:space="preserve">Confidence assessment: estimate false positive rate for each outlier call</w:t>
      </w:r>
    </w:p>
    <w:p>
      <w:pPr>
        <w:spacing w:line="360"/>
        <w:jc w:val="left"/>
      </w:pPr>
      <w:r>
        <w:rPr>
          <w:rFonts w:ascii="Arial" w:cs="Arial" w:eastAsia="Arial" w:hAnsi="Arial"/>
          <w:sz w:val="24"/>
          <w:szCs w:val="24"/>
        </w:rPr>
        <w:t xml:space="preserve">Literature and database lookup (STRING, Uniprot, DEPMAP)</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What is the overall ranking of genes from most to least consistent with pathway signature?</w:t>
      </w:r>
    </w:p>
    <w:p>
      <w:pPr>
        <w:spacing w:line="360"/>
        <w:jc w:val="left"/>
      </w:pPr>
      <w:r>
        <w:rPr>
          <w:rFonts w:ascii="Arial" w:cs="Arial" w:eastAsia="Arial" w:hAnsi="Arial"/>
          <w:sz w:val="24"/>
          <w:szCs w:val="24"/>
        </w:rPr>
        <w:t xml:space="preserve">Which outliers are likely artifacts (low replication, batch effects) vs. true biological divergence?</w:t>
      </w:r>
    </w:p>
    <w:p>
      <w:pPr>
        <w:spacing w:line="360"/>
        <w:jc w:val="left"/>
      </w:pPr>
      <w:r>
        <w:rPr>
          <w:rFonts w:ascii="Arial" w:cs="Arial" w:eastAsia="Arial" w:hAnsi="Arial"/>
          <w:sz w:val="24"/>
          <w:szCs w:val="24"/>
        </w:rPr>
        <w:t xml:space="preserve">For each top outlier: what specific EP feature(s) drive the inconsistency?</w:t>
      </w:r>
    </w:p>
    <w:p>
      <w:pPr>
        <w:spacing w:line="360"/>
        <w:jc w:val="left"/>
      </w:pPr>
      <w:r>
        <w:rPr>
          <w:rFonts w:ascii="Arial" w:cs="Arial" w:eastAsia="Arial" w:hAnsi="Arial"/>
          <w:sz w:val="24"/>
          <w:szCs w:val="24"/>
        </w:rPr>
        <w:t xml:space="preserve">Do outliers have weak or missing protein interactions with core pathway members?</w:t>
      </w:r>
    </w:p>
    <w:p>
      <w:pPr>
        <w:spacing w:line="360"/>
        <w:jc w:val="left"/>
      </w:pPr>
      <w:r>
        <w:rPr>
          <w:rFonts w:ascii="Arial" w:cs="Arial" w:eastAsia="Arial" w:hAnsi="Arial"/>
          <w:sz w:val="24"/>
          <w:szCs w:val="24"/>
        </w:rPr>
        <w:t xml:space="preserve">Which outliers would be prioritized for validation (e.g., patch-clamp replication in new cell lines)?</w:t>
      </w:r>
    </w:p>
    <w:p>
      <w:pPr>
        <w:spacing w:line="360"/>
        <w:jc w:val="left"/>
      </w:pPr>
      <w:r>
        <w:rPr>
          <w:rFonts w:ascii="Arial" w:cs="Arial" w:eastAsia="Arial" w:hAnsi="Arial"/>
          <w:sz w:val="24"/>
          <w:szCs w:val="24"/>
        </w:rPr>
        <w:t xml:space="preserve">Are there interpretable biological reasons for observed deviations (e.g., cytoplasmic vs. nuclear localization)?</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Final ranked outlier list: [Rank | Gene | Deviation Score | Type | Confidence | Recommended Action]</w:t>
      </w:r>
    </w:p>
    <w:p>
      <w:pPr>
        <w:spacing w:line="360"/>
        <w:jc w:val="left"/>
      </w:pPr>
      <w:r>
        <w:rPr>
          <w:rFonts w:ascii="Arial" w:cs="Arial" w:eastAsia="Arial" w:hAnsi="Arial"/>
          <w:sz w:val="24"/>
          <w:szCs w:val="24"/>
        </w:rPr>
        <w:t xml:space="preserve">Outlier profile summaries (one per flagged gene): phenotypic summary, deviation drivers, biological context</w:t>
      </w:r>
    </w:p>
    <w:p>
      <w:pPr>
        <w:spacing w:line="360"/>
        <w:jc w:val="left"/>
      </w:pPr>
      <w:r>
        <w:rPr>
          <w:rFonts w:ascii="Arial" w:cs="Arial" w:eastAsia="Arial" w:hAnsi="Arial"/>
          <w:sz w:val="24"/>
          <w:szCs w:val="24"/>
        </w:rPr>
        <w:t xml:space="preserve">Heatmap: top 15–20 outliers vs. top ~15 representative genes, showing EP feature deviations</w:t>
      </w:r>
    </w:p>
    <w:p>
      <w:pPr>
        <w:spacing w:line="360"/>
        <w:jc w:val="left"/>
      </w:pPr>
      <w:r>
        <w:rPr>
          <w:rFonts w:ascii="Arial" w:cs="Arial" w:eastAsia="Arial" w:hAnsi="Arial"/>
          <w:sz w:val="24"/>
          <w:szCs w:val="24"/>
        </w:rPr>
        <w:t xml:space="preserve">Classification table: outliers binned as [data quality concern | pathway edge member | true divergence | etc.]</w:t>
      </w:r>
    </w:p>
    <w:p>
      <w:pPr>
        <w:spacing w:line="360"/>
        <w:jc w:val="left"/>
      </w:pPr>
      <w:r>
        <w:rPr>
          <w:rFonts w:ascii="Arial" w:cs="Arial" w:eastAsia="Arial" w:hAnsi="Arial"/>
          <w:sz w:val="24"/>
          <w:szCs w:val="24"/>
        </w:rPr>
        <w:t xml:space="preserve">Prioritized validation list: candidate genes for replication or cross-validation</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TSV ranking table, individual outlier profile PDFs, heatmap visualization</w:t>
      </w:r>
    </w:p>
    <w:p>
      <w:pPr>
        <w:spacing w:line="120"/>
      </w:pPr>
      <w:r>
        <w:t xml:space="preserve"/>
      </w:r>
    </w:p>
    <w:p>
      <w:pPr>
        <w:spacing w:after="200" w:before="200" w:line="360"/>
        <w:jc w:val="left"/>
      </w:pPr>
      <w:r>
        <w:rPr>
          <w:rFonts w:ascii="Arial" w:cs="Arial" w:eastAsia="Arial" w:hAnsi="Arial"/>
          <w:b/>
          <w:bCs/>
          <w:sz w:val="28"/>
          <w:szCs w:val="28"/>
        </w:rPr>
        <w:t xml:space="preserve">Tools &amp; Databases Summary</w:t>
      </w:r>
    </w:p>
    <w:p>
      <w:pPr>
        <w:spacing w:line="360"/>
        <w:jc w:val="left"/>
      </w:pPr>
      <w:r>
        <w:rPr>
          <w:rFonts w:ascii="Arial" w:cs="Arial" w:eastAsia="Arial" w:hAnsi="Arial"/>
          <w:sz w:val="24"/>
          <w:szCs w:val="24"/>
        </w:rPr>
        <w:t xml:space="preserve">Alternative clustering (k-means, PAM, spectral clustering) as robustness checks</w:t>
      </w:r>
    </w:p>
    <w:p>
      <w:pPr>
        <w:spacing w:line="360"/>
        <w:jc w:val="left"/>
      </w:pPr>
      <w:r>
        <w:rPr>
          <w:rFonts w:ascii="Arial" w:cs="Arial" w:eastAsia="Arial" w:hAnsi="Arial"/>
          <w:sz w:val="24"/>
          <w:szCs w:val="24"/>
        </w:rPr>
        <w:t xml:space="preserve">Bootstrap resampling (e.g., 1000 resamples to assess cluster stability)</w:t>
      </w:r>
    </w:p>
    <w:p>
      <w:pPr>
        <w:spacing w:line="360"/>
        <w:jc w:val="left"/>
      </w:pPr>
      <w:r>
        <w:rPr>
          <w:rFonts w:ascii="Arial" w:cs="Arial" w:eastAsia="Arial" w:hAnsi="Arial"/>
          <w:sz w:val="24"/>
          <w:szCs w:val="24"/>
        </w:rPr>
        <w:t xml:space="preserve">Calinski-Harabasz Index (F-statistic for cluster quality)</w:t>
      </w:r>
    </w:p>
    <w:p>
      <w:pPr>
        <w:spacing w:line="360"/>
        <w:jc w:val="left"/>
      </w:pPr>
      <w:r>
        <w:rPr>
          <w:rFonts w:ascii="Arial" w:cs="Arial" w:eastAsia="Arial" w:hAnsi="Arial"/>
          <w:sz w:val="24"/>
          <w:szCs w:val="24"/>
        </w:rPr>
        <w:t xml:space="preserve">Centroid calculation (mean feature vector for pathway and each module)</w:t>
      </w:r>
    </w:p>
    <w:p>
      <w:pPr>
        <w:spacing w:line="360"/>
        <w:jc w:val="left"/>
      </w:pPr>
      <w:r>
        <w:rPr>
          <w:rFonts w:ascii="Arial" w:cs="Arial" w:eastAsia="Arial" w:hAnsi="Arial"/>
          <w:sz w:val="24"/>
          <w:szCs w:val="24"/>
        </w:rPr>
        <w:t xml:space="preserve">Confidence assessment: estimate false positive rate for each outlier call</w:t>
      </w:r>
    </w:p>
    <w:p>
      <w:pPr>
        <w:spacing w:line="360"/>
        <w:jc w:val="left"/>
      </w:pPr>
      <w:r>
        <w:rPr>
          <w:rFonts w:ascii="Arial" w:cs="Arial" w:eastAsia="Arial" w:hAnsi="Arial"/>
          <w:sz w:val="24"/>
          <w:szCs w:val="24"/>
        </w:rPr>
        <w:t xml:space="preserve">Consensus clustering (identify genes consistently co-clustered across methods)</w:t>
      </w:r>
    </w:p>
    <w:p>
      <w:pPr>
        <w:spacing w:line="360"/>
        <w:jc w:val="left"/>
      </w:pPr>
      <w:r>
        <w:rPr>
          <w:rFonts w:ascii="Arial" w:cs="Arial" w:eastAsia="Arial" w:hAnsi="Arial"/>
          <w:sz w:val="24"/>
          <w:szCs w:val="24"/>
        </w:rPr>
        <w:t xml:space="preserve">Cophenetic correlation (measure dendrogram distortion from original distances)</w:t>
      </w:r>
    </w:p>
    <w:p>
      <w:pPr>
        <w:spacing w:line="360"/>
        <w:jc w:val="left"/>
      </w:pPr>
      <w:r>
        <w:rPr>
          <w:rFonts w:ascii="Arial" w:cs="Arial" w:eastAsia="Arial" w:hAnsi="Arial"/>
          <w:sz w:val="24"/>
          <w:szCs w:val="24"/>
        </w:rPr>
        <w:t xml:space="preserve">Cosine distance (angle between feature vectors)</w:t>
      </w:r>
    </w:p>
    <w:p>
      <w:pPr>
        <w:spacing w:line="360"/>
        <w:jc w:val="left"/>
      </w:pPr>
      <w:r>
        <w:rPr>
          <w:rFonts w:ascii="Arial" w:cs="Arial" w:eastAsia="Arial" w:hAnsi="Arial"/>
          <w:sz w:val="24"/>
          <w:szCs w:val="24"/>
        </w:rPr>
        <w:t xml:space="preserve">Davies-Bouldin Index (average similarity within clusters relative to between-cluster dissimilarity)</w:t>
      </w:r>
    </w:p>
    <w:p>
      <w:pPr>
        <w:spacing w:line="360"/>
        <w:jc w:val="left"/>
      </w:pPr>
      <w:r>
        <w:rPr>
          <w:rFonts w:ascii="Arial" w:cs="Arial" w:eastAsia="Arial" w:hAnsi="Arial"/>
          <w:sz w:val="24"/>
          <w:szCs w:val="24"/>
        </w:rPr>
        <w:t xml:space="preserve">Distance-from-centroid scoring (Euclidean, Mahalanobis, weighted distances)</w:t>
      </w:r>
    </w:p>
    <w:p>
      <w:pPr>
        <w:spacing w:line="360"/>
        <w:jc w:val="left"/>
      </w:pPr>
      <w:r>
        <w:rPr>
          <w:rFonts w:ascii="Arial" w:cs="Arial" w:eastAsia="Arial" w:hAnsi="Arial"/>
          <w:sz w:val="24"/>
          <w:szCs w:val="24"/>
        </w:rPr>
        <w:t xml:space="preserve">Earth Mover's Distance or Wasserstein distance (distribution-based similarity)</w:t>
      </w:r>
    </w:p>
    <w:p>
      <w:pPr>
        <w:spacing w:line="360"/>
        <w:jc w:val="left"/>
      </w:pPr>
      <w:r>
        <w:rPr>
          <w:rFonts w:ascii="Arial" w:cs="Arial" w:eastAsia="Arial" w:hAnsi="Arial"/>
          <w:sz w:val="24"/>
          <w:szCs w:val="24"/>
        </w:rPr>
        <w:t xml:space="preserve">Euclidean distance (L2 norm)</w:t>
      </w:r>
    </w:p>
    <w:p>
      <w:pPr>
        <w:spacing w:line="360"/>
        <w:jc w:val="left"/>
      </w:pPr>
      <w:r>
        <w:rPr>
          <w:rFonts w:ascii="Arial" w:cs="Arial" w:eastAsia="Arial" w:hAnsi="Arial"/>
          <w:sz w:val="24"/>
          <w:szCs w:val="24"/>
        </w:rPr>
        <w:t xml:space="preserve">Hierarchical clustering (Ward, complete linkage, average linkage, single linkage)</w:t>
      </w:r>
    </w:p>
    <w:p>
      <w:pPr>
        <w:spacing w:line="360"/>
        <w:jc w:val="left"/>
      </w:pPr>
      <w:r>
        <w:rPr>
          <w:rFonts w:ascii="Arial" w:cs="Arial" w:eastAsia="Arial" w:hAnsi="Arial"/>
          <w:sz w:val="24"/>
          <w:szCs w:val="24"/>
        </w:rPr>
        <w:t xml:space="preserve">Interquartile range (IQR) method: Q3 + 1.5×IQR threshold</w:t>
      </w:r>
    </w:p>
    <w:p>
      <w:pPr>
        <w:spacing w:line="360"/>
        <w:jc w:val="left"/>
      </w:pPr>
      <w:r>
        <w:rPr>
          <w:rFonts w:ascii="Arial" w:cs="Arial" w:eastAsia="Arial" w:hAnsi="Arial"/>
          <w:sz w:val="24"/>
          <w:szCs w:val="24"/>
        </w:rPr>
        <w:t xml:space="preserve">Intra-class correlation coefficient (ICC) for consistency within functional modules</w:t>
      </w:r>
    </w:p>
    <w:p>
      <w:pPr>
        <w:spacing w:line="360"/>
        <w:jc w:val="left"/>
      </w:pPr>
      <w:r>
        <w:rPr>
          <w:rFonts w:ascii="Arial" w:cs="Arial" w:eastAsia="Arial" w:hAnsi="Arial"/>
          <w:sz w:val="24"/>
          <w:szCs w:val="24"/>
        </w:rPr>
        <w:t xml:space="preserve">Isolation Forest: ensemble method for anomaly detection</w:t>
      </w:r>
    </w:p>
    <w:p>
      <w:pPr>
        <w:spacing w:line="360"/>
        <w:jc w:val="left"/>
      </w:pPr>
      <w:r>
        <w:rPr>
          <w:rFonts w:ascii="Arial" w:cs="Arial" w:eastAsia="Arial" w:hAnsi="Arial"/>
          <w:sz w:val="24"/>
          <w:szCs w:val="24"/>
        </w:rPr>
        <w:t xml:space="preserve">Literature and database lookup (STRING, Uniprot, DEPMAP)</w:t>
      </w:r>
    </w:p>
    <w:p>
      <w:pPr>
        <w:spacing w:line="360"/>
        <w:jc w:val="left"/>
      </w:pPr>
      <w:r>
        <w:rPr>
          <w:rFonts w:ascii="Arial" w:cs="Arial" w:eastAsia="Arial" w:hAnsi="Arial"/>
          <w:sz w:val="24"/>
          <w:szCs w:val="24"/>
        </w:rPr>
        <w:t xml:space="preserve">Local Outlier Factor (LOF): local density-based outlier scoring</w:t>
      </w:r>
    </w:p>
    <w:p>
      <w:pPr>
        <w:spacing w:line="360"/>
        <w:jc w:val="left"/>
      </w:pPr>
      <w:r>
        <w:rPr>
          <w:rFonts w:ascii="Arial" w:cs="Arial" w:eastAsia="Arial" w:hAnsi="Arial"/>
          <w:sz w:val="24"/>
          <w:szCs w:val="24"/>
        </w:rPr>
        <w:t xml:space="preserve">Mahalanobis distance (&gt;2.5σ threshold) for multivariate outliers</w:t>
      </w:r>
    </w:p>
    <w:p>
      <w:pPr>
        <w:spacing w:line="360"/>
        <w:jc w:val="left"/>
      </w:pPr>
      <w:r>
        <w:rPr>
          <w:rFonts w:ascii="Arial" w:cs="Arial" w:eastAsia="Arial" w:hAnsi="Arial"/>
          <w:sz w:val="24"/>
          <w:szCs w:val="24"/>
        </w:rPr>
        <w:t xml:space="preserve">Mahalanobis distance (accounts for feature covariance)</w:t>
      </w:r>
    </w:p>
    <w:p>
      <w:pPr>
        <w:spacing w:line="360"/>
        <w:jc w:val="left"/>
      </w:pPr>
      <w:r>
        <w:rPr>
          <w:rFonts w:ascii="Arial" w:cs="Arial" w:eastAsia="Arial" w:hAnsi="Arial"/>
          <w:sz w:val="24"/>
          <w:szCs w:val="24"/>
        </w:rPr>
        <w:t xml:space="preserve">Manhattan distance (L1 norm)</w:t>
      </w:r>
    </w:p>
    <w:p>
      <w:pPr>
        <w:spacing w:line="360"/>
        <w:jc w:val="left"/>
      </w:pPr>
      <w:r>
        <w:rPr>
          <w:rFonts w:ascii="Arial" w:cs="Arial" w:eastAsia="Arial" w:hAnsi="Arial"/>
          <w:sz w:val="24"/>
          <w:szCs w:val="24"/>
        </w:rPr>
        <w:t xml:space="preserve">Meta-scoring: combine multiple outlier metrics into unified deviation score</w:t>
      </w:r>
    </w:p>
    <w:p>
      <w:pPr>
        <w:spacing w:line="360"/>
        <w:jc w:val="left"/>
      </w:pPr>
      <w:r>
        <w:rPr>
          <w:rFonts w:ascii="Arial" w:cs="Arial" w:eastAsia="Arial" w:hAnsi="Arial"/>
          <w:sz w:val="24"/>
          <w:szCs w:val="24"/>
        </w:rPr>
        <w:t xml:space="preserve">Pearson correlation distance (1 − correlation)</w:t>
      </w:r>
    </w:p>
    <w:p>
      <w:pPr>
        <w:spacing w:line="360"/>
        <w:jc w:val="left"/>
      </w:pPr>
      <w:r>
        <w:rPr>
          <w:rFonts w:ascii="Arial" w:cs="Arial" w:eastAsia="Arial" w:hAnsi="Arial"/>
          <w:sz w:val="24"/>
          <w:szCs w:val="24"/>
        </w:rPr>
        <w:t xml:space="preserve">Percentile ranking (100th percentile = farthest from centroid)</w:t>
      </w:r>
    </w:p>
    <w:p>
      <w:pPr>
        <w:spacing w:line="360"/>
        <w:jc w:val="left"/>
      </w:pPr>
      <w:r>
        <w:rPr>
          <w:rFonts w:ascii="Arial" w:cs="Arial" w:eastAsia="Arial" w:hAnsi="Arial"/>
          <w:sz w:val="24"/>
          <w:szCs w:val="24"/>
        </w:rPr>
        <w:t xml:space="preserve">Permutation test (compare to random gene sets of similar size)</w:t>
      </w:r>
    </w:p>
    <w:p>
      <w:pPr>
        <w:spacing w:line="360"/>
        <w:jc w:val="left"/>
      </w:pPr>
      <w:r>
        <w:rPr>
          <w:rFonts w:ascii="Arial" w:cs="Arial" w:eastAsia="Arial" w:hAnsi="Arial"/>
          <w:sz w:val="24"/>
          <w:szCs w:val="24"/>
        </w:rPr>
        <w:t xml:space="preserve">Silhouette coefficient (intra-cluster cohesion vs. inter-cluster separation)</w:t>
      </w:r>
    </w:p>
    <w:p>
      <w:pPr>
        <w:spacing w:line="360"/>
        <w:jc w:val="left"/>
      </w:pPr>
      <w:r>
        <w:rPr>
          <w:rFonts w:ascii="Arial" w:cs="Arial" w:eastAsia="Arial" w:hAnsi="Arial"/>
          <w:sz w:val="24"/>
          <w:szCs w:val="24"/>
        </w:rPr>
        <w:t xml:space="preserve">Stratification: classify outliers by type (data quality | biological divergence | pathway edge)</w:t>
      </w:r>
    </w:p>
    <w:p>
      <w:pPr>
        <w:spacing w:line="360"/>
        <w:jc w:val="left"/>
      </w:pPr>
      <w:r>
        <w:rPr>
          <w:rFonts w:ascii="Arial" w:cs="Arial" w:eastAsia="Arial" w:hAnsi="Arial"/>
          <w:sz w:val="24"/>
          <w:szCs w:val="24"/>
        </w:rPr>
        <w:t xml:space="preserve">Weighted centroid (optional: weight by replication count, data quality, known pathway importance)</w:t>
      </w:r>
    </w:p>
    <w:p>
      <w:pPr>
        <w:spacing w:line="360"/>
        <w:jc w:val="left"/>
      </w:pPr>
      <w:r>
        <w:rPr>
          <w:rFonts w:ascii="Arial" w:cs="Arial" w:eastAsia="Arial" w:hAnsi="Arial"/>
          <w:sz w:val="24"/>
          <w:szCs w:val="24"/>
        </w:rPr>
        <w:t xml:space="preserve">Within-module correlation matrices (Pearson, Spearman, distance correlation)</w:t>
      </w:r>
    </w:p>
    <w:p>
      <w:pPr>
        <w:spacing w:line="360"/>
        <w:jc w:val="left"/>
      </w:pPr>
      <w:r>
        <w:rPr>
          <w:rFonts w:ascii="Arial" w:cs="Arial" w:eastAsia="Arial" w:hAnsi="Arial"/>
          <w:sz w:val="24"/>
          <w:szCs w:val="24"/>
        </w:rPr>
        <w:t xml:space="preserve">z-score based flags (&gt;3σ for individual features)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2026-02-27T14:01:56.499Z</dcterms:created>
  <dcterms:modified xsi:type="dcterms:W3CDTF">2026-02-27T14:01:56.499Z</dcterms:modified>
</cp:coreProperties>
</file>

<file path=docProps/custom.xml><?xml version="1.0" encoding="utf-8"?>
<Properties xmlns="http://schemas.openxmlformats.org/officeDocument/2006/custom-properties" xmlns:vt="http://schemas.openxmlformats.org/officeDocument/2006/docPropsVTypes"/>
</file>