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pPr>
      <w:r>
        <w:t xml:space="preserve">Sapphire Pipeline Workflow</w:t>
      </w:r>
    </w:p>
    <w:p>
      <w:pPr>
        <w:pStyle w:val="Heading2"/>
        <w:spacing w:after="200" w:before="200"/>
      </w:pPr>
      <w:r>
        <w:t xml:space="preserve">Prompt: "Propose novel scaffolds structurally similar to compound cluster Y but predicted to improve selectivity."</w:t>
      </w:r>
    </w:p>
    <w:p>
      <w:pPr>
        <w:spacing w:after="200"/>
      </w:pPr>
      <w:r>
        <w:t xml:space="preserve">This document defines the complete Sapphire pipeline — the sequential stages, tools called, external datasets used, inputs, outputs, and decision logic — required to deliver a valid, actionable answer to this prompt.</w:t>
      </w:r>
    </w:p>
    <w:p>
      <w:pPr>
        <w:pStyle w:val="Heading2"/>
        <w:spacing w:after="200" w:before="200"/>
      </w:pPr>
      <w:r>
        <w:t xml:space="preserve">Pipeline Overview</w:t>
      </w:r>
    </w:p>
    <w:p>
      <w:pPr>
        <w:spacing w:after="200"/>
      </w:pPr>
      <w:r>
        <w:t xml:space="preserve">This pipeline applies computational medicinal chemistry to propose novel molecular scaffolds that retain structural similarity to a lead compound cluster while improving selectivity profiles. The approach uses molecular fingerprinting, structure-activity relationship (SAR) modeling, and in silico selectivity prediction to guide scaffold design. Starting from a reference compound cluster, the pipeline identifies structural analogs, profiles their selectivity liabilities, and systematically proposes modifications to improve target selectivity while maintaining pharmacological potency.</w:t>
      </w:r>
    </w:p>
    <w:p>
      <w:pPr>
        <w:spacing w:after="240"/>
      </w:pPr>
      <w:r>
        <w:t xml:space="preserve">The workflow spans six sequential stages: (1) reference compound cluster characterization and SAR baseline establishment, (2) structural analog identification via molecular fingerprint similarity, (3) off-target selectivity profiling and liability mapping, (4) selectivity improvement prediction using machine learning models, (5) scaffold design space exploration and novel structure generation, and (6) candidate scaffold prioritization and medicinal chemistry recommendation output.</w:t>
      </w:r>
    </w:p>
    <w:p>
      <w:pPr>
        <w:pStyle w:val="Heading2"/>
        <w:spacing w:after="160" w:before="200"/>
      </w:pPr>
      <w:r>
        <w:t xml:space="preserve">Stage 1: Reference Compound Cluster Characterization &amp; SAR Baseline</w:t>
      </w:r>
    </w:p>
    <w:p>
      <w:pPr>
        <w:spacing w:after="160"/>
      </w:pPr>
      <w:r>
        <w:rPr>
          <w:b/>
          <w:bCs/>
        </w:rPr>
        <w:t xml:space="preserve">Purpose: </w:t>
      </w:r>
      <w:r>
        <w:t xml:space="preserve">Characterize the lead compound cluster Y: define structural scaffolds, identify common substructures, assess current selectivity profiles, and establish SAR baseline for improvements.</w:t>
      </w:r>
    </w:p>
    <w:p>
      <w:r>
        <w:t xml:space="preserve">Inputs:</w:t>
      </w:r>
    </w:p>
    <w:p>
      <w:pPr>
        <w:pStyle w:val="List Bullet"/>
      </w:pPr>
      <w:r>
        <w:t xml:space="preserve">Lead compound cluster Y (SMILES strings, compound names, IDs)</w:t>
      </w:r>
    </w:p>
    <w:p>
      <w:pPr>
        <w:pStyle w:val="List Bullet"/>
      </w:pPr>
      <w:r>
        <w:t xml:space="preserve">Quiver compound atlas EP/phenotypic profiling data for cluster Y members</w:t>
      </w:r>
    </w:p>
    <w:p>
      <w:pPr>
        <w:pStyle w:val="List Bullet"/>
      </w:pPr>
      <w:r>
        <w:t xml:space="preserve">Known target annotations and off-target binding data (if available)</w:t>
      </w:r>
    </w:p>
    <w:p>
      <w:pPr>
        <w:pStyle w:val="List Bullet"/>
      </w:pPr>
      <w:r>
        <w:t xml:space="preserve">Chemical structure information (scaffolds, side chains, functional groups)</w:t>
      </w:r>
    </w:p>
    <w:p>
      <w:pPr>
        <w:spacing w:before="160"/>
      </w:pPr>
      <w:r>
        <w:t xml:space="preserve">Tools &amp; Databases Called:</w:t>
      </w:r>
    </w:p>
    <w:p>
      <w:pPr>
        <w:pStyle w:val="List Bullet"/>
      </w:pPr>
      <w:r>
        <w:t xml:space="preserve">RDKit — parse SMILES, compute molecular fingerprints (Morgan/ECFP), extract scaffolds</w:t>
      </w:r>
    </w:p>
    <w:p>
      <w:pPr>
        <w:pStyle w:val="List Bullet"/>
      </w:pPr>
      <w:r>
        <w:t xml:space="preserve">Murcko scaffold decomposition — identify common core structures within cluster Y</w:t>
      </w:r>
    </w:p>
    <w:p>
      <w:pPr>
        <w:pStyle w:val="List Bullet"/>
      </w:pPr>
      <w:r>
        <w:t xml:space="preserve">ChEMBL — retrieve target annotations and selectivity data for cluster members</w:t>
      </w:r>
    </w:p>
    <w:p>
      <w:pPr>
        <w:pStyle w:val="List Bullet"/>
      </w:pPr>
      <w:r>
        <w:t xml:space="preserve">Pandas/NumPy — cluster analysis and diversity metrics</w:t>
      </w:r>
    </w:p>
    <w:p>
      <w:pPr>
        <w:spacing w:before="160"/>
      </w:pPr>
      <w:r>
        <w:t xml:space="preserve">Exemplary Sub-Prompts:</w:t>
      </w:r>
    </w:p>
    <w:p>
      <w:pPr>
        <w:pStyle w:val="List Bullet"/>
      </w:pPr>
      <w:r>
        <w:t xml:space="preserve">What is the Murcko scaffold shared by compounds in cluster Y?</w:t>
      </w:r>
    </w:p>
    <w:p>
      <w:pPr>
        <w:pStyle w:val="List Bullet"/>
      </w:pPr>
      <w:r>
        <w:t xml:space="preserve">Which side chains are variable in cluster Y and which are conserved?</w:t>
      </w:r>
    </w:p>
    <w:p>
      <w:pPr>
        <w:pStyle w:val="List Bullet"/>
      </w:pPr>
      <w:r>
        <w:t xml:space="preserve">What is the selectivity profile of cluster Y (known off-targets, binding affinities)?</w:t>
      </w:r>
    </w:p>
    <w:p>
      <w:pPr>
        <w:spacing w:before="160"/>
      </w:pPr>
      <w:r>
        <w:t xml:space="preserve">Expected Outputs:</w:t>
      </w:r>
    </w:p>
    <w:p>
      <w:pPr>
        <w:pStyle w:val="List Bullet"/>
      </w:pPr>
      <w:r>
        <w:t xml:space="preserve">Core Murcko scaffold definition for cluster Y</w:t>
      </w:r>
    </w:p>
    <w:p>
      <w:pPr>
        <w:pStyle w:val="List Bullet"/>
      </w:pPr>
      <w:r>
        <w:t xml:space="preserve">SAR summary: conserved vs variable structural elements</w:t>
      </w:r>
    </w:p>
    <w:p>
      <w:pPr>
        <w:pStyle w:val="List Bullet"/>
      </w:pPr>
      <w:r>
        <w:t xml:space="preserve">Selectivity profile of cluster members (target vs off-targets)</w:t>
      </w:r>
    </w:p>
    <w:p>
      <w:pPr>
        <w:pStyle w:val="List Bullet"/>
      </w:pPr>
      <w:r>
        <w:t xml:space="preserve">Structural diversity index within cluster Y</w:t>
      </w:r>
    </w:p>
    <w:p>
      <w:pPr>
        <w:pStyle w:val="List Bullet"/>
      </w:pPr>
      <w:r>
        <w:t xml:space="preserve">Known selectivity liabilities and off-target issues</w:t>
      </w:r>
    </w:p>
    <w:p>
      <w:pPr>
        <w:spacing w:after="240" w:before="160"/>
      </w:pPr>
      <w:r>
        <w:rPr>
          <w:b/>
          <w:bCs/>
        </w:rPr>
        <w:t xml:space="preserve">Format: </w:t>
      </w:r>
      <w:r>
        <w:t xml:space="preserve">Scaffold diagram, SAR table with variable positions and affinities, selectivity matrix showing target vs off-targets.</w:t>
      </w:r>
    </w:p>
    <w:p>
      <w:pPr>
        <w:pStyle w:val="Heading2"/>
        <w:spacing w:after="160" w:before="200"/>
      </w:pPr>
      <w:r>
        <w:t xml:space="preserve">Stage 2: Structural Analog Identification via Molecular Fingerprint Similarity</w:t>
      </w:r>
    </w:p>
    <w:p>
      <w:pPr>
        <w:spacing w:after="160"/>
      </w:pPr>
      <w:r>
        <w:rPr>
          <w:b/>
          <w:bCs/>
        </w:rPr>
        <w:t xml:space="preserve">Purpose: </w:t>
      </w:r>
      <w:r>
        <w:t xml:space="preserve">Identify structurally related compounds in Quiver's atlas and public databases that share the core scaffold but differ in side chains or substituent positions, revealing SAR trends.</w:t>
      </w:r>
    </w:p>
    <w:p>
      <w:r>
        <w:t xml:space="preserve">Inputs:</w:t>
      </w:r>
    </w:p>
    <w:p>
      <w:pPr>
        <w:pStyle w:val="List Bullet"/>
      </w:pPr>
      <w:r>
        <w:t xml:space="preserve">Core Murcko scaffold from Stage 1</w:t>
      </w:r>
    </w:p>
    <w:p>
      <w:pPr>
        <w:pStyle w:val="List Bullet"/>
      </w:pPr>
      <w:r>
        <w:t xml:space="preserve">Quiver compound atlas (full set)</w:t>
      </w:r>
    </w:p>
    <w:p>
      <w:pPr>
        <w:pStyle w:val="List Bullet"/>
      </w:pPr>
      <w:r>
        <w:t xml:space="preserve">Public chemical databases (ChEMBL, PubChem, ZINC) optional</w:t>
      </w:r>
    </w:p>
    <w:p>
      <w:pPr>
        <w:pStyle w:val="List Bullet"/>
      </w:pPr>
      <w:r>
        <w:t xml:space="preserve">Target fingerprint similarity threshold (e.g., Tanimoto &gt; 0.6)</w:t>
      </w:r>
    </w:p>
    <w:p>
      <w:pPr>
        <w:spacing w:before="160"/>
      </w:pPr>
      <w:r>
        <w:t xml:space="preserve">Tools &amp; Databases Called:</w:t>
      </w:r>
    </w:p>
    <w:p>
      <w:pPr>
        <w:pStyle w:val="List Bullet"/>
      </w:pPr>
      <w:r>
        <w:t xml:space="preserve">RDKit — compute Morgan fingerprints for all compounds</w:t>
      </w:r>
    </w:p>
    <w:p>
      <w:pPr>
        <w:pStyle w:val="List Bullet"/>
      </w:pPr>
      <w:r>
        <w:t xml:space="preserve">RDKit DataStructs — calculate pairwise Tanimoto similarity to cluster Y members</w:t>
      </w:r>
    </w:p>
    <w:p>
      <w:pPr>
        <w:pStyle w:val="List Bullet"/>
      </w:pPr>
      <w:r>
        <w:t xml:space="preserve">Quiver Compound Atlas — query compounds by scaffold match</w:t>
      </w:r>
    </w:p>
    <w:p>
      <w:pPr>
        <w:pStyle w:val="List Bullet"/>
      </w:pPr>
      <w:r>
        <w:t xml:space="preserve">ChEMBL/PubChem APIs — optional: identify disclosed analogs</w:t>
      </w:r>
    </w:p>
    <w:p>
      <w:pPr>
        <w:spacing w:before="160"/>
      </w:pPr>
      <w:r>
        <w:t xml:space="preserve">Exemplary Sub-Prompts:</w:t>
      </w:r>
    </w:p>
    <w:p>
      <w:pPr>
        <w:pStyle w:val="List Bullet"/>
      </w:pPr>
      <w:r>
        <w:t xml:space="preserve">Which compounds in Quiver share &gt;0.7 Tanimoto similarity to cluster Y members?</w:t>
      </w:r>
    </w:p>
    <w:p>
      <w:pPr>
        <w:pStyle w:val="List Bullet"/>
      </w:pPr>
      <w:r>
        <w:t xml:space="preserve">What structural variations exist at position 3 of the scaffold across analogs?</w:t>
      </w:r>
    </w:p>
    <w:p>
      <w:pPr>
        <w:pStyle w:val="List Bullet"/>
      </w:pPr>
      <w:r>
        <w:t xml:space="preserve">Are there compounds with the same target scaffold but improved selectivity profiles?</w:t>
      </w:r>
    </w:p>
    <w:p>
      <w:pPr>
        <w:spacing w:before="160"/>
      </w:pPr>
      <w:r>
        <w:t xml:space="preserve">Expected Outputs:</w:t>
      </w:r>
    </w:p>
    <w:p>
      <w:pPr>
        <w:pStyle w:val="List Bullet"/>
      </w:pPr>
      <w:r>
        <w:t xml:space="preserve">Structural analog set (compounds with Tanimoto &gt; threshold)</w:t>
      </w:r>
    </w:p>
    <w:p>
      <w:pPr>
        <w:pStyle w:val="List Bullet"/>
      </w:pPr>
      <w:r>
        <w:t xml:space="preserve">Similarity matrix showing relationships to cluster Y core</w:t>
      </w:r>
    </w:p>
    <w:p>
      <w:pPr>
        <w:pStyle w:val="List Bullet"/>
      </w:pPr>
      <w:r>
        <w:t xml:space="preserve">Classified groups of analogs (e.g., by substitution pattern)</w:t>
      </w:r>
    </w:p>
    <w:p>
      <w:pPr>
        <w:pStyle w:val="List Bullet"/>
      </w:pPr>
      <w:r>
        <w:t xml:space="preserve">EP/selectivity data for analogs from Quiver</w:t>
      </w:r>
    </w:p>
    <w:p>
      <w:pPr>
        <w:pStyle w:val="List Bullet"/>
      </w:pPr>
      <w:r>
        <w:t xml:space="preserve">Structure-activity relationship trends across analogs</w:t>
      </w:r>
    </w:p>
    <w:p>
      <w:pPr>
        <w:spacing w:after="240" w:before="160"/>
      </w:pPr>
      <w:r>
        <w:rPr>
          <w:b/>
          <w:bCs/>
        </w:rPr>
        <w:t xml:space="preserve">Format: </w:t>
      </w:r>
      <w:r>
        <w:t xml:space="preserve">Ranked table of analogs with SMILES, similarity score, EP profile, and known selectivity data.</w:t>
      </w:r>
    </w:p>
    <w:p>
      <w:pPr>
        <w:pStyle w:val="Heading2"/>
        <w:spacing w:after="160" w:before="200"/>
      </w:pPr>
      <w:r>
        <w:t xml:space="preserve">Stage 3: Off-Target Selectivity Profiling &amp; Liability Mapping</w:t>
      </w:r>
    </w:p>
    <w:p>
      <w:pPr>
        <w:spacing w:after="160"/>
      </w:pPr>
      <w:r>
        <w:rPr>
          <w:b/>
          <w:bCs/>
        </w:rPr>
        <w:t xml:space="preserve">Purpose: </w:t>
      </w:r>
      <w:r>
        <w:t xml:space="preserve">Map off-target binding liabilities for cluster Y and identified analogs, identifying which scaffolds, substructures, or functional groups drive cross-reactivity.</w:t>
      </w:r>
    </w:p>
    <w:p>
      <w:r>
        <w:t xml:space="preserve">Inputs:</w:t>
      </w:r>
    </w:p>
    <w:p>
      <w:pPr>
        <w:pStyle w:val="List Bullet"/>
      </w:pPr>
      <w:r>
        <w:t xml:space="preserve">Cluster Y compounds and structural analogs from Stage 2</w:t>
      </w:r>
    </w:p>
    <w:p>
      <w:pPr>
        <w:pStyle w:val="List Bullet"/>
      </w:pPr>
      <w:r>
        <w:t xml:space="preserve">ChEMBL activity data (multi-target binding/activity profiles)</w:t>
      </w:r>
    </w:p>
    <w:p>
      <w:pPr>
        <w:pStyle w:val="List Bullet"/>
      </w:pPr>
      <w:r>
        <w:t xml:space="preserve">Known off-target issues for cluster Y from literature</w:t>
      </w:r>
    </w:p>
    <w:p>
      <w:pPr>
        <w:pStyle w:val="List Bullet"/>
      </w:pPr>
      <w:r>
        <w:t xml:space="preserve">Target protein information (homology, binding site similarities)</w:t>
      </w:r>
    </w:p>
    <w:p>
      <w:pPr>
        <w:spacing w:before="160"/>
      </w:pPr>
      <w:r>
        <w:t xml:space="preserve">Tools &amp; Databases Called:</w:t>
      </w:r>
    </w:p>
    <w:p>
      <w:pPr>
        <w:pStyle w:val="List Bullet"/>
      </w:pPr>
      <w:r>
        <w:t xml:space="preserve">ChEMBL REST API — retrieve binding data for multiple targets</w:t>
      </w:r>
    </w:p>
    <w:p>
      <w:pPr>
        <w:pStyle w:val="List Bullet"/>
      </w:pPr>
      <w:r>
        <w:t xml:space="preserve">RDKit — identify substructures and pharmacophores associated with off-targets</w:t>
      </w:r>
    </w:p>
    <w:p>
      <w:pPr>
        <w:pStyle w:val="List Bullet"/>
      </w:pPr>
      <w:r>
        <w:t xml:space="preserve">Python pandas — cross-reference off-target binding with molecular features</w:t>
      </w:r>
    </w:p>
    <w:p>
      <w:pPr>
        <w:pStyle w:val="List Bullet"/>
      </w:pPr>
      <w:r>
        <w:t xml:space="preserve">SEA (Similarity Ensemble Approach) — predict off-target liabilities based on similarity</w:t>
      </w:r>
    </w:p>
    <w:p>
      <w:pPr>
        <w:spacing w:before="160"/>
      </w:pPr>
      <w:r>
        <w:t xml:space="preserve">Exemplary Sub-Prompts:</w:t>
      </w:r>
    </w:p>
    <w:p>
      <w:pPr>
        <w:pStyle w:val="List Bullet"/>
      </w:pPr>
      <w:r>
        <w:t xml:space="preserve">What are the known off-targets for compounds in cluster Y?</w:t>
      </w:r>
    </w:p>
    <w:p>
      <w:pPr>
        <w:pStyle w:val="List Bullet"/>
      </w:pPr>
      <w:r>
        <w:t xml:space="preserve">Which substructure motif is responsible for off-target binding to kinase X?</w:t>
      </w:r>
    </w:p>
    <w:p>
      <w:pPr>
        <w:pStyle w:val="List Bullet"/>
      </w:pPr>
      <w:r>
        <w:t xml:space="preserve">Do all cluster Y members show the same off-target profile or is it variable?</w:t>
      </w:r>
    </w:p>
    <w:p>
      <w:pPr>
        <w:spacing w:before="160"/>
      </w:pPr>
      <w:r>
        <w:t xml:space="preserve">Expected Outputs:</w:t>
      </w:r>
    </w:p>
    <w:p>
      <w:pPr>
        <w:pStyle w:val="List Bullet"/>
      </w:pPr>
      <w:r>
        <w:t xml:space="preserve">Off-target selectivity matrix (compounds vs multiple targets)</w:t>
      </w:r>
    </w:p>
    <w:p>
      <w:pPr>
        <w:pStyle w:val="List Bullet"/>
      </w:pPr>
      <w:r>
        <w:t xml:space="preserve">Identified liability motifs (substructures driving off-targets)</w:t>
      </w:r>
    </w:p>
    <w:p>
      <w:pPr>
        <w:pStyle w:val="List Bullet"/>
      </w:pPr>
      <w:r>
        <w:t xml:space="preserve">Selectivity classification: selective, promiscuous, or multi-target by design</w:t>
      </w:r>
    </w:p>
    <w:p>
      <w:pPr>
        <w:pStyle w:val="List Bullet"/>
      </w:pPr>
      <w:r>
        <w:t xml:space="preserve">Binding affinity differences across cluster members for primary target vs off-targets</w:t>
      </w:r>
    </w:p>
    <w:p>
      <w:pPr>
        <w:pStyle w:val="List Bullet"/>
      </w:pPr>
      <w:r>
        <w:t xml:space="preserve">Selectivity index (ratio of target potency to off-target potency)</w:t>
      </w:r>
    </w:p>
    <w:p>
      <w:pPr>
        <w:spacing w:after="240" w:before="160"/>
      </w:pPr>
      <w:r>
        <w:rPr>
          <w:b/>
          <w:bCs/>
        </w:rPr>
        <w:t xml:space="preserve">Format: </w:t>
      </w:r>
      <w:r>
        <w:t xml:space="preserve">Heatmap or table showing compound selectivity profiles across target and major off-targets, with key liability motifs highlighted.</w:t>
      </w:r>
    </w:p>
    <w:p>
      <w:pPr>
        <w:pStyle w:val="Heading2"/>
        <w:spacing w:after="160" w:before="200"/>
      </w:pPr>
      <w:r>
        <w:t xml:space="preserve">Stage 4: Selectivity Improvement Prediction via SAR Modeling</w:t>
      </w:r>
    </w:p>
    <w:p>
      <w:pPr>
        <w:spacing w:after="160"/>
      </w:pPr>
      <w:r>
        <w:rPr>
          <w:b/>
          <w:bCs/>
        </w:rPr>
        <w:t xml:space="preserve">Purpose: </w:t>
      </w:r>
      <w:r>
        <w:t xml:space="preserve">Use machine learning and SAR models to predict structural modifications that reduce off-target binding while maintaining or improving primary target potency.</w:t>
      </w:r>
    </w:p>
    <w:p>
      <w:r>
        <w:t xml:space="preserve">Inputs:</w:t>
      </w:r>
    </w:p>
    <w:p>
      <w:pPr>
        <w:pStyle w:val="List Bullet"/>
      </w:pPr>
      <w:r>
        <w:t xml:space="preserve">Structural analogs and selectivity profiles from Stages 2-3</w:t>
      </w:r>
    </w:p>
    <w:p>
      <w:pPr>
        <w:pStyle w:val="List Bullet"/>
      </w:pPr>
      <w:r>
        <w:t xml:space="preserve">ChEMBL SAR and activity cliffs</w:t>
      </w:r>
    </w:p>
    <w:p>
      <w:pPr>
        <w:pStyle w:val="List Bullet"/>
      </w:pPr>
      <w:r>
        <w:t xml:space="preserve">Primary target binding mode (crystal structure if available)</w:t>
      </w:r>
    </w:p>
    <w:p>
      <w:pPr>
        <w:pStyle w:val="List Bullet"/>
      </w:pPr>
      <w:r>
        <w:t xml:space="preserve">Off-target structural information (homology models, binding sites)</w:t>
      </w:r>
    </w:p>
    <w:p>
      <w:pPr>
        <w:spacing w:before="160"/>
      </w:pPr>
      <w:r>
        <w:t xml:space="preserve">Tools &amp; Databases Called:</w:t>
      </w:r>
    </w:p>
    <w:p>
      <w:pPr>
        <w:pStyle w:val="List Bullet"/>
      </w:pPr>
      <w:r>
        <w:t xml:space="preserve">scikit-learn — train SAR models (e.g., RF, SVM) on existing analogs</w:t>
      </w:r>
    </w:p>
    <w:p>
      <w:pPr>
        <w:pStyle w:val="List Bullet"/>
      </w:pPr>
      <w:r>
        <w:t xml:space="preserve">XGBoost or neural networks — predict selectivity improvements for modifications</w:t>
      </w:r>
    </w:p>
    <w:p>
      <w:pPr>
        <w:pStyle w:val="List Bullet"/>
      </w:pPr>
      <w:r>
        <w:t xml:space="preserve">RDKit descriptor generation — compute molecular features for ML models</w:t>
      </w:r>
    </w:p>
    <w:p>
      <w:pPr>
        <w:pStyle w:val="List Bullet"/>
      </w:pPr>
      <w:r>
        <w:t xml:space="preserve">Delta-vina or similar — docking-based selectivity prediction (optional)</w:t>
      </w:r>
    </w:p>
    <w:p>
      <w:pPr>
        <w:spacing w:before="160"/>
      </w:pPr>
      <w:r>
        <w:t xml:space="preserve">Exemplary Sub-Prompts:</w:t>
      </w:r>
    </w:p>
    <w:p>
      <w:pPr>
        <w:pStyle w:val="List Bullet"/>
      </w:pPr>
      <w:r>
        <w:t xml:space="preserve">What modification at position 3 of the scaffold would reduce off-target X binding?</w:t>
      </w:r>
    </w:p>
    <w:p>
      <w:pPr>
        <w:pStyle w:val="List Bullet"/>
      </w:pPr>
      <w:r>
        <w:t xml:space="preserve">Train a model to predict selectivity index improvement for ring substitutions</w:t>
      </w:r>
    </w:p>
    <w:p>
      <w:pPr>
        <w:pStyle w:val="List Bullet"/>
      </w:pPr>
      <w:r>
        <w:t xml:space="preserve">Which analogs are predicted to lose primary target potency vs gain selectivity?</w:t>
      </w:r>
    </w:p>
    <w:p>
      <w:pPr>
        <w:spacing w:before="160"/>
      </w:pPr>
      <w:r>
        <w:t xml:space="preserve">Expected Outputs:</w:t>
      </w:r>
    </w:p>
    <w:p>
      <w:pPr>
        <w:pStyle w:val="List Bullet"/>
      </w:pPr>
      <w:r>
        <w:t xml:space="preserve">SAR model performance metrics (R2, RMSE for selectivity prediction)</w:t>
      </w:r>
    </w:p>
    <w:p>
      <w:pPr>
        <w:pStyle w:val="List Bullet"/>
      </w:pPr>
      <w:r>
        <w:t xml:space="preserve">Feature importance ranking (which molecular features drive selectivity)</w:t>
      </w:r>
    </w:p>
    <w:p>
      <w:pPr>
        <w:pStyle w:val="List Bullet"/>
      </w:pPr>
      <w:r>
        <w:t xml:space="preserve">Predicted selectivity improvements for proposed modifications</w:t>
      </w:r>
    </w:p>
    <w:p>
      <w:pPr>
        <w:pStyle w:val="List Bullet"/>
      </w:pPr>
      <w:r>
        <w:t xml:space="preserve">SAR rules: modifications predicted to improve selectivity without potency loss</w:t>
      </w:r>
    </w:p>
    <w:p>
      <w:pPr>
        <w:pStyle w:val="List Bullet"/>
      </w:pPr>
      <w:r>
        <w:t xml:space="preserve">Uncertainty estimates for predictions</w:t>
      </w:r>
    </w:p>
    <w:p>
      <w:pPr>
        <w:spacing w:after="240" w:before="160"/>
      </w:pPr>
      <w:r>
        <w:rPr>
          <w:b/>
          <w:bCs/>
        </w:rPr>
        <w:t xml:space="preserve">Format: </w:t>
      </w:r>
      <w:r>
        <w:t xml:space="preserve">SAR model summary with feature importance rankings, learned rules in text/visual form, and per-modification improvement predictions.</w:t>
      </w:r>
    </w:p>
    <w:p>
      <w:pPr>
        <w:pStyle w:val="Heading2"/>
        <w:spacing w:after="160" w:before="200"/>
      </w:pPr>
      <w:r>
        <w:t xml:space="preserve">Stage 5: Scaffold Design Space Exploration &amp; Novel Structure Generation</w:t>
      </w:r>
    </w:p>
    <w:p>
      <w:pPr>
        <w:spacing w:after="160"/>
      </w:pPr>
      <w:r>
        <w:rPr>
          <w:b/>
          <w:bCs/>
        </w:rPr>
        <w:t xml:space="preserve">Purpose: </w:t>
      </w:r>
      <w:r>
        <w:t xml:space="preserve">Systematically generate novel scaffold variants by applying SAR rules to design space, proposing structures that improve selectivity while maintaining core scaffold and target activity.</w:t>
      </w:r>
    </w:p>
    <w:p>
      <w:r>
        <w:t xml:space="preserve">Inputs:</w:t>
      </w:r>
    </w:p>
    <w:p>
      <w:pPr>
        <w:pStyle w:val="List Bullet"/>
      </w:pPr>
      <w:r>
        <w:t xml:space="preserve">SAR rules and selectivity improvement predictions from Stage 4</w:t>
      </w:r>
    </w:p>
    <w:p>
      <w:pPr>
        <w:pStyle w:val="List Bullet"/>
      </w:pPr>
      <w:r>
        <w:t xml:space="preserve">Design constraints (desired target potency, off-target thresholds, drug-like properties)</w:t>
      </w:r>
    </w:p>
    <w:p>
      <w:pPr>
        <w:pStyle w:val="List Bullet"/>
      </w:pPr>
      <w:r>
        <w:t xml:space="preserve">Available synthetic chemistry (feasible substitutions, synthetically accessible scaffolds)</w:t>
      </w:r>
    </w:p>
    <w:p>
      <w:pPr>
        <w:pStyle w:val="List Bullet"/>
      </w:pPr>
      <w:r>
        <w:t xml:space="preserve">Cluster Y core scaffold with variable positions identified</w:t>
      </w:r>
    </w:p>
    <w:p>
      <w:pPr>
        <w:spacing w:before="160"/>
      </w:pPr>
      <w:r>
        <w:t xml:space="preserve">Tools &amp; Databases Called:</w:t>
      </w:r>
    </w:p>
    <w:p>
      <w:pPr>
        <w:pStyle w:val="List Bullet"/>
      </w:pPr>
      <w:r>
        <w:t xml:space="preserve">RDKit RECAP or similar — enumerate synthetically feasible scaffolds</w:t>
      </w:r>
    </w:p>
    <w:p>
      <w:pPr>
        <w:pStyle w:val="List Bullet"/>
      </w:pPr>
      <w:r>
        <w:t xml:space="preserve">RDKit chemistry generators — systematic structure enumeration</w:t>
      </w:r>
    </w:p>
    <w:p>
      <w:pPr>
        <w:pStyle w:val="List Bullet"/>
      </w:pPr>
      <w:r>
        <w:t xml:space="preserve">ChEMBL Beaker API — parallel SMILES generation and validation</w:t>
      </w:r>
    </w:p>
    <w:p>
      <w:pPr>
        <w:pStyle w:val="List Bullet"/>
      </w:pPr>
      <w:r>
        <w:t xml:space="preserve">ZINC database — reference for synthetically available fragments</w:t>
      </w:r>
    </w:p>
    <w:p>
      <w:pPr>
        <w:spacing w:before="160"/>
      </w:pPr>
      <w:r>
        <w:t xml:space="preserve">Exemplary Sub-Prompts:</w:t>
      </w:r>
    </w:p>
    <w:p>
      <w:pPr>
        <w:pStyle w:val="List Bullet"/>
      </w:pPr>
      <w:r>
        <w:t xml:space="preserve">Generate 50 novel scaffolds with modifications predicted to improve selectivity</w:t>
      </w:r>
    </w:p>
    <w:p>
      <w:pPr>
        <w:pStyle w:val="List Bullet"/>
      </w:pPr>
      <w:r>
        <w:t xml:space="preserve">Which positions on the core scaffold can be modified without losing target binding?</w:t>
      </w:r>
    </w:p>
    <w:p>
      <w:pPr>
        <w:pStyle w:val="List Bullet"/>
      </w:pPr>
      <w:r>
        <w:t xml:space="preserve">Propose 5 novel scaffolds with improved selectivity index vs cluster Y</w:t>
      </w:r>
    </w:p>
    <w:p>
      <w:pPr>
        <w:spacing w:before="160"/>
      </w:pPr>
      <w:r>
        <w:t xml:space="preserve">Expected Outputs:</w:t>
      </w:r>
    </w:p>
    <w:p>
      <w:pPr>
        <w:pStyle w:val="List Bullet"/>
      </w:pPr>
      <w:r>
        <w:t xml:space="preserve">Enumerated novel scaffold variants (n = 20-50 structures)</w:t>
      </w:r>
    </w:p>
    <w:p>
      <w:pPr>
        <w:pStyle w:val="List Bullet"/>
      </w:pPr>
      <w:r>
        <w:t xml:space="preserve">Predicted selectivity improvements for each novel scaffold</w:t>
      </w:r>
    </w:p>
    <w:p>
      <w:pPr>
        <w:pStyle w:val="List Bullet"/>
      </w:pPr>
      <w:r>
        <w:t xml:space="preserve">Target potency predictions for each proposed structure</w:t>
      </w:r>
    </w:p>
    <w:p>
      <w:pPr>
        <w:pStyle w:val="List Bullet"/>
      </w:pPr>
      <w:r>
        <w:t xml:space="preserve">Synthetic feasibility rating for each novel structure</w:t>
      </w:r>
    </w:p>
    <w:p>
      <w:pPr>
        <w:pStyle w:val="List Bullet"/>
      </w:pPr>
      <w:r>
        <w:t xml:space="preserve">Design rationale: which SAR rules were applied to each scaffold</w:t>
      </w:r>
    </w:p>
    <w:p>
      <w:pPr>
        <w:spacing w:after="240" w:before="160"/>
      </w:pPr>
      <w:r>
        <w:rPr>
          <w:b/>
          <w:bCs/>
        </w:rPr>
        <w:t xml:space="preserve">Format: </w:t>
      </w:r>
      <w:r>
        <w:t xml:space="preserve">Enumerated structures with SMILES, predicted target potency, predicted selectivity index, synthetic feasibility score, and design rationale.</w:t>
      </w:r>
    </w:p>
    <w:p>
      <w:pPr>
        <w:pStyle w:val="Heading2"/>
        <w:spacing w:after="160" w:before="200"/>
      </w:pPr>
      <w:r>
        <w:t xml:space="preserve">Stage 6: Candidate Scaffold Prioritization &amp; Medicinal Chemistry Recommendations</w:t>
      </w:r>
    </w:p>
    <w:p>
      <w:pPr>
        <w:spacing w:after="160"/>
      </w:pPr>
      <w:r>
        <w:rPr>
          <w:b/>
          <w:bCs/>
        </w:rPr>
        <w:t xml:space="preserve">Purpose: </w:t>
      </w:r>
      <w:r>
        <w:t xml:space="preserve">Prioritize top novel scaffolds from the design space by multi-criteria ranking, providing medicinal chemists with actionable recommendations and synthesis strategies.</w:t>
      </w:r>
    </w:p>
    <w:p>
      <w:r>
        <w:t xml:space="preserve">Inputs:</w:t>
      </w:r>
    </w:p>
    <w:p>
      <w:pPr>
        <w:pStyle w:val="List Bullet"/>
      </w:pPr>
      <w:r>
        <w:t xml:space="preserve">Novel scaffold candidates from Stage 5</w:t>
      </w:r>
    </w:p>
    <w:p>
      <w:pPr>
        <w:pStyle w:val="List Bullet"/>
      </w:pPr>
      <w:r>
        <w:t xml:space="preserve">Predicted potency and selectivity metrics</w:t>
      </w:r>
    </w:p>
    <w:p>
      <w:pPr>
        <w:pStyle w:val="List Bullet"/>
      </w:pPr>
      <w:r>
        <w:t xml:space="preserve">Synthetic feasibility assessments</w:t>
      </w:r>
    </w:p>
    <w:p>
      <w:pPr>
        <w:pStyle w:val="List Bullet"/>
      </w:pPr>
      <w:r>
        <w:t xml:space="preserve">Optional: drug-likeness criteria (MW, LogP, TPSA, rotatable bonds)</w:t>
      </w:r>
    </w:p>
    <w:p>
      <w:pPr>
        <w:spacing w:before="160"/>
      </w:pPr>
      <w:r>
        <w:t xml:space="preserve">Tools &amp; Databases Called:</w:t>
      </w:r>
    </w:p>
    <w:p>
      <w:pPr>
        <w:pStyle w:val="List Bullet"/>
      </w:pPr>
      <w:r>
        <w:t xml:space="preserve">Pandas/NumPy — multi-criteria ranking and scoring</w:t>
      </w:r>
    </w:p>
    <w:p>
      <w:pPr>
        <w:pStyle w:val="List Bullet"/>
      </w:pPr>
      <w:r>
        <w:t xml:space="preserve">RDKit — compute Lipinski descriptors and drug-likeness metrics</w:t>
      </w:r>
    </w:p>
    <w:p>
      <w:pPr>
        <w:pStyle w:val="List Bullet"/>
      </w:pPr>
      <w:r>
        <w:t xml:space="preserve">Python visualization — structure drawings and property tables</w:t>
      </w:r>
    </w:p>
    <w:p>
      <w:pPr>
        <w:pStyle w:val="List Bullet"/>
      </w:pPr>
      <w:r>
        <w:t xml:space="preserve">Literature mining — check novelty and patent landscape</w:t>
      </w:r>
    </w:p>
    <w:p>
      <w:pPr>
        <w:spacing w:before="160"/>
      </w:pPr>
      <w:r>
        <w:t xml:space="preserve">Exemplary Sub-Prompts:</w:t>
      </w:r>
    </w:p>
    <w:p>
      <w:pPr>
        <w:pStyle w:val="List Bullet"/>
      </w:pPr>
      <w:r>
        <w:t xml:space="preserve">Rank novel scaffolds by selectivity improvement vs synthetic feasibility</w:t>
      </w:r>
    </w:p>
    <w:p>
      <w:pPr>
        <w:pStyle w:val="List Bullet"/>
      </w:pPr>
      <w:r>
        <w:t xml:space="preserve">Which top candidates are drug-like by Lipinski standards?</w:t>
      </w:r>
    </w:p>
    <w:p>
      <w:pPr>
        <w:pStyle w:val="List Bullet"/>
      </w:pPr>
      <w:r>
        <w:t xml:space="preserve">What is the synthetic route for the top recommended scaffold?</w:t>
      </w:r>
    </w:p>
    <w:p>
      <w:pPr>
        <w:spacing w:before="160"/>
      </w:pPr>
      <w:r>
        <w:t xml:space="preserve">Expected Outputs:</w:t>
      </w:r>
    </w:p>
    <w:p>
      <w:pPr>
        <w:pStyle w:val="List Bullet"/>
      </w:pPr>
      <w:r>
        <w:t xml:space="preserve">Top 5-10 recommended novel scaffolds ranked by overall merit</w:t>
      </w:r>
    </w:p>
    <w:p>
      <w:pPr>
        <w:pStyle w:val="List Bullet"/>
      </w:pPr>
      <w:r>
        <w:t xml:space="preserve">Selectivity improvement predictions and comparison to cluster Y</w:t>
      </w:r>
    </w:p>
    <w:p>
      <w:pPr>
        <w:pStyle w:val="List Bullet"/>
      </w:pPr>
      <w:r>
        <w:t xml:space="preserve">Lipinski/drug-likeness compliance for each candidate</w:t>
      </w:r>
    </w:p>
    <w:p>
      <w:pPr>
        <w:pStyle w:val="List Bullet"/>
      </w:pPr>
      <w:r>
        <w:t xml:space="preserve">Synthetic route recommendations (SMARTS-based retrosynthesis suggestions)</w:t>
      </w:r>
    </w:p>
    <w:p>
      <w:pPr>
        <w:pStyle w:val="List Bullet"/>
      </w:pPr>
      <w:r>
        <w:t xml:space="preserve">Patent landscape assessment (novelty check)</w:t>
      </w:r>
    </w:p>
    <w:p>
      <w:pPr>
        <w:pStyle w:val="List Bullet"/>
      </w:pPr>
      <w:r>
        <w:t xml:space="preserve">Literature SAR context for each recommended scaffold</w:t>
      </w:r>
    </w:p>
    <w:p>
      <w:pPr>
        <w:spacing w:after="240" w:before="160"/>
      </w:pPr>
      <w:r>
        <w:rPr>
          <w:b/>
          <w:bCs/>
        </w:rPr>
        <w:t xml:space="preserve">Format: </w:t>
      </w:r>
      <w:r>
        <w:t xml:space="preserve">Executive summary table with structures, selectivity improvements, drug-likeness metrics, synthetic difficulty, and prioritized recommendations for medicinal chemistry synthesis.</w:t>
      </w:r>
    </w:p>
    <w:p>
      <w:pPr>
        <w:pStyle w:val="Heading2"/>
        <w:spacing w:after="160" w:before="200"/>
      </w:pPr>
      <w:r>
        <w:t xml:space="preserve">Tools &amp; Databases Summary</w:t>
      </w:r>
    </w:p>
    <w:p>
      <w:pPr>
        <w:pStyle w:val="List Bullet"/>
      </w:pPr>
      <w:r>
        <w:t xml:space="preserve">RDKit — molecular structure parsing, fingerprint computation, scaffold extraction, descriptor calculation, and SMILES validation</w:t>
      </w:r>
    </w:p>
    <w:p>
      <w:pPr>
        <w:pStyle w:val="List Bullet"/>
      </w:pPr>
      <w:r>
        <w:t xml:space="preserve">Murcko scaffold decomposition — identification of core scaffold structures and common chemical skeletons</w:t>
      </w:r>
    </w:p>
    <w:p>
      <w:pPr>
        <w:pStyle w:val="List Bullet"/>
      </w:pPr>
      <w:r>
        <w:t xml:space="preserve">Quiver Compound Atlas — source of EP profiling and selectivity data for compound analogs</w:t>
      </w:r>
    </w:p>
    <w:p>
      <w:pPr>
        <w:pStyle w:val="List Bullet"/>
      </w:pPr>
      <w:r>
        <w:t xml:space="preserve">ChEMBL REST API — target annotations, binding data, multi-target activity profiles, and SAR information</w:t>
      </w:r>
    </w:p>
    <w:p>
      <w:pPr>
        <w:pStyle w:val="List Bullet"/>
      </w:pPr>
      <w:r>
        <w:t xml:space="preserve">PubChem — alternative source for chemical structure and bioactivity data</w:t>
      </w:r>
    </w:p>
    <w:p>
      <w:pPr>
        <w:pStyle w:val="List Bullet"/>
      </w:pPr>
      <w:r>
        <w:t xml:space="preserve">ZINC database — reference for synthetically available molecular fragments and building blocks</w:t>
      </w:r>
    </w:p>
    <w:p>
      <w:pPr>
        <w:pStyle w:val="List Bullet"/>
      </w:pPr>
      <w:r>
        <w:t xml:space="preserve">RDKit DataStructs — Tanimoto and other similarity metrics for compound fingerprint comparison</w:t>
      </w:r>
    </w:p>
    <w:p>
      <w:pPr>
        <w:pStyle w:val="List Bullet"/>
      </w:pPr>
      <w:r>
        <w:t xml:space="preserve">SEA (Similarity Ensemble Approach) — off-target liability prediction based on similarity to known actives</w:t>
      </w:r>
    </w:p>
    <w:p>
      <w:pPr>
        <w:pStyle w:val="List Bullet"/>
      </w:pPr>
      <w:r>
        <w:t xml:space="preserve">scikit-learn — machine learning models for SAR prediction (Random Forest, SVM, etc.)</w:t>
      </w:r>
    </w:p>
    <w:p>
      <w:pPr>
        <w:pStyle w:val="List Bullet"/>
      </w:pPr>
      <w:r>
        <w:t xml:space="preserve">XGBoost — gradient boosted decision trees for selectivity improvement prediction</w:t>
      </w:r>
    </w:p>
    <w:p>
      <w:pPr>
        <w:pStyle w:val="List Bullet"/>
      </w:pPr>
      <w:r>
        <w:t xml:space="preserve">Pandas/NumPy — data manipulation, SAR analysis, and multi-criteria ranking</w:t>
      </w:r>
    </w:p>
    <w:p>
      <w:pPr>
        <w:pStyle w:val="List Bullet"/>
      </w:pPr>
      <w:r>
        <w:t xml:space="preserve">Delta-Vina or similar — molecular docking for selectivity prediction (optional)</w:t>
      </w:r>
    </w:p>
    <w:p>
      <w:pPr>
        <w:pStyle w:val="List Bullet"/>
      </w:pPr>
      <w:r>
        <w:t xml:space="preserve">RDKit RECAP — enumeration of synthetically feasible scaffold variants</w:t>
      </w:r>
    </w:p>
    <w:p>
      <w:pPr>
        <w:pStyle w:val="List Bullet"/>
      </w:pPr>
      <w:r>
        <w:t xml:space="preserve">Lipinski Rule of Five — drug-likeness assessment and ADME property prediction</w:t>
      </w:r>
    </w:p>
    <w:p>
      <w:pPr>
        <w:pStyle w:val="List Bullet"/>
      </w:pPr>
      <w:r>
        <w:t xml:space="preserve">Retrosynthesis tools — synthetic route planning and feasibility assessment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2026-02-27T15:01:18.245Z</dcterms:created>
  <dcterms:modified xsi:type="dcterms:W3CDTF">2026-02-27T15:01:18.245Z</dcterms:modified>
</cp:coreProperties>
</file>

<file path=docProps/custom.xml><?xml version="1.0" encoding="utf-8"?>
<Properties xmlns="http://schemas.openxmlformats.org/officeDocument/2006/custom-properties" xmlns:vt="http://schemas.openxmlformats.org/officeDocument/2006/docPropsVTypes"/>
</file>