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0"/>
      </w:pPr>
      <w:r>
        <w:t xml:space="preserve">Sapphire Pipeline Workflow</w:t>
      </w:r>
    </w:p>
    <w:p>
      <w:pPr>
        <w:pStyle w:val="Heading2"/>
        <w:spacing w:after="240" w:before="0"/>
      </w:pPr>
      <w:r>
        <w:t xml:space="preserve">Prompt: "Identify functional signatures predictive of cognitive improvement vs mood improvement."</w:t>
      </w:r>
    </w:p>
    <w:p>
      <w:pPr>
        <w:spacing w:after="12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200" w:before="200"/>
      </w:pPr>
      <w:r>
        <w:t xml:space="preserve">Pipeline Overview</w:t>
      </w:r>
    </w:p>
    <w:p>
      <w:pPr>
        <w:spacing w:after="120"/>
      </w:pPr>
      <w:r>
        <w:t xml:space="preserve">This pipeline leverages Sapphire's 18,000 CRISPR perturbations paired with electrophysiology phenotypes to identify functional signatures that distinguish cognitive versus mood therapeutic pathways. By integrating literature-derived clinical outcome mappings with machine learning classification, the pipeline builds predictive models that map EP phenotype profiles to discrete clinical benefit categories.</w:t>
      </w:r>
    </w:p>
    <w:p>
      <w:pPr>
        <w:spacing w:after="120"/>
      </w:pPr>
      <w:r>
        <w:t xml:space="preserve">The workflow progresses from target prioritization through phenotype characterization, literature integration, feature engineering, classifier training, and final output generation. Each stage is designed to incrementally filter, transform, and enrich the underlying data to produce a ranked list of gene/compound perturbations stratified by their predicted cognitive or mood benefit signature.</w:t>
      </w:r>
    </w:p>
    <w:p>
      <w:pPr>
        <w:pStyle w:val="Heading2"/>
        <w:spacing w:after="200" w:before="200"/>
      </w:pPr>
      <w:r>
        <w:t xml:space="preserve">Stage 1: Cognitive vs Mood Literature Mapping</w:t>
      </w:r>
    </w:p>
    <w:p>
      <w:pPr>
        <w:spacing w:after="120"/>
      </w:pPr>
      <w:r>
        <w:rPr>
          <w:b/>
          <w:bCs/>
        </w:rPr>
        <w:t xml:space="preserve">Purpose: </w:t>
      </w:r>
      <w:r>
        <w:t xml:space="preserve">Establish bidirectional mapping between clinical cognitive and mood outcomes and their corresponding electrophysiology phenotype signatures.</w:t>
      </w:r>
    </w:p>
    <w:p>
      <w:pPr>
        <w:spacing w:after="80"/>
      </w:pPr>
      <w:r>
        <w:rPr>
          <w:b/>
          <w:bCs/>
        </w:rPr>
        <w:t xml:space="preserve">Inputs:</w:t>
      </w:r>
    </w:p>
    <w:p>
      <w:pPr>
        <w:pStyle w:val="ListParagraph"/>
        <w:numPr>
          <w:ilvl w:val="0"/>
          <w:numId w:val="2"/>
        </w:numPr>
        <w:spacing w:after="40"/>
      </w:pPr>
      <w:r>
        <w:t xml:space="preserve">Sapphire CRISPR database (18,000 perturbations + EP phenotypes)</w:t>
      </w:r>
    </w:p>
    <w:p>
      <w:pPr>
        <w:pStyle w:val="ListParagraph"/>
        <w:numPr>
          <w:ilvl w:val="0"/>
          <w:numId w:val="2"/>
        </w:numPr>
        <w:spacing w:after="40"/>
      </w:pPr>
      <w:r>
        <w:t xml:space="preserve">PubMed literature corpus (2015–2026) with cognitive and mood outcome annotations</w:t>
      </w:r>
    </w:p>
    <w:p>
      <w:pPr>
        <w:pStyle w:val="ListParagraph"/>
        <w:numPr>
          <w:ilvl w:val="0"/>
          <w:numId w:val="2"/>
        </w:numPr>
        <w:spacing w:after="40"/>
      </w:pPr>
      <w:r>
        <w:t xml:space="preserve">Clinical trial databases (ClinicalTrials.gov, FDA approvals)</w:t>
      </w:r>
    </w:p>
    <w:p>
      <w:pPr>
        <w:pStyle w:val="ListParagraph"/>
        <w:numPr>
          <w:ilvl w:val="0"/>
          <w:numId w:val="2"/>
        </w:numPr>
        <w:spacing w:after="40"/>
      </w:pPr>
      <w:r>
        <w:t xml:space="preserve">Gene-disease association resources (DisGeNET, GWAS catalogs)</w:t>
      </w:r>
    </w:p>
    <w:p>
      <w:pPr>
        <w:spacing w:after="80" w:before="120"/>
      </w:pPr>
      <w:r>
        <w:rPr>
          <w:b/>
          <w:bCs/>
        </w:rPr>
        <w:t xml:space="preserve">Tools &amp; Databases Called:</w:t>
      </w:r>
    </w:p>
    <w:p>
      <w:pPr>
        <w:pStyle w:val="ListParagraph"/>
        <w:numPr>
          <w:ilvl w:val="0"/>
          <w:numId w:val="2"/>
        </w:numPr>
        <w:spacing w:after="40"/>
      </w:pPr>
      <w:r>
        <w:rPr>
          <w:b/>
          <w:bCs/>
        </w:rPr>
        <w:t xml:space="preserve">Sapphire LiteratureMapper — </w:t>
      </w:r>
      <w:r>
        <w:t xml:space="preserve">Query and annotate CRISPR hits with cognitive vs mood clinical endpoints</w:t>
      </w:r>
    </w:p>
    <w:p>
      <w:pPr>
        <w:pStyle w:val="ListParagraph"/>
        <w:numPr>
          <w:ilvl w:val="0"/>
          <w:numId w:val="2"/>
        </w:numPr>
        <w:spacing w:after="40"/>
      </w:pPr>
      <w:r>
        <w:rPr>
          <w:b/>
          <w:bCs/>
        </w:rPr>
        <w:t xml:space="preserve">PubMed API — </w:t>
      </w:r>
      <w:r>
        <w:t xml:space="preserve">Fetch abstracts and full texts for outcome-associated genes</w:t>
      </w:r>
    </w:p>
    <w:p>
      <w:pPr>
        <w:pStyle w:val="ListParagraph"/>
        <w:numPr>
          <w:ilvl w:val="0"/>
          <w:numId w:val="2"/>
        </w:numPr>
        <w:spacing w:after="40"/>
      </w:pPr>
      <w:r>
        <w:rPr>
          <w:b/>
          <w:bCs/>
        </w:rPr>
        <w:t xml:space="preserve">DisGeNET — </w:t>
      </w:r>
      <w:r>
        <w:t xml:space="preserve">Retrieve validated gene-disease associations for cognitive and mood disorders</w:t>
      </w:r>
    </w:p>
    <w:p>
      <w:pPr>
        <w:pStyle w:val="ListParagraph"/>
        <w:numPr>
          <w:ilvl w:val="0"/>
          <w:numId w:val="2"/>
        </w:numPr>
        <w:spacing w:after="40"/>
      </w:pPr>
      <w:r>
        <w:rPr>
          <w:b/>
          <w:bCs/>
        </w:rPr>
        <w:t xml:space="preserve">Quiver ClinicalBridge — </w:t>
      </w:r>
      <w:r>
        <w:t xml:space="preserve">Map drug-gene-outcome relationships from clinical databases</w:t>
      </w:r>
    </w:p>
    <w:p>
      <w:pPr>
        <w:spacing w:after="80" w:before="120"/>
      </w:pPr>
      <w:r>
        <w:rPr>
          <w:b/>
          <w:bCs/>
        </w:rPr>
        <w:t xml:space="preserve">Exemplary Sub-Prompts:</w:t>
      </w:r>
    </w:p>
    <w:p>
      <w:pPr>
        <w:pStyle w:val="ListParagraph"/>
        <w:numPr>
          <w:ilvl w:val="0"/>
          <w:numId w:val="2"/>
        </w:numPr>
        <w:spacing w:after="40"/>
      </w:pPr>
      <w:r>
        <w:t xml:space="preserve">What are the top 50 genes/compounds with published evidence of cognitive improvement?</w:t>
      </w:r>
    </w:p>
    <w:p>
      <w:pPr>
        <w:pStyle w:val="ListParagraph"/>
        <w:numPr>
          <w:ilvl w:val="0"/>
          <w:numId w:val="2"/>
        </w:numPr>
        <w:spacing w:after="40"/>
      </w:pPr>
      <w:r>
        <w:t xml:space="preserve">Which EP phenotypes correlate most strongly with mood benefit in literature?</w:t>
      </w:r>
    </w:p>
    <w:p>
      <w:pPr>
        <w:pStyle w:val="ListParagraph"/>
        <w:numPr>
          <w:ilvl w:val="0"/>
          <w:numId w:val="2"/>
        </w:numPr>
        <w:spacing w:after="40"/>
      </w:pPr>
      <w:r>
        <w:t xml:space="preserve">How do cognitive vs mood mechanisms differ at the neurophysiological level?</w:t>
      </w:r>
    </w:p>
    <w:p>
      <w:pPr>
        <w:pStyle w:val="ListParagraph"/>
        <w:numPr>
          <w:ilvl w:val="0"/>
          <w:numId w:val="2"/>
        </w:numPr>
        <w:spacing w:after="40"/>
      </w:pPr>
      <w:r>
        <w:t xml:space="preserve">Which ion channels or synaptic genes appear in both cognitive and mood literature?</w:t>
      </w:r>
    </w:p>
    <w:p>
      <w:pPr>
        <w:spacing w:after="80" w:before="120"/>
      </w:pPr>
      <w:r>
        <w:rPr>
          <w:b/>
          <w:bCs/>
        </w:rPr>
        <w:t xml:space="preserve">Expected Outputs:</w:t>
      </w:r>
    </w:p>
    <w:p>
      <w:pPr>
        <w:pStyle w:val="ListParagraph"/>
        <w:numPr>
          <w:ilvl w:val="0"/>
          <w:numId w:val="2"/>
        </w:numPr>
        <w:spacing w:after="40"/>
      </w:pPr>
      <w:r>
        <w:t xml:space="preserve">Literature-mapped CRISPR hits table: [Gene, Compound, Clinical Outcome Category (cognitive/mood/both), Effect Size, Citation Count]</w:t>
      </w:r>
    </w:p>
    <w:p>
      <w:pPr>
        <w:pStyle w:val="ListParagraph"/>
        <w:numPr>
          <w:ilvl w:val="0"/>
          <w:numId w:val="2"/>
        </w:numPr>
        <w:spacing w:after="40"/>
      </w:pPr>
      <w:r>
        <w:t xml:space="preserve">EP phenotype signature mappings: [EP Feature, Cognitive Literature Support Count, Mood Literature Support Count, Conflict Flags]</w:t>
      </w:r>
    </w:p>
    <w:p>
      <w:pPr>
        <w:pStyle w:val="ListParagraph"/>
        <w:numPr>
          <w:ilvl w:val="0"/>
          <w:numId w:val="2"/>
        </w:numPr>
        <w:spacing w:after="40"/>
      </w:pPr>
      <w:r>
        <w:t xml:space="preserve">Gene-outcome bipartite network in JSON format for downstream ML feature engineering</w:t>
      </w:r>
    </w:p>
    <w:p>
      <w:pPr>
        <w:spacing w:after="120" w:before="120"/>
      </w:pPr>
      <w:r>
        <w:rPr>
          <w:b/>
          <w:bCs/>
        </w:rPr>
        <w:t xml:space="preserve">Format: </w:t>
      </w:r>
      <w:r>
        <w:t xml:space="preserve">Structured JSON or CSV with standardized field names.</w:t>
      </w:r>
    </w:p>
    <w:p>
      <w:pPr>
        <w:pStyle w:val="Heading2"/>
        <w:spacing w:after="200" w:before="200"/>
      </w:pPr>
      <w:r>
        <w:t xml:space="preserve">Stage 2: Electrophysiology Phenotype Characterization</w:t>
      </w:r>
    </w:p>
    <w:p>
      <w:pPr>
        <w:spacing w:after="120"/>
      </w:pPr>
      <w:r>
        <w:rPr>
          <w:b/>
          <w:bCs/>
        </w:rPr>
        <w:t xml:space="preserve">Purpose: </w:t>
      </w:r>
      <w:r>
        <w:t xml:space="preserve">Extract, normalize, and characterize the full EP phenotype profiles for all 18,000 CRISPR perturbations, computing summary statistics and feature vectors.</w:t>
      </w:r>
    </w:p>
    <w:p>
      <w:pPr>
        <w:spacing w:after="80"/>
      </w:pPr>
      <w:r>
        <w:rPr>
          <w:b/>
          <w:bCs/>
        </w:rPr>
        <w:t xml:space="preserve">Inputs:</w:t>
      </w:r>
    </w:p>
    <w:p>
      <w:pPr>
        <w:pStyle w:val="ListParagraph"/>
        <w:numPr>
          <w:ilvl w:val="0"/>
          <w:numId w:val="2"/>
        </w:numPr>
        <w:spacing w:after="40"/>
      </w:pPr>
      <w:r>
        <w:t xml:space="preserve">Sapphire CRISPR-EP dataset (raw electrophysiology recordings or summary phenotypes)</w:t>
      </w:r>
    </w:p>
    <w:p>
      <w:pPr>
        <w:pStyle w:val="ListParagraph"/>
        <w:numPr>
          <w:ilvl w:val="0"/>
          <w:numId w:val="2"/>
        </w:numPr>
        <w:spacing w:after="40"/>
      </w:pPr>
      <w:r>
        <w:t xml:space="preserve">Human cortical neuron assay metadata (cell line, culture conditions, recording protocols)</w:t>
      </w:r>
    </w:p>
    <w:p>
      <w:pPr>
        <w:pStyle w:val="ListParagraph"/>
        <w:numPr>
          <w:ilvl w:val="0"/>
          <w:numId w:val="2"/>
        </w:numPr>
        <w:spacing w:after="40"/>
      </w:pPr>
      <w:r>
        <w:t xml:space="preserve">Quality control thresholds and phenotype normalization parameters</w:t>
      </w:r>
    </w:p>
    <w:p>
      <w:pPr>
        <w:spacing w:after="80" w:before="120"/>
      </w:pPr>
      <w:r>
        <w:rPr>
          <w:b/>
          <w:bCs/>
        </w:rPr>
        <w:t xml:space="preserve">Tools &amp; Databases Called:</w:t>
      </w:r>
    </w:p>
    <w:p>
      <w:pPr>
        <w:pStyle w:val="ListParagraph"/>
        <w:numPr>
          <w:ilvl w:val="0"/>
          <w:numId w:val="2"/>
        </w:numPr>
        <w:spacing w:after="40"/>
      </w:pPr>
      <w:r>
        <w:rPr>
          <w:b/>
          <w:bCs/>
        </w:rPr>
        <w:t xml:space="preserve">Sapphire DataWarehouse — </w:t>
      </w:r>
      <w:r>
        <w:t xml:space="preserve">Access normalized EP phenotype records</w:t>
      </w:r>
    </w:p>
    <w:p>
      <w:pPr>
        <w:pStyle w:val="ListParagraph"/>
        <w:numPr>
          <w:ilvl w:val="0"/>
          <w:numId w:val="2"/>
        </w:numPr>
        <w:spacing w:after="40"/>
      </w:pPr>
      <w:r>
        <w:rPr>
          <w:b/>
          <w:bCs/>
        </w:rPr>
        <w:t xml:space="preserve">EphysAnalysis — </w:t>
      </w:r>
      <w:r>
        <w:t xml:space="preserve">Compute aggregate EP metrics (resting potential, firing rate, AP shape, synaptic strength)</w:t>
      </w:r>
    </w:p>
    <w:p>
      <w:pPr>
        <w:pStyle w:val="ListParagraph"/>
        <w:numPr>
          <w:ilvl w:val="0"/>
          <w:numId w:val="2"/>
        </w:numPr>
        <w:spacing w:after="40"/>
      </w:pPr>
      <w:r>
        <w:rPr>
          <w:b/>
          <w:bCs/>
        </w:rPr>
        <w:t xml:space="preserve">Pandas/NumPy — </w:t>
      </w:r>
      <w:r>
        <w:t xml:space="preserve">Normalize and standardize phenotype vectors across perturbations</w:t>
      </w:r>
    </w:p>
    <w:p>
      <w:pPr>
        <w:pStyle w:val="ListParagraph"/>
        <w:numPr>
          <w:ilvl w:val="0"/>
          <w:numId w:val="2"/>
        </w:numPr>
        <w:spacing w:after="40"/>
      </w:pPr>
      <w:r>
        <w:rPr>
          <w:b/>
          <w:bCs/>
        </w:rPr>
        <w:t xml:space="preserve">Scipy — </w:t>
      </w:r>
      <w:r>
        <w:t xml:space="preserve">Compute statistical summaries and outlier detection</w:t>
      </w:r>
    </w:p>
    <w:p>
      <w:pPr>
        <w:spacing w:after="80" w:before="120"/>
      </w:pPr>
      <w:r>
        <w:rPr>
          <w:b/>
          <w:bCs/>
        </w:rPr>
        <w:t xml:space="preserve">Exemplary Sub-Prompts:</w:t>
      </w:r>
    </w:p>
    <w:p>
      <w:pPr>
        <w:pStyle w:val="ListParagraph"/>
        <w:numPr>
          <w:ilvl w:val="0"/>
          <w:numId w:val="2"/>
        </w:numPr>
        <w:spacing w:after="40"/>
      </w:pPr>
      <w:r>
        <w:t xml:space="preserve">What is the distribution of resting membrane potential across all CRISPR perturbations?</w:t>
      </w:r>
    </w:p>
    <w:p>
      <w:pPr>
        <w:pStyle w:val="ListParagraph"/>
        <w:numPr>
          <w:ilvl w:val="0"/>
          <w:numId w:val="2"/>
        </w:numPr>
        <w:spacing w:after="40"/>
      </w:pPr>
      <w:r>
        <w:t xml:space="preserve">Which EP features show the highest inter-perturbation variance?</w:t>
      </w:r>
    </w:p>
    <w:p>
      <w:pPr>
        <w:pStyle w:val="ListParagraph"/>
        <w:numPr>
          <w:ilvl w:val="0"/>
          <w:numId w:val="2"/>
        </w:numPr>
        <w:spacing w:after="40"/>
      </w:pPr>
      <w:r>
        <w:t xml:space="preserve">Are there natural clusters of EP phenotypes (e.g., excitatory vs inhibitory signatures)?</w:t>
      </w:r>
    </w:p>
    <w:p>
      <w:pPr>
        <w:pStyle w:val="ListParagraph"/>
        <w:numPr>
          <w:ilvl w:val="0"/>
          <w:numId w:val="2"/>
        </w:numPr>
        <w:spacing w:after="40"/>
      </w:pPr>
      <w:r>
        <w:t xml:space="preserve">How do EP phenotypes vary across different assay conditions or cell batches?</w:t>
      </w:r>
    </w:p>
    <w:p>
      <w:pPr>
        <w:spacing w:after="80" w:before="120"/>
      </w:pPr>
      <w:r>
        <w:rPr>
          <w:b/>
          <w:bCs/>
        </w:rPr>
        <w:t xml:space="preserve">Expected Outputs:</w:t>
      </w:r>
    </w:p>
    <w:p>
      <w:pPr>
        <w:pStyle w:val="ListParagraph"/>
        <w:numPr>
          <w:ilvl w:val="0"/>
          <w:numId w:val="2"/>
        </w:numPr>
        <w:spacing w:after="40"/>
      </w:pPr>
      <w:r>
        <w:t xml:space="preserve">Normalized EP phenotype matrix: [CRISPR_ID, Gene, Compound, Resting_Potential, Firing_Rate, AP_Amplitude, AP_Duration, Synaptic_Strength, ...]</w:t>
      </w:r>
    </w:p>
    <w:p>
      <w:pPr>
        <w:pStyle w:val="ListParagraph"/>
        <w:numPr>
          <w:ilvl w:val="0"/>
          <w:numId w:val="2"/>
        </w:numPr>
        <w:spacing w:after="40"/>
      </w:pPr>
      <w:r>
        <w:t xml:space="preserve">EP feature importance scores (variance explained per feature)</w:t>
      </w:r>
    </w:p>
    <w:p>
      <w:pPr>
        <w:pStyle w:val="ListParagraph"/>
        <w:numPr>
          <w:ilvl w:val="0"/>
          <w:numId w:val="2"/>
        </w:numPr>
        <w:spacing w:after="40"/>
      </w:pPr>
      <w:r>
        <w:t xml:space="preserve">Quality flags and outlier annotations for each perturbation</w:t>
      </w:r>
    </w:p>
    <w:p>
      <w:pPr>
        <w:spacing w:after="120" w:before="120"/>
      </w:pPr>
      <w:r>
        <w:rPr>
          <w:b/>
          <w:bCs/>
        </w:rPr>
        <w:t xml:space="preserve">Format: </w:t>
      </w:r>
      <w:r>
        <w:t xml:space="preserve">Structured JSON or CSV with standardized field names.</w:t>
      </w:r>
    </w:p>
    <w:p>
      <w:pPr>
        <w:pStyle w:val="Heading2"/>
        <w:spacing w:after="200" w:before="200"/>
      </w:pPr>
      <w:r>
        <w:t xml:space="preserve">Stage 3: Clinical-EP Feature Engineering</w:t>
      </w:r>
    </w:p>
    <w:p>
      <w:pPr>
        <w:spacing w:after="120"/>
      </w:pPr>
      <w:r>
        <w:rPr>
          <w:b/>
          <w:bCs/>
        </w:rPr>
        <w:t xml:space="preserve">Purpose: </w:t>
      </w:r>
      <w:r>
        <w:t xml:space="preserve">Create composite feature vectors that blend literature-derived clinical outcome signals with EP phenotype characteristics.</w:t>
      </w:r>
    </w:p>
    <w:p>
      <w:pPr>
        <w:spacing w:after="80"/>
      </w:pPr>
      <w:r>
        <w:rPr>
          <w:b/>
          <w:bCs/>
        </w:rPr>
        <w:t xml:space="preserve">Inputs:</w:t>
      </w:r>
    </w:p>
    <w:p>
      <w:pPr>
        <w:pStyle w:val="ListParagraph"/>
        <w:numPr>
          <w:ilvl w:val="0"/>
          <w:numId w:val="2"/>
        </w:numPr>
        <w:spacing w:after="40"/>
      </w:pPr>
      <w:r>
        <w:t xml:space="preserve">Literature-mapped clinical outcomes from Stage 1</w:t>
      </w:r>
    </w:p>
    <w:p>
      <w:pPr>
        <w:pStyle w:val="ListParagraph"/>
        <w:numPr>
          <w:ilvl w:val="0"/>
          <w:numId w:val="2"/>
        </w:numPr>
        <w:spacing w:after="40"/>
      </w:pPr>
      <w:r>
        <w:t xml:space="preserve">Normalized EP phenotypes from Stage 2</w:t>
      </w:r>
    </w:p>
    <w:p>
      <w:pPr>
        <w:pStyle w:val="ListParagraph"/>
        <w:numPr>
          <w:ilvl w:val="0"/>
          <w:numId w:val="2"/>
        </w:numPr>
        <w:spacing w:after="40"/>
      </w:pPr>
      <w:r>
        <w:t xml:space="preserve">Domain expertise heuristics for cognitive vs mood pathways (e.g., GABAergic signature = mood; glutamatergic = cognitive)</w:t>
      </w:r>
    </w:p>
    <w:p>
      <w:pPr>
        <w:spacing w:after="80" w:before="120"/>
      </w:pPr>
      <w:r>
        <w:rPr>
          <w:b/>
          <w:bCs/>
        </w:rPr>
        <w:t xml:space="preserve">Tools &amp; Databases Called:</w:t>
      </w:r>
    </w:p>
    <w:p>
      <w:pPr>
        <w:pStyle w:val="ListParagraph"/>
        <w:numPr>
          <w:ilvl w:val="0"/>
          <w:numId w:val="2"/>
        </w:numPr>
        <w:spacing w:after="40"/>
      </w:pPr>
      <w:r>
        <w:rPr>
          <w:b/>
          <w:bCs/>
        </w:rPr>
        <w:t xml:space="preserve">Sapphire FeatureBuilder — </w:t>
      </w:r>
      <w:r>
        <w:t xml:space="preserve">Auto-generate candidate features (EP metrics + pathway scores)</w:t>
      </w:r>
    </w:p>
    <w:p>
      <w:pPr>
        <w:pStyle w:val="ListParagraph"/>
        <w:numPr>
          <w:ilvl w:val="0"/>
          <w:numId w:val="2"/>
        </w:numPr>
        <w:spacing w:after="40"/>
      </w:pPr>
      <w:r>
        <w:rPr>
          <w:b/>
          <w:bCs/>
        </w:rPr>
        <w:t xml:space="preserve">Scikit-learn — </w:t>
      </w:r>
      <w:r>
        <w:t xml:space="preserve">Compute derived features (PCA, interaction terms, domain-specific composites)</w:t>
      </w:r>
    </w:p>
    <w:p>
      <w:pPr>
        <w:pStyle w:val="ListParagraph"/>
        <w:numPr>
          <w:ilvl w:val="0"/>
          <w:numId w:val="2"/>
        </w:numPr>
        <w:spacing w:after="40"/>
      </w:pPr>
      <w:r>
        <w:rPr>
          <w:b/>
          <w:bCs/>
        </w:rPr>
        <w:t xml:space="preserve">Domain Expert Rules Engine — </w:t>
      </w:r>
      <w:r>
        <w:t xml:space="preserve">Flag genes matching known cognitive vs mood mechanisms</w:t>
      </w:r>
    </w:p>
    <w:p>
      <w:pPr>
        <w:spacing w:after="80" w:before="120"/>
      </w:pPr>
      <w:r>
        <w:rPr>
          <w:b/>
          <w:bCs/>
        </w:rPr>
        <w:t xml:space="preserve">Exemplary Sub-Prompts:</w:t>
      </w:r>
    </w:p>
    <w:p>
      <w:pPr>
        <w:pStyle w:val="ListParagraph"/>
        <w:numPr>
          <w:ilvl w:val="0"/>
          <w:numId w:val="2"/>
        </w:numPr>
        <w:spacing w:after="40"/>
      </w:pPr>
      <w:r>
        <w:t xml:space="preserve">How strongly does glutamatergic tone predict cognitive benefit?</w:t>
      </w:r>
    </w:p>
    <w:p>
      <w:pPr>
        <w:pStyle w:val="ListParagraph"/>
        <w:numPr>
          <w:ilvl w:val="0"/>
          <w:numId w:val="2"/>
        </w:numPr>
        <w:spacing w:after="40"/>
      </w:pPr>
      <w:r>
        <w:t xml:space="preserve">Do GABAergic signature genes preferentially improve mood outcomes?</w:t>
      </w:r>
    </w:p>
    <w:p>
      <w:pPr>
        <w:pStyle w:val="ListParagraph"/>
        <w:numPr>
          <w:ilvl w:val="0"/>
          <w:numId w:val="2"/>
        </w:numPr>
        <w:spacing w:after="40"/>
      </w:pPr>
      <w:r>
        <w:t xml:space="preserve">Which EP feature combinations best separate cognitive from mood hits?</w:t>
      </w:r>
    </w:p>
    <w:p>
      <w:pPr>
        <w:pStyle w:val="ListParagraph"/>
        <w:numPr>
          <w:ilvl w:val="0"/>
          <w:numId w:val="2"/>
        </w:numPr>
        <w:spacing w:after="40"/>
      </w:pPr>
      <w:r>
        <w:t xml:space="preserve">What is the predictive power of single EP features vs multi-feature composites?</w:t>
      </w:r>
    </w:p>
    <w:p>
      <w:pPr>
        <w:spacing w:after="80" w:before="120"/>
      </w:pPr>
      <w:r>
        <w:rPr>
          <w:b/>
          <w:bCs/>
        </w:rPr>
        <w:t xml:space="preserve">Expected Outputs:</w:t>
      </w:r>
    </w:p>
    <w:p>
      <w:pPr>
        <w:pStyle w:val="ListParagraph"/>
        <w:numPr>
          <w:ilvl w:val="0"/>
          <w:numId w:val="2"/>
        </w:numPr>
        <w:spacing w:after="40"/>
      </w:pPr>
      <w:r>
        <w:t xml:space="preserve">Feature matrix: [CRISPR_ID, EP_Features(normalized), Cognitive_Score, Mood_Score, Composite_Features, Pathway_Signals]</w:t>
      </w:r>
    </w:p>
    <w:p>
      <w:pPr>
        <w:pStyle w:val="ListParagraph"/>
        <w:numPr>
          <w:ilvl w:val="0"/>
          <w:numId w:val="2"/>
        </w:numPr>
        <w:spacing w:after="40"/>
      </w:pPr>
      <w:r>
        <w:t xml:space="preserve">Feature importance ranking (derived from domain rules + variance analysis)</w:t>
      </w:r>
    </w:p>
    <w:p>
      <w:pPr>
        <w:pStyle w:val="ListParagraph"/>
        <w:numPr>
          <w:ilvl w:val="0"/>
          <w:numId w:val="2"/>
        </w:numPr>
        <w:spacing w:after="40"/>
      </w:pPr>
      <w:r>
        <w:t xml:space="preserve">Feature selection report (correlation with clinical outcomes, multicollinearity checks)</w:t>
      </w:r>
    </w:p>
    <w:p>
      <w:pPr>
        <w:spacing w:after="120" w:before="120"/>
      </w:pPr>
      <w:r>
        <w:rPr>
          <w:b/>
          <w:bCs/>
        </w:rPr>
        <w:t xml:space="preserve">Format: </w:t>
      </w:r>
      <w:r>
        <w:t xml:space="preserve">Structured JSON or CSV with standardized field names.</w:t>
      </w:r>
    </w:p>
    <w:p>
      <w:pPr>
        <w:pStyle w:val="Heading2"/>
        <w:spacing w:after="200" w:before="200"/>
      </w:pPr>
      <w:r>
        <w:t xml:space="preserve">Stage 4: Cognitive vs Mood Classification Model Training</w:t>
      </w:r>
    </w:p>
    <w:p>
      <w:pPr>
        <w:spacing w:after="120"/>
      </w:pPr>
      <w:r>
        <w:rPr>
          <w:b/>
          <w:bCs/>
        </w:rPr>
        <w:t xml:space="preserve">Purpose: </w:t>
      </w:r>
      <w:r>
        <w:t xml:space="preserve">Train supervised machine learning classifiers to predict whether a CRISPR perturbation's EP signature is more predictive of cognitive vs mood benefit.</w:t>
      </w:r>
    </w:p>
    <w:p>
      <w:pPr>
        <w:spacing w:after="80"/>
      </w:pPr>
      <w:r>
        <w:rPr>
          <w:b/>
          <w:bCs/>
        </w:rPr>
        <w:t xml:space="preserve">Inputs:</w:t>
      </w:r>
    </w:p>
    <w:p>
      <w:pPr>
        <w:pStyle w:val="ListParagraph"/>
        <w:numPr>
          <w:ilvl w:val="0"/>
          <w:numId w:val="2"/>
        </w:numPr>
        <w:spacing w:after="40"/>
      </w:pPr>
      <w:r>
        <w:t xml:space="preserve">Feature matrix from Stage 3 (clinical-EP features + outcome labels)</w:t>
      </w:r>
    </w:p>
    <w:p>
      <w:pPr>
        <w:pStyle w:val="ListParagraph"/>
        <w:numPr>
          <w:ilvl w:val="0"/>
          <w:numId w:val="2"/>
        </w:numPr>
        <w:spacing w:after="40"/>
      </w:pPr>
      <w:r>
        <w:t xml:space="preserve">Training/validation/test split (70/15/15 or cross-validation design)</w:t>
      </w:r>
    </w:p>
    <w:p>
      <w:pPr>
        <w:pStyle w:val="ListParagraph"/>
        <w:numPr>
          <w:ilvl w:val="0"/>
          <w:numId w:val="2"/>
        </w:numPr>
        <w:spacing w:after="40"/>
      </w:pPr>
      <w:r>
        <w:t xml:space="preserve">Cognitive and mood outcome labels (binary or probabilistic from literature)</w:t>
      </w:r>
    </w:p>
    <w:p>
      <w:pPr>
        <w:spacing w:after="80" w:before="120"/>
      </w:pPr>
      <w:r>
        <w:rPr>
          <w:b/>
          <w:bCs/>
        </w:rPr>
        <w:t xml:space="preserve">Tools &amp; Databases Called:</w:t>
      </w:r>
    </w:p>
    <w:p>
      <w:pPr>
        <w:pStyle w:val="ListParagraph"/>
        <w:numPr>
          <w:ilvl w:val="0"/>
          <w:numId w:val="2"/>
        </w:numPr>
        <w:spacing w:after="40"/>
      </w:pPr>
      <w:r>
        <w:rPr>
          <w:b/>
          <w:bCs/>
        </w:rPr>
        <w:t xml:space="preserve">Scikit-learn RandomForest/GradientBoosting — </w:t>
      </w:r>
      <w:r>
        <w:t xml:space="preserve">Train multiclass classifiers (cognitive / mood / neither / both)</w:t>
      </w:r>
    </w:p>
    <w:p>
      <w:pPr>
        <w:pStyle w:val="ListParagraph"/>
        <w:numPr>
          <w:ilvl w:val="0"/>
          <w:numId w:val="2"/>
        </w:numPr>
        <w:spacing w:after="40"/>
      </w:pPr>
      <w:r>
        <w:rPr>
          <w:b/>
          <w:bCs/>
        </w:rPr>
        <w:t xml:space="preserve">XGBoost — </w:t>
      </w:r>
      <w:r>
        <w:t xml:space="preserve">Build high-accuracy ensemble models with feature importance extraction</w:t>
      </w:r>
    </w:p>
    <w:p>
      <w:pPr>
        <w:pStyle w:val="ListParagraph"/>
        <w:numPr>
          <w:ilvl w:val="0"/>
          <w:numId w:val="2"/>
        </w:numPr>
        <w:spacing w:after="40"/>
      </w:pPr>
      <w:r>
        <w:rPr>
          <w:b/>
          <w:bCs/>
        </w:rPr>
        <w:t xml:space="preserve">SHAP — </w:t>
      </w:r>
      <w:r>
        <w:t xml:space="preserve">Compute per-sample model explanations and feature interaction maps</w:t>
      </w:r>
    </w:p>
    <w:p>
      <w:pPr>
        <w:pStyle w:val="ListParagraph"/>
        <w:numPr>
          <w:ilvl w:val="0"/>
          <w:numId w:val="2"/>
        </w:numPr>
        <w:spacing w:after="40"/>
      </w:pPr>
      <w:r>
        <w:rPr>
          <w:b/>
          <w:bCs/>
        </w:rPr>
        <w:t xml:space="preserve">Cross-validation framework — </w:t>
      </w:r>
      <w:r>
        <w:t xml:space="preserve">Assess generalization via k-fold CV and stratified holdout</w:t>
      </w:r>
    </w:p>
    <w:p>
      <w:pPr>
        <w:spacing w:after="80" w:before="120"/>
      </w:pPr>
      <w:r>
        <w:rPr>
          <w:b/>
          <w:bCs/>
        </w:rPr>
        <w:t xml:space="preserve">Exemplary Sub-Prompts:</w:t>
      </w:r>
    </w:p>
    <w:p>
      <w:pPr>
        <w:pStyle w:val="ListParagraph"/>
        <w:numPr>
          <w:ilvl w:val="0"/>
          <w:numId w:val="2"/>
        </w:numPr>
        <w:spacing w:after="40"/>
      </w:pPr>
      <w:r>
        <w:t xml:space="preserve">Does an ensemble model (RF + GradientBoosting + XGBoost) outperform single classifiers?</w:t>
      </w:r>
    </w:p>
    <w:p>
      <w:pPr>
        <w:pStyle w:val="ListParagraph"/>
        <w:numPr>
          <w:ilvl w:val="0"/>
          <w:numId w:val="2"/>
        </w:numPr>
        <w:spacing w:after="40"/>
      </w:pPr>
      <w:r>
        <w:t xml:space="preserve">Which EP features are most predictive of cognitive vs mood classification?</w:t>
      </w:r>
    </w:p>
    <w:p>
      <w:pPr>
        <w:pStyle w:val="ListParagraph"/>
        <w:numPr>
          <w:ilvl w:val="0"/>
          <w:numId w:val="2"/>
        </w:numPr>
        <w:spacing w:after="40"/>
      </w:pPr>
      <w:r>
        <w:t xml:space="preserve">What is the SHAP-derived interaction between excitability and synaptic strength?</w:t>
      </w:r>
    </w:p>
    <w:p>
      <w:pPr>
        <w:pStyle w:val="ListParagraph"/>
        <w:numPr>
          <w:ilvl w:val="0"/>
          <w:numId w:val="2"/>
        </w:numPr>
        <w:spacing w:after="40"/>
      </w:pPr>
      <w:r>
        <w:t xml:space="preserve">How well does the model perform on held-out external test data?</w:t>
      </w:r>
    </w:p>
    <w:p>
      <w:pPr>
        <w:spacing w:after="80" w:before="120"/>
      </w:pPr>
      <w:r>
        <w:rPr>
          <w:b/>
          <w:bCs/>
        </w:rPr>
        <w:t xml:space="preserve">Expected Outputs:</w:t>
      </w:r>
    </w:p>
    <w:p>
      <w:pPr>
        <w:pStyle w:val="ListParagraph"/>
        <w:numPr>
          <w:ilvl w:val="0"/>
          <w:numId w:val="2"/>
        </w:numPr>
        <w:spacing w:after="40"/>
      </w:pPr>
      <w:r>
        <w:t xml:space="preserve">Trained classifier model (pickle/joblib format) with metadata (feature names, class labels, hyperparameters)</w:t>
      </w:r>
    </w:p>
    <w:p>
      <w:pPr>
        <w:pStyle w:val="ListParagraph"/>
        <w:numPr>
          <w:ilvl w:val="0"/>
          <w:numId w:val="2"/>
        </w:numPr>
        <w:spacing w:after="40"/>
      </w:pPr>
      <w:r>
        <w:t xml:space="preserve">Cross-validation performance metrics: [Accuracy, Precision, Recall, F1, AUC-ROC per class]</w:t>
      </w:r>
    </w:p>
    <w:p>
      <w:pPr>
        <w:pStyle w:val="ListParagraph"/>
        <w:numPr>
          <w:ilvl w:val="0"/>
          <w:numId w:val="2"/>
        </w:numPr>
        <w:spacing w:after="40"/>
      </w:pPr>
      <w:r>
        <w:t xml:space="preserve">Feature importance rankings and SHAP interaction plot data</w:t>
      </w:r>
    </w:p>
    <w:p>
      <w:pPr>
        <w:pStyle w:val="ListParagraph"/>
        <w:numPr>
          <w:ilvl w:val="0"/>
          <w:numId w:val="2"/>
        </w:numPr>
        <w:spacing w:after="40"/>
      </w:pPr>
      <w:r>
        <w:t xml:space="preserve">Confusion matrix and per-class performance breakdown</w:t>
      </w:r>
    </w:p>
    <w:p>
      <w:pPr>
        <w:spacing w:after="120" w:before="120"/>
      </w:pPr>
      <w:r>
        <w:rPr>
          <w:b/>
          <w:bCs/>
        </w:rPr>
        <w:t xml:space="preserve">Format: </w:t>
      </w:r>
      <w:r>
        <w:t xml:space="preserve">Structured JSON or CSV with standardized field names.</w:t>
      </w:r>
    </w:p>
    <w:p>
      <w:pPr>
        <w:pStyle w:val="Heading2"/>
        <w:spacing w:after="200" w:before="200"/>
      </w:pPr>
      <w:r>
        <w:t xml:space="preserve">Stage 5: Functional Signature Ranking &amp; Stratification</w:t>
      </w:r>
    </w:p>
    <w:p>
      <w:pPr>
        <w:spacing w:after="120"/>
      </w:pPr>
      <w:r>
        <w:rPr>
          <w:b/>
          <w:bCs/>
        </w:rPr>
        <w:t xml:space="preserve">Purpose: </w:t>
      </w:r>
      <w:r>
        <w:t xml:space="preserve">Apply the trained classifiers to all 18,000 CRISPR perturbations, generating confidence scores and stratifying results by cognitive vs mood signature strength.</w:t>
      </w:r>
    </w:p>
    <w:p>
      <w:pPr>
        <w:spacing w:after="80"/>
      </w:pPr>
      <w:r>
        <w:rPr>
          <w:b/>
          <w:bCs/>
        </w:rPr>
        <w:t xml:space="preserve">Inputs:</w:t>
      </w:r>
    </w:p>
    <w:p>
      <w:pPr>
        <w:pStyle w:val="ListParagraph"/>
        <w:numPr>
          <w:ilvl w:val="0"/>
          <w:numId w:val="2"/>
        </w:numPr>
        <w:spacing w:after="40"/>
      </w:pPr>
      <w:r>
        <w:t xml:space="preserve">Trained classifiers from Stage 4</w:t>
      </w:r>
    </w:p>
    <w:p>
      <w:pPr>
        <w:pStyle w:val="ListParagraph"/>
        <w:numPr>
          <w:ilvl w:val="0"/>
          <w:numId w:val="2"/>
        </w:numPr>
        <w:spacing w:after="40"/>
      </w:pPr>
      <w:r>
        <w:t xml:space="preserve">Full normalized EP phenotype matrix from Stage 2</w:t>
      </w:r>
    </w:p>
    <w:p>
      <w:pPr>
        <w:pStyle w:val="ListParagraph"/>
        <w:numPr>
          <w:ilvl w:val="0"/>
          <w:numId w:val="2"/>
        </w:numPr>
        <w:spacing w:after="40"/>
      </w:pPr>
      <w:r>
        <w:t xml:space="preserve">Feature matrix for all perturbations from Stage 3</w:t>
      </w:r>
    </w:p>
    <w:p>
      <w:pPr>
        <w:spacing w:after="80" w:before="120"/>
      </w:pPr>
      <w:r>
        <w:rPr>
          <w:b/>
          <w:bCs/>
        </w:rPr>
        <w:t xml:space="preserve">Tools &amp; Databases Called:</w:t>
      </w:r>
    </w:p>
    <w:p>
      <w:pPr>
        <w:pStyle w:val="ListParagraph"/>
        <w:numPr>
          <w:ilvl w:val="0"/>
          <w:numId w:val="2"/>
        </w:numPr>
        <w:spacing w:after="40"/>
      </w:pPr>
      <w:r>
        <w:rPr>
          <w:b/>
          <w:bCs/>
        </w:rPr>
        <w:t xml:space="preserve">Sapphire PredictionEngine — </w:t>
      </w:r>
      <w:r>
        <w:t xml:space="preserve">Apply classifiers in batch to all perturbations</w:t>
      </w:r>
    </w:p>
    <w:p>
      <w:pPr>
        <w:pStyle w:val="ListParagraph"/>
        <w:numPr>
          <w:ilvl w:val="0"/>
          <w:numId w:val="2"/>
        </w:numPr>
        <w:spacing w:after="40"/>
      </w:pPr>
      <w:r>
        <w:rPr>
          <w:b/>
          <w:bCs/>
        </w:rPr>
        <w:t xml:space="preserve">Scikit-learn predict_proba — </w:t>
      </w:r>
      <w:r>
        <w:t xml:space="preserve">Generate class probabilities (e.g., P(cognitive) vs P(mood))</w:t>
      </w:r>
    </w:p>
    <w:p>
      <w:pPr>
        <w:pStyle w:val="ListParagraph"/>
        <w:numPr>
          <w:ilvl w:val="0"/>
          <w:numId w:val="2"/>
        </w:numPr>
        <w:spacing w:after="40"/>
      </w:pPr>
      <w:r>
        <w:rPr>
          <w:b/>
          <w:bCs/>
        </w:rPr>
        <w:t xml:space="preserve">Ranking algorithm — </w:t>
      </w:r>
      <w:r>
        <w:t xml:space="preserve">Sort by confidence score and differential probability</w:t>
      </w:r>
    </w:p>
    <w:p>
      <w:pPr>
        <w:spacing w:after="80" w:before="120"/>
      </w:pPr>
      <w:r>
        <w:rPr>
          <w:b/>
          <w:bCs/>
        </w:rPr>
        <w:t xml:space="preserve">Exemplary Sub-Prompts:</w:t>
      </w:r>
    </w:p>
    <w:p>
      <w:pPr>
        <w:pStyle w:val="ListParagraph"/>
        <w:numPr>
          <w:ilvl w:val="0"/>
          <w:numId w:val="2"/>
        </w:numPr>
        <w:spacing w:after="40"/>
      </w:pPr>
      <w:r>
        <w:t xml:space="preserve">What are the top 50 CRISPR perturbations predicted to improve cognition?</w:t>
      </w:r>
    </w:p>
    <w:p>
      <w:pPr>
        <w:pStyle w:val="ListParagraph"/>
        <w:numPr>
          <w:ilvl w:val="0"/>
          <w:numId w:val="2"/>
        </w:numPr>
        <w:spacing w:after="40"/>
      </w:pPr>
      <w:r>
        <w:t xml:space="preserve">Which compounds show the strongest mood-improvement EP signature?</w:t>
      </w:r>
    </w:p>
    <w:p>
      <w:pPr>
        <w:pStyle w:val="ListParagraph"/>
        <w:numPr>
          <w:ilvl w:val="0"/>
          <w:numId w:val="2"/>
        </w:numPr>
        <w:spacing w:after="40"/>
      </w:pPr>
      <w:r>
        <w:t xml:space="preserve">Are there perturbations with ambiguous (balanced cognitive/mood) signatures?</w:t>
      </w:r>
    </w:p>
    <w:p>
      <w:pPr>
        <w:pStyle w:val="ListParagraph"/>
        <w:numPr>
          <w:ilvl w:val="0"/>
          <w:numId w:val="2"/>
        </w:numPr>
        <w:spacing w:after="40"/>
      </w:pPr>
      <w:r>
        <w:t xml:space="preserve">How do predicted classes align with published clinical data for known targets?</w:t>
      </w:r>
    </w:p>
    <w:p>
      <w:pPr>
        <w:spacing w:after="80" w:before="120"/>
      </w:pPr>
      <w:r>
        <w:rPr>
          <w:b/>
          <w:bCs/>
        </w:rPr>
        <w:t xml:space="preserve">Expected Outputs:</w:t>
      </w:r>
    </w:p>
    <w:p>
      <w:pPr>
        <w:pStyle w:val="ListParagraph"/>
        <w:numPr>
          <w:ilvl w:val="0"/>
          <w:numId w:val="2"/>
        </w:numPr>
        <w:spacing w:after="40"/>
      </w:pPr>
      <w:r>
        <w:t xml:space="preserve">Ranked output table: [Rank, CRISPR_ID, Gene, Compound, Predicted_Class, P_Cognitive, P_Mood, Confidence_Score, EP_Profile_Summary]</w:t>
      </w:r>
    </w:p>
    <w:p>
      <w:pPr>
        <w:pStyle w:val="ListParagraph"/>
        <w:numPr>
          <w:ilvl w:val="0"/>
          <w:numId w:val="2"/>
        </w:numPr>
        <w:spacing w:after="40"/>
      </w:pPr>
      <w:r>
        <w:t xml:space="preserve">Stratified subsets: cognitive-only, mood-only, dual-benefit, low-confidence</w:t>
      </w:r>
    </w:p>
    <w:p>
      <w:pPr>
        <w:pStyle w:val="ListParagraph"/>
        <w:numPr>
          <w:ilvl w:val="0"/>
          <w:numId w:val="2"/>
        </w:numPr>
        <w:spacing w:after="40"/>
      </w:pPr>
      <w:r>
        <w:t xml:space="preserve">Confidence calibration curve showing model calibration quality</w:t>
      </w:r>
    </w:p>
    <w:p>
      <w:pPr>
        <w:spacing w:after="120" w:before="120"/>
      </w:pPr>
      <w:r>
        <w:rPr>
          <w:b/>
          <w:bCs/>
        </w:rPr>
        <w:t xml:space="preserve">Format: </w:t>
      </w:r>
      <w:r>
        <w:t xml:space="preserve">Structured JSON or CSV with standardized field names.</w:t>
      </w:r>
    </w:p>
    <w:p>
      <w:pPr>
        <w:pStyle w:val="Heading2"/>
        <w:spacing w:after="200" w:before="200"/>
      </w:pPr>
      <w:r>
        <w:t xml:space="preserve">Stage 6: Validation &amp; Clinical Actionability Assessment</w:t>
      </w:r>
    </w:p>
    <w:p>
      <w:pPr>
        <w:spacing w:after="120"/>
      </w:pPr>
      <w:r>
        <w:rPr>
          <w:b/>
          <w:bCs/>
        </w:rPr>
        <w:t xml:space="preserve">Purpose: </w:t>
      </w:r>
      <w:r>
        <w:t xml:space="preserve">Cross-validate predictions against external literature, clinical trial data, and compound atlas information; flag high-confidence candidates for wet-lab or clinical follow-up.</w:t>
      </w:r>
    </w:p>
    <w:p>
      <w:pPr>
        <w:spacing w:after="80"/>
      </w:pPr>
      <w:r>
        <w:rPr>
          <w:b/>
          <w:bCs/>
        </w:rPr>
        <w:t xml:space="preserve">Inputs:</w:t>
      </w:r>
    </w:p>
    <w:p>
      <w:pPr>
        <w:pStyle w:val="ListParagraph"/>
        <w:numPr>
          <w:ilvl w:val="0"/>
          <w:numId w:val="2"/>
        </w:numPr>
        <w:spacing w:after="40"/>
      </w:pPr>
      <w:r>
        <w:t xml:space="preserve">Ranked predictions from Stage 5</w:t>
      </w:r>
    </w:p>
    <w:p>
      <w:pPr>
        <w:pStyle w:val="ListParagraph"/>
        <w:numPr>
          <w:ilvl w:val="0"/>
          <w:numId w:val="2"/>
        </w:numPr>
        <w:spacing w:after="40"/>
      </w:pPr>
      <w:r>
        <w:t xml:space="preserve">External literature sources (PubMed, DrugBank, clinical trial databases)</w:t>
      </w:r>
    </w:p>
    <w:p>
      <w:pPr>
        <w:pStyle w:val="ListParagraph"/>
        <w:numPr>
          <w:ilvl w:val="0"/>
          <w:numId w:val="2"/>
        </w:numPr>
        <w:spacing w:after="40"/>
      </w:pPr>
      <w:r>
        <w:t xml:space="preserve">Quiver Compound Atlas (development stage, safety profile, competitive intelligence)</w:t>
      </w:r>
    </w:p>
    <w:p>
      <w:pPr>
        <w:pStyle w:val="ListParagraph"/>
        <w:numPr>
          <w:ilvl w:val="0"/>
          <w:numId w:val="2"/>
        </w:numPr>
        <w:spacing w:after="40"/>
      </w:pPr>
      <w:r>
        <w:t xml:space="preserve">Historical validation benchmarks (published cognitive and mood drug targets)</w:t>
      </w:r>
    </w:p>
    <w:p>
      <w:pPr>
        <w:spacing w:after="80" w:before="120"/>
      </w:pPr>
      <w:r>
        <w:rPr>
          <w:b/>
          <w:bCs/>
        </w:rPr>
        <w:t xml:space="preserve">Tools &amp; Databases Called:</w:t>
      </w:r>
    </w:p>
    <w:p>
      <w:pPr>
        <w:pStyle w:val="ListParagraph"/>
        <w:numPr>
          <w:ilvl w:val="0"/>
          <w:numId w:val="2"/>
        </w:numPr>
        <w:spacing w:after="40"/>
      </w:pPr>
      <w:r>
        <w:rPr>
          <w:b/>
          <w:bCs/>
        </w:rPr>
        <w:t xml:space="preserve">External Data Validator — </w:t>
      </w:r>
      <w:r>
        <w:t xml:space="preserve">Query PubMed and ClinicalTrials.gov for published outcomes matching predicted targets</w:t>
      </w:r>
    </w:p>
    <w:p>
      <w:pPr>
        <w:pStyle w:val="ListParagraph"/>
        <w:numPr>
          <w:ilvl w:val="0"/>
          <w:numId w:val="2"/>
        </w:numPr>
        <w:spacing w:after="40"/>
      </w:pPr>
      <w:r>
        <w:rPr>
          <w:b/>
          <w:bCs/>
        </w:rPr>
        <w:t xml:space="preserve">Compound Atlas API — </w:t>
      </w:r>
      <w:r>
        <w:t xml:space="preserve">Retrieve market positioning, safety data, and development status</w:t>
      </w:r>
    </w:p>
    <w:p>
      <w:pPr>
        <w:pStyle w:val="ListParagraph"/>
        <w:numPr>
          <w:ilvl w:val="0"/>
          <w:numId w:val="2"/>
        </w:numPr>
        <w:spacing w:after="40"/>
      </w:pPr>
      <w:r>
        <w:rPr>
          <w:b/>
          <w:bCs/>
        </w:rPr>
        <w:t xml:space="preserve">Benchmark Scoring — </w:t>
      </w:r>
      <w:r>
        <w:t xml:space="preserve">Compare predictions against known cognitive and mood therapeutic targets</w:t>
      </w:r>
    </w:p>
    <w:p>
      <w:pPr>
        <w:pStyle w:val="ListParagraph"/>
        <w:numPr>
          <w:ilvl w:val="0"/>
          <w:numId w:val="2"/>
        </w:numPr>
        <w:spacing w:after="40"/>
      </w:pPr>
      <w:r>
        <w:rPr>
          <w:b/>
          <w:bCs/>
        </w:rPr>
        <w:t xml:space="preserve">Actionability Filter — </w:t>
      </w:r>
      <w:r>
        <w:t xml:space="preserve">Assign clinical feasibility and business opportunity scores</w:t>
      </w:r>
    </w:p>
    <w:p>
      <w:pPr>
        <w:spacing w:after="80" w:before="120"/>
      </w:pPr>
      <w:r>
        <w:rPr>
          <w:b/>
          <w:bCs/>
        </w:rPr>
        <w:t xml:space="preserve">Exemplary Sub-Prompts:</w:t>
      </w:r>
    </w:p>
    <w:p>
      <w:pPr>
        <w:pStyle w:val="ListParagraph"/>
        <w:numPr>
          <w:ilvl w:val="0"/>
          <w:numId w:val="2"/>
        </w:numPr>
        <w:spacing w:after="40"/>
      </w:pPr>
      <w:r>
        <w:t xml:space="preserve">Do top-ranked cognitive predictions align with published Alzheimer's or schizophrenia drug targets?</w:t>
      </w:r>
    </w:p>
    <w:p>
      <w:pPr>
        <w:pStyle w:val="ListParagraph"/>
        <w:numPr>
          <w:ilvl w:val="0"/>
          <w:numId w:val="2"/>
        </w:numPr>
        <w:spacing w:after="40"/>
      </w:pPr>
      <w:r>
        <w:t xml:space="preserve">What is the safety and competitive landscape for top mood-improvement candidates?</w:t>
      </w:r>
    </w:p>
    <w:p>
      <w:pPr>
        <w:pStyle w:val="ListParagraph"/>
        <w:numPr>
          <w:ilvl w:val="0"/>
          <w:numId w:val="2"/>
        </w:numPr>
        <w:spacing w:after="40"/>
      </w:pPr>
      <w:r>
        <w:t xml:space="preserve">Which perturbations have dual (cognitive + mood) therapeutic potential?</w:t>
      </w:r>
    </w:p>
    <w:p>
      <w:pPr>
        <w:pStyle w:val="ListParagraph"/>
        <w:numPr>
          <w:ilvl w:val="0"/>
          <w:numId w:val="2"/>
        </w:numPr>
        <w:spacing w:after="40"/>
      </w:pPr>
      <w:r>
        <w:t xml:space="preserve">Are there novel targets that contradict conventional wisdom?</w:t>
      </w:r>
    </w:p>
    <w:p>
      <w:pPr>
        <w:spacing w:after="80" w:before="120"/>
      </w:pPr>
      <w:r>
        <w:rPr>
          <w:b/>
          <w:bCs/>
        </w:rPr>
        <w:t xml:space="preserve">Expected Outputs:</w:t>
      </w:r>
    </w:p>
    <w:p>
      <w:pPr>
        <w:pStyle w:val="ListParagraph"/>
        <w:numPr>
          <w:ilvl w:val="0"/>
          <w:numId w:val="2"/>
        </w:numPr>
        <w:spacing w:after="40"/>
      </w:pPr>
      <w:r>
        <w:t xml:space="preserve">Validation report: [Gene, Predicted_Class, External_Literature_Support, Conflict_Flags, Safety_Profile, Market_Status]</w:t>
      </w:r>
    </w:p>
    <w:p>
      <w:pPr>
        <w:pStyle w:val="ListParagraph"/>
        <w:numPr>
          <w:ilvl w:val="0"/>
          <w:numId w:val="2"/>
        </w:numPr>
        <w:spacing w:after="40"/>
      </w:pPr>
      <w:r>
        <w:t xml:space="preserve">Actionability scorecards: [Clinical_Feasibility_Score, Commercial_Potential, Risk_Flags, Recommended_Next_Steps]</w:t>
      </w:r>
    </w:p>
    <w:p>
      <w:pPr>
        <w:pStyle w:val="ListParagraph"/>
        <w:numPr>
          <w:ilvl w:val="0"/>
          <w:numId w:val="2"/>
        </w:numPr>
        <w:spacing w:after="40"/>
      </w:pPr>
      <w:r>
        <w:t xml:space="preserve">Summary narrative and top-10 ranked candidates with executive summary</w:t>
      </w:r>
    </w:p>
    <w:p>
      <w:pPr>
        <w:spacing w:after="120" w:before="120"/>
      </w:pPr>
      <w:r>
        <w:rPr>
          <w:b/>
          <w:bCs/>
        </w:rPr>
        <w:t xml:space="preserve">Format: </w:t>
      </w:r>
      <w:r>
        <w:t xml:space="preserve">Structured JSON or CSV with standardized field names.</w:t>
      </w:r>
    </w:p>
    <w:p>
      <w:pPr>
        <w:pStyle w:val="Heading2"/>
        <w:spacing w:after="200" w:before="200"/>
      </w:pPr>
      <w:r>
        <w:t xml:space="preserve">Tools &amp; Databases Summary</w:t>
      </w:r>
    </w:p>
    <w:p>
      <w:pPr>
        <w:pStyle w:val="ListParagraph"/>
        <w:numPr>
          <w:ilvl w:val="0"/>
          <w:numId w:val="2"/>
        </w:numPr>
        <w:spacing w:after="40"/>
      </w:pPr>
      <w:r>
        <w:t xml:space="preserve">Sapphire CRISPR Database — 18,000 perturbations with human cortical neuron EP phenotypes</w:t>
      </w:r>
    </w:p>
    <w:p>
      <w:pPr>
        <w:pStyle w:val="ListParagraph"/>
        <w:numPr>
          <w:ilvl w:val="0"/>
          <w:numId w:val="2"/>
        </w:numPr>
        <w:spacing w:after="40"/>
      </w:pPr>
      <w:r>
        <w:t xml:space="preserve">Sapphire LiteratureMapper — Automated annotation of CRISPR hits with clinical outcomes</w:t>
      </w:r>
    </w:p>
    <w:p>
      <w:pPr>
        <w:pStyle w:val="ListParagraph"/>
        <w:numPr>
          <w:ilvl w:val="0"/>
          <w:numId w:val="2"/>
        </w:numPr>
        <w:spacing w:after="40"/>
      </w:pPr>
      <w:r>
        <w:t xml:space="preserve">PubMed API — Full-text literature mining for cognitive and mood outcome associations</w:t>
      </w:r>
    </w:p>
    <w:p>
      <w:pPr>
        <w:pStyle w:val="ListParagraph"/>
        <w:numPr>
          <w:ilvl w:val="0"/>
          <w:numId w:val="2"/>
        </w:numPr>
        <w:spacing w:after="40"/>
      </w:pPr>
      <w:r>
        <w:t xml:space="preserve">DisGeNET — Gene-disease association resource with confidence scoring</w:t>
      </w:r>
    </w:p>
    <w:p>
      <w:pPr>
        <w:pStyle w:val="ListParagraph"/>
        <w:numPr>
          <w:ilvl w:val="0"/>
          <w:numId w:val="2"/>
        </w:numPr>
        <w:spacing w:after="40"/>
      </w:pPr>
      <w:r>
        <w:t xml:space="preserve">Quiver ClinicalBridge — Integration layer for drug-gene-outcome clinical mappings</w:t>
      </w:r>
    </w:p>
    <w:p>
      <w:pPr>
        <w:pStyle w:val="ListParagraph"/>
        <w:numPr>
          <w:ilvl w:val="0"/>
          <w:numId w:val="2"/>
        </w:numPr>
        <w:spacing w:after="40"/>
      </w:pPr>
      <w:r>
        <w:t xml:space="preserve">Sapphire DataWarehouse — Normalized EP phenotype data and metadata repository</w:t>
      </w:r>
    </w:p>
    <w:p>
      <w:pPr>
        <w:pStyle w:val="ListParagraph"/>
        <w:numPr>
          <w:ilvl w:val="0"/>
          <w:numId w:val="2"/>
        </w:numPr>
        <w:spacing w:after="40"/>
      </w:pPr>
      <w:r>
        <w:t xml:space="preserve">EphysAnalysis — Suite for computing and standardizing electrophysiology metrics</w:t>
      </w:r>
    </w:p>
    <w:p>
      <w:pPr>
        <w:pStyle w:val="ListParagraph"/>
        <w:numPr>
          <w:ilvl w:val="0"/>
          <w:numId w:val="2"/>
        </w:numPr>
        <w:spacing w:after="40"/>
      </w:pPr>
      <w:r>
        <w:t xml:space="preserve">Pandas/NumPy/Scipy — Data manipulation, normalization, and statistical analysis</w:t>
      </w:r>
    </w:p>
    <w:p>
      <w:pPr>
        <w:pStyle w:val="ListParagraph"/>
        <w:numPr>
          <w:ilvl w:val="0"/>
          <w:numId w:val="2"/>
        </w:numPr>
        <w:spacing w:after="40"/>
      </w:pPr>
      <w:r>
        <w:t xml:space="preserve">Scikit-learn — RandomForest, GradientBoosting classifiers, cross-validation, feature selection</w:t>
      </w:r>
    </w:p>
    <w:p>
      <w:pPr>
        <w:pStyle w:val="ListParagraph"/>
        <w:numPr>
          <w:ilvl w:val="0"/>
          <w:numId w:val="2"/>
        </w:numPr>
        <w:spacing w:after="40"/>
      </w:pPr>
      <w:r>
        <w:t xml:space="preserve">XGBoost — High-performance ensemble classifier with Shapley importance</w:t>
      </w:r>
    </w:p>
    <w:p>
      <w:pPr>
        <w:pStyle w:val="ListParagraph"/>
        <w:numPr>
          <w:ilvl w:val="0"/>
          <w:numId w:val="2"/>
        </w:numPr>
        <w:spacing w:after="40"/>
      </w:pPr>
      <w:r>
        <w:t xml:space="preserve">SHAP — Model explanation and feature interaction analysis</w:t>
      </w:r>
    </w:p>
    <w:p>
      <w:pPr>
        <w:pStyle w:val="ListParagraph"/>
        <w:numPr>
          <w:ilvl w:val="0"/>
          <w:numId w:val="2"/>
        </w:numPr>
        <w:spacing w:after="40"/>
      </w:pPr>
      <w:r>
        <w:t xml:space="preserve">Sapphire PredictionEngine — Batch inference pipeline for applying trained models</w:t>
      </w:r>
    </w:p>
    <w:p>
      <w:pPr>
        <w:pStyle w:val="ListParagraph"/>
        <w:numPr>
          <w:ilvl w:val="0"/>
          <w:numId w:val="2"/>
        </w:numPr>
        <w:spacing w:after="40"/>
      </w:pPr>
      <w:r>
        <w:t xml:space="preserve">Quiver Compound Atlas — Safety, competitive intelligence, and market positioning data</w:t>
      </w:r>
    </w:p>
    <w:p>
      <w:pPr>
        <w:pStyle w:val="ListParagraph"/>
        <w:numPr>
          <w:ilvl w:val="0"/>
          <w:numId w:val="2"/>
        </w:numPr>
        <w:spacing w:after="40"/>
      </w:pPr>
      <w:r>
        <w:t xml:space="preserve">ClinicalTrials.gov API — Real-time clinical trial metadata and outcome data</w:t>
      </w:r>
    </w:p>
    <w:p>
      <w:pPr>
        <w:pStyle w:val="ListParagraph"/>
        <w:numPr>
          <w:ilvl w:val="0"/>
          <w:numId w:val="2"/>
        </w:numPr>
        <w:spacing w:after="40"/>
      </w:pPr>
      <w:r>
        <w:t xml:space="preserve">Custom Actionability Filter — Domain-expert scoring for clinical feasibility and commercial potential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2026-02-27T17:50:02.301Z</dcterms:created>
  <dcterms:modified xsi:type="dcterms:W3CDTF">2026-02-27T17:50:02.301Z</dcterms:modified>
</cp:coreProperties>
</file>

<file path=docProps/custom.xml><?xml version="1.0" encoding="utf-8"?>
<Properties xmlns="http://schemas.openxmlformats.org/officeDocument/2006/custom-properties" xmlns:vt="http://schemas.openxmlformats.org/officeDocument/2006/docPropsVTypes"/>
</file>