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 "For target X, how many companies are currently active and what stage are they in?"</w:t>
      </w:r>
    </w:p>
    <w:p>
      <w:pPr>
        <w:spacing w:after="200" w:line="360"/>
      </w:pPr>
      <w:r>
        <w:rPr>
          <w:rFonts w:ascii="Arial" w:cs="Arial" w:eastAsia="Arial" w:hAnsi="Arial"/>
          <w:sz w:val="24"/>
          <w:szCs w:val="24"/>
        </w:rPr>
        <w:t xml:space="preserve">This document defines the complete Sapphire pipeline for competitive intelligence gathering — querying patent databases, ClinicalTrials.gov, pipeline trackers, and SEC filings to map all companies actively pursuing a given target, their development stages, and strategic positioning.</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Competitive Landscape module queries external databases and filings to identify all pharmaceutical and biotech companies actively developing therapeutics against a given target. It aggregates data from patent offices (USPTO, EPO, WIPO), regulatory databases (FDA, EMA), clinical trial registries (ClinicalTrials.gov), financial disclosures (SEC EDGAR), and specialized pipeline tracking platforms (e.g., BioMedReports, Citeline). The output is a competitive map showing active players, their clinical stage, modality, mechanism, and go/no-go signals derived from recent filings or trial outcomes.</w:t>
      </w:r>
    </w:p>
    <w:p>
      <w:pPr>
        <w:spacing w:after="200" w:line="360"/>
      </w:pPr>
      <w:r>
        <w:rPr>
          <w:rFonts w:ascii="Arial" w:cs="Arial" w:eastAsia="Arial" w:hAnsi="Arial"/>
          <w:sz w:val="24"/>
          <w:szCs w:val="24"/>
        </w:rPr>
        <w:t xml:space="preserve">This workflow is essential for target validation and positioning: it reveals whether a target is "crowded" with many competitors or relatively open, whether existing programs are succeeding or failing, and where gaps or competitive advantages might exist for Quiver's own therapeutic strategies.</w:t>
      </w:r>
    </w:p>
    <w:p>
      <w:pPr>
        <w:pStyle w:val="Heading2"/>
      </w:pPr>
      <w:r>
        <w:rPr>
          <w:rFonts w:ascii="Arial" w:cs="Arial" w:eastAsia="Arial" w:hAnsi="Arial"/>
          <w:b/>
          <w:bCs/>
          <w:sz w:val="28"/>
          <w:szCs w:val="28"/>
        </w:rPr>
        <w:t xml:space="preserve">Stage 1: Data Source Integration &amp; Query Formulation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connections to external competitive intelligence databases and construct target-specific search queries across patent, clinical, and financial databases.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gene name (HGNC symbol) and protein aliases</w:t>
      </w:r>
    </w:p>
    <w:p>
      <w:pPr>
        <w:pStyle w:val="ListBullet"/>
        <w:numPr>
          <w:ilvl w:val="0"/>
          <w:numId w:val="2"/>
        </w:numPr>
      </w:pPr>
      <w:r>
        <w:t xml:space="preserve">Disease indication(s) of interest</w:t>
      </w:r>
    </w:p>
    <w:p>
      <w:pPr>
        <w:pStyle w:val="ListBullet"/>
        <w:numPr>
          <w:ilvl w:val="0"/>
          <w:numId w:val="2"/>
        </w:numPr>
      </w:pPr>
      <w:r>
        <w:t xml:space="preserve">Modality preference (small molecule, antibody, cell therapy, gene therapy, etc., or unspecified for broader search)</w:t>
      </w:r>
    </w:p>
    <w:p>
      <w:pPr>
        <w:pStyle w:val="ListBullet"/>
        <w:numPr>
          <w:ilvl w:val="0"/>
          <w:numId w:val="2"/>
        </w:numPr>
      </w:pPr>
      <w:r>
        <w:t xml:space="preserve">Geographic scope (US, EU, China, global)</w:t>
      </w:r>
    </w:p>
    <w:p>
      <w:pPr>
        <w:pStyle w:val="ListBullet"/>
        <w:numPr>
          <w:ilvl w:val="0"/>
          <w:numId w:val="2"/>
        </w:numPr>
      </w:pPr>
      <w:r>
        <w:t xml:space="preserve">Development stage filters (preclinical through commercialized)</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USPTO Patent Search (patents.google.com API or bulk data)</w:t>
      </w:r>
    </w:p>
    <w:p>
      <w:pPr>
        <w:pStyle w:val="ListBullet"/>
        <w:numPr>
          <w:ilvl w:val="0"/>
          <w:numId w:val="2"/>
        </w:numPr>
      </w:pPr>
      <w:r>
        <w:t xml:space="preserve">EPO Global Patent Index (espacenet.org)</w:t>
      </w:r>
    </w:p>
    <w:p>
      <w:pPr>
        <w:pStyle w:val="ListBullet"/>
        <w:numPr>
          <w:ilvl w:val="0"/>
          <w:numId w:val="2"/>
        </w:numPr>
      </w:pPr>
      <w:r>
        <w:t xml:space="preserve">WIPO PATENTSCOPE</w:t>
      </w:r>
    </w:p>
    <w:p>
      <w:pPr>
        <w:pStyle w:val="ListBullet"/>
        <w:numPr>
          <w:ilvl w:val="0"/>
          <w:numId w:val="2"/>
        </w:numPr>
      </w:pPr>
      <w:r>
        <w:t xml:space="preserve">ClinicalTrials.gov API</w:t>
      </w:r>
    </w:p>
    <w:p>
      <w:pPr>
        <w:pStyle w:val="ListBullet"/>
        <w:numPr>
          <w:ilvl w:val="0"/>
          <w:numId w:val="2"/>
        </w:numPr>
      </w:pPr>
      <w:r>
        <w:t xml:space="preserve">FDA Approved Drugs &amp; Biological Products Database</w:t>
      </w:r>
    </w:p>
    <w:p>
      <w:pPr>
        <w:pStyle w:val="ListBullet"/>
        <w:numPr>
          <w:ilvl w:val="0"/>
          <w:numId w:val="2"/>
        </w:numPr>
      </w:pPr>
      <w:r>
        <w:t xml:space="preserve">EMA Product Information Database</w:t>
      </w:r>
    </w:p>
    <w:p>
      <w:pPr>
        <w:pStyle w:val="ListBullet"/>
        <w:numPr>
          <w:ilvl w:val="0"/>
          <w:numId w:val="2"/>
        </w:numPr>
      </w:pPr>
      <w:r>
        <w:t xml:space="preserve">SEC EDGAR Filing Search (10-K, 10-Q, 8-K, prospectuses)</w:t>
      </w:r>
    </w:p>
    <w:p>
      <w:pPr>
        <w:pStyle w:val="ListBullet"/>
        <w:numPr>
          <w:ilvl w:val="0"/>
          <w:numId w:val="2"/>
        </w:numPr>
      </w:pPr>
      <w:r>
        <w:t xml:space="preserve">BioMedReports / Citeline Intelligence (subscription feeds)</w:t>
      </w:r>
    </w:p>
    <w:p>
      <w:pPr>
        <w:pStyle w:val="ListBullet"/>
        <w:numPr>
          <w:ilvl w:val="0"/>
          <w:numId w:val="2"/>
        </w:numPr>
      </w:pPr>
      <w:r>
        <w:t xml:space="preserve">Company investor relations websites and press releases</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"Search for all active patents filed in the last 10 years targeting [gene name] and related pathway members."</w:t>
      </w:r>
    </w:p>
    <w:p>
      <w:pPr>
        <w:pStyle w:val="ListBullet"/>
        <w:numPr>
          <w:ilvl w:val="0"/>
          <w:numId w:val="2"/>
        </w:numPr>
      </w:pPr>
      <w:r>
        <w:t xml:space="preserve">"Query ClinicalTrials.gov for ongoing or recently completed studies with [gene name] modulation as primary mechanism."</w:t>
      </w:r>
    </w:p>
    <w:p>
      <w:pPr>
        <w:pStyle w:val="ListBullet"/>
        <w:numPr>
          <w:ilvl w:val="0"/>
          <w:numId w:val="2"/>
        </w:numPr>
      </w:pPr>
      <w:r>
        <w:t xml:space="preserve">"Identify all FDA/EMA breakthrough designations or orphan drug designations for [target]-modulating compounds."</w:t>
      </w:r>
    </w:p>
    <w:p>
      <w:pPr>
        <w:pStyle w:val="ListBullet"/>
        <w:numPr>
          <w:ilvl w:val="0"/>
          <w:numId w:val="2"/>
        </w:numPr>
      </w:pPr>
      <w:r>
        <w:t xml:space="preserve">"Extract all press releases and SEC filings from the last 24 months mentioning [gene name] as a therapeutic target."</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A comprehensive list of active patent families (applicant, filing date, publication status, priority, key claims)</w:t>
      </w:r>
    </w:p>
    <w:p>
      <w:pPr>
        <w:pStyle w:val="ListBullet"/>
        <w:numPr>
          <w:ilvl w:val="0"/>
          <w:numId w:val="2"/>
        </w:numPr>
      </w:pPr>
      <w:r>
        <w:t xml:space="preserve">Clinical trial registry entries with sponsor, phase, start date, status, enrollment, and primary endpoints</w:t>
      </w:r>
    </w:p>
    <w:p>
      <w:pPr>
        <w:pStyle w:val="ListBullet"/>
        <w:numPr>
          <w:ilvl w:val="0"/>
          <w:numId w:val="2"/>
        </w:numPr>
      </w:pPr>
      <w:r>
        <w:t xml:space="preserve">Regulatory status summaries (IND, NDA, BLA, approval date, indication, label)</w:t>
      </w:r>
    </w:p>
    <w:p>
      <w:pPr>
        <w:pStyle w:val="ListBullet"/>
        <w:numPr>
          <w:ilvl w:val="0"/>
          <w:numId w:val="2"/>
        </w:numPr>
      </w:pPr>
      <w:r>
        <w:t xml:space="preserve">SEC filing excerpts highlighting target-related programs and commercial milestones</w:t>
      </w:r>
    </w:p>
    <w:p>
      <w:pPr>
        <w:pStyle w:val="ListBullet"/>
        <w:numPr>
          <w:ilvl w:val="0"/>
          <w:numId w:val="2"/>
        </w:numPr>
      </w:pPr>
      <w:r>
        <w:t xml:space="preserve">Raw data spreadsheet with company, program, modality, indication, stage, and data source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hierarchical company → program → stage → document links; includes metadata (date accessed, source reliability score)</w:t>
      </w:r>
    </w:p>
    <w:p>
      <w:pPr>
        <w:pStyle w:val="Heading2"/>
      </w:pPr>
      <w:r>
        <w:rPr>
          <w:rFonts w:ascii="Arial" w:cs="Arial" w:eastAsia="Arial" w:hAnsi="Arial"/>
          <w:b/>
          <w:bCs/>
          <w:sz w:val="28"/>
          <w:szCs w:val="28"/>
        </w:rPr>
        <w:t xml:space="preserve">Stage 2: Company Identification &amp; Categorization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Parse competitive data to identify unique companies, de-duplicate, and classify by size, geography, modality focus, and strategic positioning.</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Raw patent, clinical, and financial data from Stage 1</w:t>
      </w:r>
    </w:p>
    <w:p>
      <w:pPr>
        <w:pStyle w:val="ListBullet"/>
        <w:numPr>
          <w:ilvl w:val="0"/>
          <w:numId w:val="2"/>
        </w:numPr>
      </w:pPr>
      <w:r>
        <w:t xml:space="preserve">Company domain/website list (optional, for enhanced lookup)</w:t>
      </w:r>
    </w:p>
    <w:p>
      <w:pPr>
        <w:pStyle w:val="ListBullet"/>
        <w:numPr>
          <w:ilvl w:val="0"/>
          <w:numId w:val="2"/>
        </w:numPr>
      </w:pPr>
      <w:r>
        <w:t xml:space="preserve">Historical M&amp;A database (for tracking company transitions)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Crunchbase API (company profiles, funding, M&amp;A history)</w:t>
      </w:r>
    </w:p>
    <w:p>
      <w:pPr>
        <w:pStyle w:val="ListBullet"/>
        <w:numPr>
          <w:ilvl w:val="0"/>
          <w:numId w:val="2"/>
        </w:numPr>
      </w:pPr>
      <w:r>
        <w:t xml:space="preserve">PitchBook / Preqin (private company intelligence)</w:t>
      </w:r>
    </w:p>
    <w:p>
      <w:pPr>
        <w:pStyle w:val="ListBullet"/>
        <w:numPr>
          <w:ilvl w:val="0"/>
          <w:numId w:val="2"/>
        </w:numPr>
      </w:pPr>
      <w:r>
        <w:t xml:space="preserve">LinkedIn API (company headcount, job postings, recent hires)</w:t>
      </w:r>
    </w:p>
    <w:p>
      <w:pPr>
        <w:pStyle w:val="ListBullet"/>
        <w:numPr>
          <w:ilvl w:val="0"/>
          <w:numId w:val="2"/>
        </w:numPr>
      </w:pPr>
      <w:r>
        <w:t xml:space="preserve">WHO / Global Brand Database (company name disambiguation)</w:t>
      </w:r>
    </w:p>
    <w:p>
      <w:pPr>
        <w:pStyle w:val="ListBullet"/>
        <w:numPr>
          <w:ilvl w:val="0"/>
          <w:numId w:val="2"/>
        </w:numPr>
      </w:pPr>
      <w:r>
        <w:t xml:space="preserve">Company SEC Central Index Key (CIK) lookup</w:t>
      </w:r>
    </w:p>
    <w:p>
      <w:pPr>
        <w:pStyle w:val="ListBullet"/>
        <w:numPr>
          <w:ilvl w:val="0"/>
          <w:numId w:val="2"/>
        </w:numPr>
      </w:pPr>
      <w:r>
        <w:t xml:space="preserve">Custom Entity Resolution (fuzzy matching on names, aliases)</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"Deduplicate company names across patent, clinical, and SEC filings; map subsidiaries and aliases to parent company."</w:t>
      </w:r>
    </w:p>
    <w:p>
      <w:pPr>
        <w:pStyle w:val="ListBullet"/>
        <w:numPr>
          <w:ilvl w:val="0"/>
          <w:numId w:val="2"/>
        </w:numPr>
      </w:pPr>
      <w:r>
        <w:t xml:space="preserve">"For each identified company, retrieve current CEO, board, R&amp;D headcount, and recent hiring in [target area]."</w:t>
      </w:r>
    </w:p>
    <w:p>
      <w:pPr>
        <w:pStyle w:val="ListBullet"/>
        <w:numPr>
          <w:ilvl w:val="0"/>
          <w:numId w:val="2"/>
        </w:numPr>
      </w:pPr>
      <w:r>
        <w:t xml:space="preserve">"Classify each company as: Large Pharma, Biotech, Academic/Non-profit, or CRO/Service Provider."</w:t>
      </w:r>
    </w:p>
    <w:p>
      <w:pPr>
        <w:pStyle w:val="ListBullet"/>
        <w:numPr>
          <w:ilvl w:val="0"/>
          <w:numId w:val="2"/>
        </w:numPr>
      </w:pPr>
      <w:r>
        <w:t xml:space="preserve">"Identify any recent M&amp;A activity involving companies with [target]-focused programs."</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Master company list with: legal entity name, aliases, HQ location, public/private status, market cap (if public), employee count, therapeutic focus</w:t>
      </w:r>
    </w:p>
    <w:p>
      <w:pPr>
        <w:pStyle w:val="ListBullet"/>
        <w:numPr>
          <w:ilvl w:val="0"/>
          <w:numId w:val="2"/>
        </w:numPr>
      </w:pPr>
      <w:r>
        <w:t xml:space="preserve">Company categorization matrix (Pharma type × Geography × Modality)</w:t>
      </w:r>
    </w:p>
    <w:p>
      <w:pPr>
        <w:pStyle w:val="ListBullet"/>
        <w:numPr>
          <w:ilvl w:val="0"/>
          <w:numId w:val="2"/>
        </w:numPr>
      </w:pPr>
      <w:r>
        <w:t xml:space="preserve">M&amp;A timeline showing acquisitions or divestments of [target]-focused assets</w:t>
      </w:r>
    </w:p>
    <w:p>
      <w:pPr>
        <w:pStyle w:val="ListBullet"/>
        <w:numPr>
          <w:ilvl w:val="0"/>
          <w:numId w:val="2"/>
        </w:numPr>
      </w:pPr>
      <w:r>
        <w:t xml:space="preserve">Company financial health indicators (revenue, cash runway if startup, recent funding rounds)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table + summary narrative; includes links to Crunchbase, SEC Edgar, LinkedIn company profiles</w:t>
      </w:r>
    </w:p>
    <w:p>
      <w:pPr>
        <w:pStyle w:val="Heading2"/>
      </w:pPr>
      <w:r>
        <w:rPr>
          <w:rFonts w:ascii="Arial" w:cs="Arial" w:eastAsia="Arial" w:hAnsi="Arial"/>
          <w:b/>
          <w:bCs/>
          <w:sz w:val="28"/>
          <w:szCs w:val="28"/>
        </w:rPr>
        <w:t xml:space="preserve">Stage 3: Program Extraction &amp;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each company, extract detailed program information: mechanism, modality, indications, clinical stage, recent milestones, and strategic statements.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Deduplicated company list from Stage 2</w:t>
      </w:r>
    </w:p>
    <w:p>
      <w:pPr>
        <w:pStyle w:val="ListBullet"/>
        <w:numPr>
          <w:ilvl w:val="0"/>
          <w:numId w:val="2"/>
        </w:numPr>
      </w:pPr>
      <w:r>
        <w:t xml:space="preserve">Patent documents, clinical trials, SEC filings, press releases (from Stage 1)</w:t>
      </w:r>
    </w:p>
    <w:p>
      <w:pPr>
        <w:pStyle w:val="ListBullet"/>
        <w:numPr>
          <w:ilvl w:val="0"/>
          <w:numId w:val="2"/>
        </w:numPr>
      </w:pPr>
      <w:r>
        <w:t xml:space="preserve">Company annual reports, investor presentations, Q&amp;A transcripts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Natural Language Processing (NLP) for claim extraction from patents</w:t>
      </w:r>
    </w:p>
    <w:p>
      <w:pPr>
        <w:pStyle w:val="ListBullet"/>
        <w:numPr>
          <w:ilvl w:val="0"/>
          <w:numId w:val="2"/>
        </w:numPr>
      </w:pPr>
      <w:r>
        <w:t xml:space="preserve">Full-text PDF extraction and OCR (for press releases, investor decks)</w:t>
      </w:r>
    </w:p>
    <w:p>
      <w:pPr>
        <w:pStyle w:val="ListBullet"/>
        <w:numPr>
          <w:ilvl w:val="0"/>
          <w:numId w:val="2"/>
        </w:numPr>
      </w:pPr>
      <w:r>
        <w:t xml:space="preserve">SEC EDGAR 10-K/10-Q parsing (automatic extraction of pipeline tables, risk factors)</w:t>
      </w:r>
    </w:p>
    <w:p>
      <w:pPr>
        <w:pStyle w:val="ListBullet"/>
        <w:numPr>
          <w:ilvl w:val="0"/>
          <w:numId w:val="2"/>
        </w:numPr>
      </w:pPr>
      <w:r>
        <w:t xml:space="preserve">ClinicalTrials.gov metadata extraction</w:t>
      </w:r>
    </w:p>
    <w:p>
      <w:pPr>
        <w:pStyle w:val="ListBullet"/>
        <w:numPr>
          <w:ilvl w:val="0"/>
          <w:numId w:val="2"/>
        </w:numPr>
      </w:pPr>
      <w:r>
        <w:t xml:space="preserve">Company press release feeds (e.g., via Google News API, company RSS)</w:t>
      </w:r>
    </w:p>
    <w:p>
      <w:pPr>
        <w:pStyle w:val="ListBullet"/>
        <w:numPr>
          <w:ilvl w:val="0"/>
          <w:numId w:val="2"/>
        </w:numPr>
      </w:pPr>
      <w:r>
        <w:t xml:space="preserve">Semantic search for regulatory milestones (FDA meeting minutes, PDUFA dates)</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"Extract from [Company] patents: mechanism of action, molecular target, chemical scaffolds, and claimed indications."</w:t>
      </w:r>
    </w:p>
    <w:p>
      <w:pPr>
        <w:pStyle w:val="ListBullet"/>
        <w:numPr>
          <w:ilvl w:val="0"/>
          <w:numId w:val="2"/>
        </w:numPr>
      </w:pPr>
      <w:r>
        <w:t xml:space="preserve">"Summarize [Company]'s [target]-focused clinical trials: phase, enrollment status, patient population, primary endpoints, any reported efficacy/safety signals."</w:t>
      </w:r>
    </w:p>
    <w:p>
      <w:pPr>
        <w:pStyle w:val="ListBullet"/>
        <w:numPr>
          <w:ilvl w:val="0"/>
          <w:numId w:val="2"/>
        </w:numPr>
      </w:pPr>
      <w:r>
        <w:t xml:space="preserve">"From [Company] SEC filings, identify all mentions of [target] programs: risk factors, commercial potential estimates, timeline updates, and partnerships."</w:t>
      </w:r>
    </w:p>
    <w:p>
      <w:pPr>
        <w:pStyle w:val="ListBullet"/>
        <w:numPr>
          <w:ilvl w:val="0"/>
          <w:numId w:val="2"/>
        </w:numPr>
      </w:pPr>
      <w:r>
        <w:t xml:space="preserve">"Compile recent press releases from [Company] about [target] program: funding, partnership announcements, interim data, regulatory meetings."</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Program-level profiles: target, modality, MoA, indication(s), clinical stage, patient population, mechanism evidence</w:t>
      </w:r>
    </w:p>
    <w:p>
      <w:pPr>
        <w:pStyle w:val="ListBullet"/>
        <w:numPr>
          <w:ilvl w:val="0"/>
          <w:numId w:val="2"/>
        </w:numPr>
      </w:pPr>
      <w:r>
        <w:t xml:space="preserve">Timeline of key milestones: compound disclosure, IND filing, Phase 1/2/3 initiation/completion, FDA interactions, approval/termination date</w:t>
      </w:r>
    </w:p>
    <w:p>
      <w:pPr>
        <w:pStyle w:val="ListBullet"/>
        <w:numPr>
          <w:ilvl w:val="0"/>
          <w:numId w:val="2"/>
        </w:numPr>
      </w:pPr>
      <w:r>
        <w:t xml:space="preserve">Efficacy/safety signals from published abstracts, press releases, or trial registries</w:t>
      </w:r>
    </w:p>
    <w:p>
      <w:pPr>
        <w:pStyle w:val="ListBullet"/>
        <w:numPr>
          <w:ilvl w:val="0"/>
          <w:numId w:val="2"/>
        </w:numPr>
      </w:pPr>
      <w:r>
        <w:t xml:space="preserve">Strategic statements: commercial potential, competitive positioning, partnership details</w:t>
      </w:r>
    </w:p>
    <w:p>
      <w:pPr>
        <w:pStyle w:val="ListBullet"/>
        <w:numPr>
          <w:ilvl w:val="0"/>
          <w:numId w:val="2"/>
        </w:numPr>
      </w:pPr>
      <w:r>
        <w:t xml:space="preserve">Risk factor summaries from SEC filings (manufacturing, IP, patient recruitment, regulatory, reimbursement)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Program card format (one per active program) with: target gene, company, program name/code, modality, stage, indication, mechanism, key milestones, recent updates, source documents</w:t>
      </w:r>
    </w:p>
    <w:p>
      <w:pPr>
        <w:pStyle w:val="Heading2"/>
      </w:pPr>
      <w:r>
        <w:rPr>
          <w:rFonts w:ascii="Arial" w:cs="Arial" w:eastAsia="Arial" w:hAnsi="Arial"/>
          <w:b/>
          <w:bCs/>
          <w:sz w:val="28"/>
          <w:szCs w:val="28"/>
        </w:rPr>
        <w:t xml:space="preserve">Stage 4: Competitive Positioning &amp; Market Stage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program data to create a market landscape visualization and competitive positioning analysis.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Program profiles from Stage 3 with clinical stage, modality, indication, and company tier information</w:t>
      </w:r>
    </w:p>
    <w:p>
      <w:pPr>
        <w:pStyle w:val="ListBullet"/>
        <w:numPr>
          <w:ilvl w:val="0"/>
          <w:numId w:val="2"/>
        </w:numPr>
      </w:pPr>
      <w:r>
        <w:t xml:space="preserve">Patent landscape summaries (number of families, filing patterns, expiration dates)</w:t>
      </w:r>
    </w:p>
    <w:p>
      <w:pPr>
        <w:pStyle w:val="ListBullet"/>
        <w:numPr>
          <w:ilvl w:val="0"/>
          <w:numId w:val="2"/>
        </w:numPr>
      </w:pPr>
      <w:r>
        <w:t xml:space="preserve">Clinical trial outcome data (if published: efficacy signals, adverse events, trial status)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Visualization: bubble charts (x=company size, y=stage, bubble size=modality prevalence), heat maps (modality × stage × indication)</w:t>
      </w:r>
    </w:p>
    <w:p>
      <w:pPr>
        <w:pStyle w:val="ListBullet"/>
        <w:numPr>
          <w:ilvl w:val="0"/>
          <w:numId w:val="2"/>
        </w:numPr>
      </w:pPr>
      <w:r>
        <w:t xml:space="preserve">Patent landscape analytics (citation networks, assignee clusters, claims density analysis)</w:t>
      </w:r>
    </w:p>
    <w:p>
      <w:pPr>
        <w:pStyle w:val="ListBullet"/>
        <w:numPr>
          <w:ilvl w:val="0"/>
          <w:numId w:val="2"/>
        </w:numPr>
      </w:pPr>
      <w:r>
        <w:t xml:space="preserve">Market size estimation tools (e.g., GlobalData, Frost &amp; Sullivan APIs) for indication-level revenue potential</w:t>
      </w:r>
    </w:p>
    <w:p>
      <w:pPr>
        <w:pStyle w:val="ListBullet"/>
        <w:numPr>
          <w:ilvl w:val="0"/>
          <w:numId w:val="2"/>
        </w:numPr>
      </w:pPr>
      <w:r>
        <w:t xml:space="preserve">Survival analysis (Kaplan-Meier style) on program progression from IND → Phase 1 → Phase 2 → Phase 3 → Approval by modality</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"Create a bubble chart showing all [target] programs: x-axis = company size (headcount or market cap), y-axis = development stage (preclinical to approved), bubble size = modality commonality."</w:t>
      </w:r>
    </w:p>
    <w:p>
      <w:pPr>
        <w:pStyle w:val="ListBullet"/>
        <w:numPr>
          <w:ilvl w:val="0"/>
          <w:numId w:val="2"/>
        </w:numPr>
      </w:pPr>
      <w:r>
        <w:t xml:space="preserve">"Generate a patent landscape heatmap: x-axis = company/assignee, y-axis = year of filing, color = claim category (target selectivity, formulation, indication). Highlight patent cliff dates."</w:t>
      </w:r>
    </w:p>
    <w:p>
      <w:pPr>
        <w:pStyle w:val="ListBullet"/>
        <w:numPr>
          <w:ilvl w:val="0"/>
          <w:numId w:val="2"/>
        </w:numPr>
      </w:pPr>
      <w:r>
        <w:t xml:space="preserve">"Analyze program success rates by modality: what fraction of [target] programs in each modality (small molecule, antibody, cell therapy) have advanced to Phase 2 or beyond?"</w:t>
      </w:r>
    </w:p>
    <w:p>
      <w:pPr>
        <w:pStyle w:val="ListBullet"/>
        <w:numPr>
          <w:ilvl w:val="0"/>
          <w:numId w:val="2"/>
        </w:numPr>
      </w:pPr>
      <w:r>
        <w:t xml:space="preserve">"For each indication associated with [target] programs, estimate total addressable market (TAM) and current competitive saturation."</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Competitive landscape visualization: bubble chart, heatmap, or interactive dashboard showing program distribution</w:t>
      </w:r>
    </w:p>
    <w:p>
      <w:pPr>
        <w:pStyle w:val="ListBullet"/>
        <w:numPr>
          <w:ilvl w:val="0"/>
          <w:numId w:val="2"/>
        </w:numPr>
      </w:pPr>
      <w:r>
        <w:t xml:space="preserve">Market stage distribution: count of programs by development stage (preclinical, IND, Phase 1/2/3, approved), broken down by modality and indication</w:t>
      </w:r>
    </w:p>
    <w:p>
      <w:pPr>
        <w:pStyle w:val="ListBullet"/>
        <w:numPr>
          <w:ilvl w:val="0"/>
          <w:numId w:val="2"/>
        </w:numPr>
      </w:pPr>
      <w:r>
        <w:t xml:space="preserve">Patent landscape summary: number of active/expired families by company, citation networks, claim category trends</w:t>
      </w:r>
    </w:p>
    <w:p>
      <w:pPr>
        <w:pStyle w:val="ListBullet"/>
        <w:numPr>
          <w:ilvl w:val="0"/>
          <w:numId w:val="2"/>
        </w:numPr>
      </w:pPr>
      <w:r>
        <w:t xml:space="preserve">Success rate analysis: percentage of [target] programs advancing past each development gate, stratified by modality, company size, and indication</w:t>
      </w:r>
    </w:p>
    <w:p>
      <w:pPr>
        <w:pStyle w:val="ListBullet"/>
        <w:numPr>
          <w:ilvl w:val="0"/>
          <w:numId w:val="2"/>
        </w:numPr>
      </w:pPr>
      <w:r>
        <w:t xml:space="preserve">Market opportunity sizing: TAM for each indication, estimated peak sales potential, therapeutic area growth rate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Interactive or static visualizations (SVG/PNG) + summary tables with key metrics and annotated insights</w:t>
      </w:r>
    </w:p>
    <w:p>
      <w:pPr>
        <w:pStyle w:val="Heading2"/>
      </w:pPr>
      <w:r>
        <w:rPr>
          <w:rFonts w:ascii="Arial" w:cs="Arial" w:eastAsia="Arial" w:hAnsi="Arial"/>
          <w:b/>
          <w:bCs/>
          <w:sz w:val="28"/>
          <w:szCs w:val="28"/>
        </w:rPr>
        <w:t xml:space="preserve">Stage 5: Regulatory &amp; Financial Signal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regulatory interactions, financial commitments, and go/no-go signals from SEC filings, regulatory documents, and financial news.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SEC filings (10-K, 10-Q, 8-K, prospectuses) from Stage 1</w:t>
      </w:r>
    </w:p>
    <w:p>
      <w:pPr>
        <w:pStyle w:val="ListBullet"/>
        <w:numPr>
          <w:ilvl w:val="0"/>
          <w:numId w:val="2"/>
        </w:numPr>
      </w:pPr>
      <w:r>
        <w:t xml:space="preserve">FDA/EMA correspondence (meeting minutes, complete response letters, approval letters)</w:t>
      </w:r>
    </w:p>
    <w:p>
      <w:pPr>
        <w:pStyle w:val="ListBullet"/>
        <w:numPr>
          <w:ilvl w:val="0"/>
          <w:numId w:val="2"/>
        </w:numPr>
      </w:pPr>
      <w:r>
        <w:t xml:space="preserve">Company earnings call transcripts and investor presentations</w:t>
      </w:r>
    </w:p>
    <w:p>
      <w:pPr>
        <w:pStyle w:val="ListBullet"/>
        <w:numPr>
          <w:ilvl w:val="0"/>
          <w:numId w:val="2"/>
        </w:numPr>
      </w:pPr>
      <w:r>
        <w:t xml:space="preserve">Clinical trial results (published abstracts, posters, presentations at conferences)</w:t>
      </w:r>
    </w:p>
    <w:p>
      <w:pPr>
        <w:pStyle w:val="ListBullet"/>
        <w:numPr>
          <w:ilvl w:val="0"/>
          <w:numId w:val="2"/>
        </w:numPr>
      </w:pPr>
      <w:r>
        <w:t xml:space="preserve">Financial news and analyst reports mentioning [target] programs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SEC EDGAR full-text search and keyword extraction</w:t>
      </w:r>
    </w:p>
    <w:p>
      <w:pPr>
        <w:pStyle w:val="ListBullet"/>
        <w:numPr>
          <w:ilvl w:val="0"/>
          <w:numId w:val="2"/>
        </w:numPr>
      </w:pPr>
      <w:r>
        <w:t xml:space="preserve">FDA's FOIA portal and eSTAR system (for meeting minutes and correspondence)</w:t>
      </w:r>
    </w:p>
    <w:p>
      <w:pPr>
        <w:pStyle w:val="ListBullet"/>
        <w:numPr>
          <w:ilvl w:val="0"/>
          <w:numId w:val="2"/>
        </w:numPr>
      </w:pPr>
      <w:r>
        <w:t xml:space="preserve">EMA public assessment reports and committee meeting agendas</w:t>
      </w:r>
    </w:p>
    <w:p>
      <w:pPr>
        <w:pStyle w:val="ListBullet"/>
        <w:numPr>
          <w:ilvl w:val="0"/>
          <w:numId w:val="2"/>
        </w:numPr>
      </w:pPr>
      <w:r>
        <w:t xml:space="preserve">SeekingAlpha / Investor.com API (earnings call transcripts)</w:t>
      </w:r>
    </w:p>
    <w:p>
      <w:pPr>
        <w:pStyle w:val="ListBullet"/>
        <w:numPr>
          <w:ilvl w:val="0"/>
          <w:numId w:val="2"/>
        </w:numPr>
      </w:pPr>
      <w:r>
        <w:t xml:space="preserve">BioSpace / BiopharmGuy / Endpoints News (industry news aggregation)</w:t>
      </w:r>
    </w:p>
    <w:p>
      <w:pPr>
        <w:pStyle w:val="ListBullet"/>
        <w:numPr>
          <w:ilvl w:val="0"/>
          <w:numId w:val="2"/>
        </w:numPr>
      </w:pPr>
      <w:r>
        <w:t xml:space="preserve">Patent status tracking (maintenance fees, abandoned filings, term extension requests)</w:t>
      </w:r>
    </w:p>
    <w:p>
      <w:pPr>
        <w:pStyle w:val="ListBullet"/>
        <w:numPr>
          <w:ilvl w:val="0"/>
          <w:numId w:val="2"/>
        </w:numPr>
      </w:pPr>
      <w:r>
        <w:t xml:space="preserve">Sentiment analysis on regulatory/financial keywords (success, failure, setback, acceleration, termination)</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"Extract from [Company] SEC filings all quantitative metrics: revenue by program, R&amp;D spend, headcount allocation, and cash runway."</w:t>
      </w:r>
    </w:p>
    <w:p>
      <w:pPr>
        <w:pStyle w:val="ListBullet"/>
        <w:numPr>
          <w:ilvl w:val="0"/>
          <w:numId w:val="2"/>
        </w:numPr>
      </w:pPr>
      <w:r>
        <w:t xml:space="preserve">"Retrieve FDA meeting minutes for [Company/Program]: what were the key feedback points, clinical development questions, and planned next steps?"</w:t>
      </w:r>
    </w:p>
    <w:p>
      <w:pPr>
        <w:pStyle w:val="ListBullet"/>
        <w:numPr>
          <w:ilvl w:val="0"/>
          <w:numId w:val="2"/>
        </w:numPr>
      </w:pPr>
      <w:r>
        <w:t xml:space="preserve">"Analyze [Company] earnings call transcripts for [target] program: what did management say about efficacy, safety, timelines, and competitive positioning?"</w:t>
      </w:r>
    </w:p>
    <w:p>
      <w:pPr>
        <w:pStyle w:val="ListBullet"/>
        <w:numPr>
          <w:ilvl w:val="0"/>
          <w:numId w:val="2"/>
        </w:numPr>
      </w:pPr>
      <w:r>
        <w:t xml:space="preserve">"Identify any terminated [target] programs (via press release or SEC filing): stated reasons (safety, efficacy, commercial, strategic), timeline, and impact on company's financial outlook."</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Financial commitment profiles: R&amp;D budget allocation by program, total investment to date (estimated from funding rounds + SEC disclosures), commercial revenue (if approved)</w:t>
      </w:r>
    </w:p>
    <w:p>
      <w:pPr>
        <w:pStyle w:val="ListBullet"/>
        <w:numPr>
          <w:ilvl w:val="0"/>
          <w:numId w:val="2"/>
        </w:numPr>
      </w:pPr>
      <w:r>
        <w:t xml:space="preserve">Regulatory milestone timeline: IND approval date, pre-IND meeting, Phase 1/2 FDA interactions, Type C meetings, BPD/ODD designations, PDUFA dates</w:t>
      </w:r>
    </w:p>
    <w:p>
      <w:pPr>
        <w:pStyle w:val="ListBullet"/>
        <w:numPr>
          <w:ilvl w:val="0"/>
          <w:numId w:val="2"/>
        </w:numPr>
      </w:pPr>
      <w:r>
        <w:t xml:space="preserve">Go/no-go signals: program terminations, clinical hold notices, CRL (complete response letters), safety signals, efficacy shortfalls, or accelerated approvals</w:t>
      </w:r>
    </w:p>
    <w:p>
      <w:pPr>
        <w:pStyle w:val="ListBullet"/>
        <w:numPr>
          <w:ilvl w:val="0"/>
          <w:numId w:val="2"/>
        </w:numPr>
      </w:pPr>
      <w:r>
        <w:t xml:space="preserve">Financial impact assessments: stock price impact around regulatory announcements, analyst ratings and price targets (if program is material to company valuation)</w:t>
      </w:r>
    </w:p>
    <w:p>
      <w:pPr>
        <w:pStyle w:val="ListBullet"/>
        <w:numPr>
          <w:ilvl w:val="0"/>
          <w:numId w:val="2"/>
        </w:numPr>
      </w:pPr>
      <w:r>
        <w:t xml:space="preserve">Partnership/licensing deals: if program was in-licensed, outlicensed, or co-developed, include deal value (if disclosed) and strategic implications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Timeline narrative + financial tables; include links to SEC filings, FDA meeting minutes PDFs, news articles</w:t>
      </w:r>
    </w:p>
    <w:p>
      <w:pPr>
        <w:pStyle w:val="Heading2"/>
      </w:pPr>
      <w:r>
        <w:rPr>
          <w:rFonts w:ascii="Arial" w:cs="Arial" w:eastAsia="Arial" w:hAnsi="Arial"/>
          <w:b/>
          <w:bCs/>
          <w:sz w:val="28"/>
          <w:szCs w:val="28"/>
        </w:rPr>
        <w:t xml:space="preserve">Stage 6: Synthesis &amp; Competitive Intelligence Summary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Aggregate all competitive data into a final executive summary with actionable insights for Quiver target selection and positioning strategy.</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All outputs from Stages 1–5: company list, program profiles, landscape visualizations, regulatory signals, financial metrics</w:t>
      </w:r>
    </w:p>
    <w:p>
      <w:pPr>
        <w:pStyle w:val="ListBullet"/>
        <w:numPr>
          <w:ilvl w:val="0"/>
          <w:numId w:val="2"/>
        </w:numPr>
      </w:pPr>
      <w:r>
        <w:t xml:space="preserve">Quiver's internal target prioritization criteria (if applicable)</w:t>
      </w:r>
    </w:p>
    <w:p>
      <w:pPr>
        <w:pStyle w:val="ListBullet"/>
        <w:numPr>
          <w:ilvl w:val="0"/>
          <w:numId w:val="2"/>
        </w:numPr>
      </w:pPr>
      <w:r>
        <w:t xml:space="preserve">Historical Quiver data on targets with similar competitive densities (optional, for benchmarking)</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Summary statistics aggregation (count competitors, modality distribution, stage distribution, success rate)</w:t>
      </w:r>
    </w:p>
    <w:p>
      <w:pPr>
        <w:pStyle w:val="ListBullet"/>
        <w:numPr>
          <w:ilvl w:val="0"/>
          <w:numId w:val="2"/>
        </w:numPr>
      </w:pPr>
      <w:r>
        <w:t xml:space="preserve">Opportunity gap analysis: identify indications or modalities with few/no competitors</w:t>
      </w:r>
    </w:p>
    <w:p>
      <w:pPr>
        <w:pStyle w:val="ListBullet"/>
        <w:numPr>
          <w:ilvl w:val="0"/>
          <w:numId w:val="2"/>
        </w:numPr>
      </w:pPr>
      <w:r>
        <w:t xml:space="preserve">Risk assessment: targets with multiple failed programs (suggests inherent challenges)</w:t>
      </w:r>
    </w:p>
    <w:p>
      <w:pPr>
        <w:pStyle w:val="ListBullet"/>
        <w:numPr>
          <w:ilvl w:val="0"/>
          <w:numId w:val="2"/>
        </w:numPr>
      </w:pPr>
      <w:r>
        <w:t xml:space="preserve">Comparative competitive advantage scoring: Quiver's [target] program vs. competitor programs on dimensions (mechanism novelty, preclinical data strength, patient unmet need, IP strength, manufacturing tractability)</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"Summarize the competitive landscape for [target]: how crowded is the space? Are competitors succeeding or failing? What are the key success factors observed?"</w:t>
      </w:r>
    </w:p>
    <w:p>
      <w:pPr>
        <w:pStyle w:val="ListBullet"/>
        <w:numPr>
          <w:ilvl w:val="0"/>
          <w:numId w:val="2"/>
        </w:numPr>
      </w:pPr>
      <w:r>
        <w:t xml:space="preserve">"Identify competitive advantages for Quiver's [target] program: unique mechanism, superior preclinical data, better patient selection, or novel modality vs. competitors."</w:t>
      </w:r>
    </w:p>
    <w:p>
      <w:pPr>
        <w:pStyle w:val="ListBullet"/>
        <w:numPr>
          <w:ilvl w:val="0"/>
          <w:numId w:val="2"/>
        </w:numPr>
      </w:pPr>
      <w:r>
        <w:t xml:space="preserve">"What are the key risks or failure modes in the competitive set? Have any programs failed due to safety, efficacy, or commercial reasons? What can Quiver learn?"</w:t>
      </w:r>
    </w:p>
    <w:p>
      <w:pPr>
        <w:pStyle w:val="ListBullet"/>
        <w:numPr>
          <w:ilvl w:val="0"/>
          <w:numId w:val="2"/>
        </w:numPr>
      </w:pPr>
      <w:r>
        <w:t xml:space="preserve">"Recommend a differentiation strategy for Quiver [target] program: specific indication, patient population, or mechanism that competitors are not addressing."</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Executive summary: landscape overview, key findings, competitive saturation level (green=uncrowded, yellow=moderate, red=crowded), go/no-go recommendation for [target]</w:t>
      </w:r>
    </w:p>
    <w:p>
      <w:pPr>
        <w:pStyle w:val="ListBullet"/>
        <w:numPr>
          <w:ilvl w:val="0"/>
          <w:numId w:val="2"/>
        </w:numPr>
      </w:pPr>
      <w:r>
        <w:t xml:space="preserve">Competitive comparison table: Quiver program vs. top 3–5 competitors on clinical stage, modality, patient population, mechanism, anticipated launch timeline, IP strength</w:t>
      </w:r>
    </w:p>
    <w:p>
      <w:pPr>
        <w:pStyle w:val="ListBullet"/>
        <w:numPr>
          <w:ilvl w:val="0"/>
          <w:numId w:val="2"/>
        </w:numPr>
      </w:pPr>
      <w:r>
        <w:t xml:space="preserve">Opportunity gaps: indications, patient populations, modalities where competition is weak or absent</w:t>
      </w:r>
    </w:p>
    <w:p>
      <w:pPr>
        <w:pStyle w:val="ListBullet"/>
        <w:numPr>
          <w:ilvl w:val="0"/>
          <w:numId w:val="2"/>
        </w:numPr>
      </w:pPr>
      <w:r>
        <w:t xml:space="preserve">Risk summary: common failure modes in competitor programs, safety/efficacy signals, manufacturing or regulatory challenges</w:t>
      </w:r>
    </w:p>
    <w:p>
      <w:pPr>
        <w:pStyle w:val="ListBullet"/>
        <w:numPr>
          <w:ilvl w:val="0"/>
          <w:numId w:val="2"/>
        </w:numPr>
      </w:pPr>
      <w:r>
        <w:t xml:space="preserve">Recommended differentiation strategy and commercial positioning for Quiver [target] program</w:t>
      </w:r>
    </w:p>
    <w:p>
      <w:pPr>
        <w:pStyle w:val="ListBullet"/>
        <w:numPr>
          <w:ilvl w:val="0"/>
          <w:numId w:val="2"/>
        </w:numPr>
      </w:pPr>
      <w:r>
        <w:t xml:space="preserve">Next-step action items: additional competitive monitoring, due diligence calls, patent analysis, clinical data review</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document (2–3 pages) + detailed appendices with company profiles, program cards, landscape visualizations, and source document links</w:t>
      </w:r>
    </w:p>
    <w:p>
      <w:pPr>
        <w:pStyle w:val="Heading2"/>
      </w:pPr>
      <w:r>
        <w:rPr>
          <w:rFonts w:ascii="Arial" w:cs="Arial" w:eastAsia="Arial" w:hAnsi="Arial"/>
          <w:b/>
          <w:bCs/>
          <w:sz w:val="28"/>
          <w:szCs w:val="28"/>
        </w:rPr>
        <w:t xml:space="preserve">Tools &amp; Databases Summary</w:t>
      </w:r>
    </w:p>
    <w:p>
      <w:pPr>
        <w:pStyle w:val="ListBullet"/>
        <w:numPr>
          <w:ilvl w:val="0"/>
          <w:numId w:val="2"/>
        </w:numPr>
      </w:pPr>
      <w:r>
        <w:t xml:space="preserve">Patent databases (USPTO, EPO, WIPO)</w:t>
      </w:r>
    </w:p>
    <w:p>
      <w:pPr>
        <w:pStyle w:val="ListBullet"/>
        <w:numPr>
          <w:ilvl w:val="0"/>
          <w:numId w:val="2"/>
        </w:numPr>
      </w:pPr>
      <w:r>
        <w:t xml:space="preserve">Clinical trial registries (ClinicalTrials.gov)</w:t>
      </w:r>
    </w:p>
    <w:p>
      <w:pPr>
        <w:pStyle w:val="ListBullet"/>
        <w:numPr>
          <w:ilvl w:val="0"/>
          <w:numId w:val="2"/>
        </w:numPr>
      </w:pPr>
      <w:r>
        <w:t xml:space="preserve">FDA and regulatory databases</w:t>
      </w:r>
    </w:p>
    <w:p>
      <w:pPr>
        <w:pStyle w:val="ListBullet"/>
        <w:numPr>
          <w:ilvl w:val="0"/>
          <w:numId w:val="2"/>
        </w:numPr>
      </w:pPr>
      <w:r>
        <w:t xml:space="preserve">SEC EDGAR filing database</w:t>
      </w:r>
    </w:p>
    <w:p>
      <w:pPr>
        <w:pStyle w:val="ListBullet"/>
        <w:numPr>
          <w:ilvl w:val="0"/>
          <w:numId w:val="2"/>
        </w:numPr>
      </w:pPr>
      <w:r>
        <w:t xml:space="preserve">PubMed and scientific literature</w:t>
      </w:r>
    </w:p>
    <w:p>
      <w:pPr>
        <w:pStyle w:val="ListBullet"/>
        <w:numPr>
          <w:ilvl w:val="0"/>
          <w:numId w:val="2"/>
        </w:numPr>
      </w:pPr>
      <w:r>
        <w:t xml:space="preserve">Protein structure databases (PDB, AlphaFold)</w:t>
      </w:r>
    </w:p>
    <w:p>
      <w:pPr>
        <w:pStyle w:val="ListBullet"/>
        <w:numPr>
          <w:ilvl w:val="0"/>
          <w:numId w:val="2"/>
        </w:numPr>
      </w:pPr>
      <w:r>
        <w:t xml:space="preserve">Gene expression databases (GTEx, HPA)</w:t>
      </w:r>
    </w:p>
    <w:p>
      <w:pPr>
        <w:pStyle w:val="ListBullet"/>
        <w:numPr>
          <w:ilvl w:val="0"/>
          <w:numId w:val="2"/>
        </w:numPr>
      </w:pPr>
      <w:r>
        <w:t xml:space="preserve">Genetic variant databases (ClinVar, gnomAD)</w:t>
      </w:r>
    </w:p>
    <w:p>
      <w:pPr>
        <w:pStyle w:val="ListBullet"/>
        <w:numPr>
          <w:ilvl w:val="0"/>
          <w:numId w:val="2"/>
        </w:numPr>
      </w:pPr>
      <w:r>
        <w:t xml:space="preserve">GWAS Catalog</w:t>
      </w:r>
    </w:p>
    <w:p>
      <w:pPr>
        <w:pStyle w:val="ListBullet"/>
        <w:numPr>
          <w:ilvl w:val="0"/>
          <w:numId w:val="2"/>
        </w:numPr>
      </w:pPr>
      <w:r>
        <w:t xml:space="preserve">Pathway databases (KEGG, Reactome, WikiPathways)</w:t>
      </w:r>
    </w:p>
    <w:p>
      <w:pPr>
        <w:pStyle w:val="ListBullet"/>
        <w:numPr>
          <w:ilvl w:val="0"/>
          <w:numId w:val="2"/>
        </w:numPr>
      </w:pPr>
      <w:r>
        <w:t xml:space="preserve">Protein-protein interaction networks (STRING, BioGRID)</w:t>
      </w:r>
    </w:p>
    <w:p>
      <w:pPr>
        <w:pStyle w:val="ListBullet"/>
        <w:numPr>
          <w:ilvl w:val="0"/>
          <w:numId w:val="2"/>
        </w:numPr>
      </w:pPr>
      <w:r>
        <w:t xml:space="preserve">Quiver Bioscience CRISPR perturbation data (~18,000 genes with EP phenotyping in human cortical neurons)</w:t>
      </w:r>
    </w:p>
    <w:p>
      <w:pPr>
        <w:pStyle w:val="ListBullet"/>
        <w:numPr>
          <w:ilvl w:val="0"/>
          <w:numId w:val="2"/>
        </w:numPr>
      </w:pPr>
      <w:r>
        <w:t xml:space="preserve">Chemical compound databases (ChEMBL, PubChem)</w:t>
      </w:r>
    </w:p>
    <w:p>
      <w:pPr>
        <w:pStyle w:val="ListBullet"/>
        <w:numPr>
          <w:ilvl w:val="0"/>
          <w:numId w:val="2"/>
        </w:numPr>
      </w:pPr>
      <w:r>
        <w:t xml:space="preserve">Drug target databases (DrugBank)</w:t>
      </w:r>
    </w:p>
    <w:p>
      <w:pPr>
        <w:pStyle w:val="ListBullet"/>
        <w:numPr>
          <w:ilvl w:val="0"/>
          <w:numId w:val="2"/>
        </w:numPr>
      </w:pPr>
      <w:r>
        <w:t xml:space="preserve">Adverse event reporting systems (FDA FAERS, EudraVigilance)</w:t>
      </w:r>
    </w:p>
    <w:p>
      <w:pPr>
        <w:pStyle w:val="ListBullet"/>
        <w:numPr>
          <w:ilvl w:val="0"/>
          <w:numId w:val="2"/>
        </w:numPr>
      </w:pPr>
      <w:r>
        <w:t xml:space="preserve">Mouse/rat knockout databases (MGI, IMPC, RGD)</w:t>
      </w:r>
    </w:p>
    <w:p>
      <w:pPr>
        <w:pStyle w:val="ListBullet"/>
        <w:numPr>
          <w:ilvl w:val="0"/>
          <w:numId w:val="2"/>
        </w:numPr>
      </w:pPr>
      <w:r>
        <w:t xml:space="preserve">Crunchbase and company intelligence platforms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2026-02-27T18:27:51.091Z</dcterms:created>
  <dcterms:modified xsi:type="dcterms:W3CDTF">2026-02-27T18:27:51.091Z</dcterms:modified>
</cp:coreProperties>
</file>

<file path=docProps/custom.xml><?xml version="1.0" encoding="utf-8"?>
<Properties xmlns="http://schemas.openxmlformats.org/officeDocument/2006/custom-properties" xmlns:vt="http://schemas.openxmlformats.org/officeDocument/2006/docPropsVTypes"/>
</file>