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077: Anti-Inflammatory Drug Reversal Screening</w:t>
      </w:r>
    </w:p>
    <w:p/>
    <w:p>
      <w:pPr>
        <w:pStyle w:val="Heading2"/>
      </w:pPr>
      <w:r>
        <w:rPr>
          <w:b/>
          <w:sz w:val="56"/>
        </w:rPr>
        <w:t>Core Research Question</w:t>
      </w:r>
    </w:p>
    <w:p>
      <w:r>
        <w:rPr>
          <w:rFonts w:ascii="Arial" w:hAnsi="Arial"/>
          <w:sz w:val="48"/>
        </w:rPr>
        <w:t>Identify targets whose CRISPR phenotype is reversed by known anti-inflammatory drugs.</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