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</w:pPr>
      <w:r>
        <w:t xml:space="preserve">Sapphire Pipeline Workflow</w:t>
      </w:r>
    </w:p>
    <w:p>
      <w:pPr>
        <w:pStyle w:val="Heading2"/>
        <w:spacing w:after="150" w:line="360"/>
      </w:pPr>
      <w:r>
        <w:t xml:space="preserve">Pipeline 077: CRISPR Phenotype Reversed by Anti-Inflammatory Drugs</w:t>
      </w:r>
    </w:p>
    <w:p>
      <w:pPr>
        <w:spacing w:after="150" w:line="360"/>
      </w:pPr>
      <w:r>
        <w:t xml:space="preserve">Query: "Identify targets whose CRISPR phenotype is reversed by known anti-inflammatory drugs."</w:t>
      </w:r>
    </w:p>
    <w:p>
      <w:pPr>
        <w:spacing w:after="200" w:line="360"/>
      </w:pPr>
      <w:r>
        <w:t xml:space="preserve">This pipeline systematically screens all ~18,000 CRISPR gene perturbations against anti-inflammatory compound electrophysiology profiles to identify antipodal relationships. Targets with reversed phenotypes represent mechanisms underlying neuroinflammation.</w:t>
      </w:r>
    </w:p>
    <w:p>
      <w:pPr>
        <w:pStyle w:val="Heading2"/>
        <w:spacing w:after="100" w:line="360"/>
      </w:pPr>
      <w:r>
        <w:t xml:space="preserve">Pipeline Overview</w:t>
      </w:r>
    </w:p>
    <w:p>
      <w:pPr>
        <w:spacing w:after="100" w:line="360"/>
      </w:pPr>
      <w:r>
        <w:t xml:space="preserve">Neuroinflammation is implicated in Alzheimer's disease, depression, autism. This workflow identifies genes whose CRISPR knockout produces pro-inflammatory EP phenotypes reversed by known anti-inflammatory compounds.</w:t>
      </w:r>
    </w:p>
    <w:p>
      <w:pPr>
        <w:spacing w:after="200" w:line="360"/>
      </w:pPr>
      <w:r>
        <w:t xml:space="preserve">By matching CRISPR phenotypes directly to anti-inflammatory drug effects, this pipeline identifies functional targets validated by human clinical precedent.</w:t>
      </w:r>
    </w:p>
    <w:p>
      <w:pPr>
        <w:pStyle w:val="Heading2"/>
        <w:spacing w:after="150" w:line="360"/>
      </w:pPr>
      <w:r>
        <w:t xml:space="preserve">Stage 1: Anti-Inflammatory Compound Phenotype Profiling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Profile all known anti-inflammatory compounds in Quiver atlas.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Input/tool item 11</w:t>
      </w:r>
    </w:p>
    <w:p>
      <w:pPr>
        <w:pStyle w:val="Heading2"/>
        <w:spacing w:after="150" w:line="360"/>
      </w:pPr>
      <w:r>
        <w:t xml:space="preserve">Stage 2: Whole-Genome CRISPR Phenotype Matching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Match ~18,000 CRISPR knockouts to anti-inflammatory signature.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13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14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Phenotype matching item 15</w:t>
      </w:r>
    </w:p>
    <w:p>
      <w:pPr>
        <w:pStyle w:val="Heading2"/>
        <w:spacing w:after="150" w:line="360"/>
      </w:pPr>
      <w:r>
        <w:t xml:space="preserve">Stage 3: Antipodal Phenotype Detection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Identify CRISPR-KO phenotypes specifically reversed by anti-inflammatory drugs.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Reversal detection 13</w:t>
      </w:r>
    </w:p>
    <w:p>
      <w:pPr>
        <w:pStyle w:val="Heading2"/>
        <w:spacing w:after="150" w:line="360"/>
      </w:pPr>
      <w:r>
        <w:t xml:space="preserve">Stage 4: Neuroinflammation Mechanism Validation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Validate that reversed targets are functionally involved in neuroinflammation.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validation 13</w:t>
      </w:r>
    </w:p>
    <w:p>
      <w:pPr>
        <w:pStyle w:val="Heading2"/>
        <w:spacing w:after="150" w:line="360"/>
      </w:pPr>
      <w:r>
        <w:t xml:space="preserve">Stage 5: Target Prioritization for Anti-Inflammatory Therapeutics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Rank targets by therapeutic potential for anti-inflammatory indications.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Prioritization 13</w:t>
      </w:r>
    </w:p>
    <w:p>
      <w:pPr>
        <w:pStyle w:val="Heading2"/>
        <w:spacing w:after="150" w:line="360"/>
      </w:pPr>
      <w:r>
        <w:t xml:space="preserve">Stage 6: Lead Validation &amp; Clinical Development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Propose validation and clinical development pathways.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13</w:t>
      </w:r>
    </w:p>
    <w:p>
      <w:pPr>
        <w:pStyle w:val="Heading2"/>
        <w:spacing w:after="150" w:line="360"/>
      </w:pPr>
      <w:r>
        <w:t xml:space="preserve">Tools &amp; Databases Summary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19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29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39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49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59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Tool/Database 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2026-02-27T19:19:35.924Z</dcterms:created>
  <dcterms:modified xsi:type="dcterms:W3CDTF">2026-02-27T19:19:35.925Z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