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</w:pPr>
      <w:r>
        <w:rPr>
          <w:rFonts w:ascii="Arial" w:cs="Arial" w:eastAsia="Arial" w:hAnsi="Arial"/>
          <w:b w:val="false"/>
          <w:bCs w:val="false"/>
          <w:sz w:val="64"/>
          <w:szCs w:val="64"/>
        </w:rPr>
        <w:t xml:space="preserve">Pipeline 080: Rodent vs Human Phenotype Divergence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Prompt: Identify genes whose perturbation worsens phenotype in rodent-supported neurons but improves in human-only systems.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pipeline addresses a critical translational biology question: why do many genetic interventions that show promise in rodent models fail in human trials? By leveraging Quiver's comprehensive CRISPR perturbation data across both rodent-supported and purely human neuronal systems, this workflow systematically identifies genes exhibiting divergent phenotypic responses. These "species-divergent" targets represent opportunities to bridge the translational gap by understanding which molecular pathways behave differently across species contexts.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Pipeline Overview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six-stage pipeline integrates phenotypic data stratified by system type (rodent-derived co-cultures vs. purely human cortical neurons), differential analysis frameworks, and mechanistic interpretation. Each stage progressively narrows the candidate space while increasing confidence in species-divergence calls and biological relevance.</w:t>
      </w:r>
    </w:p>
    <w:p>
      <w:pPr>
        <w:spacing w:after="10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Outputs include ranked lists of "anti-conserved" genes, heatmaps of phenotypic divergence, system-specific molecular signatures, and mechanistic hypotheses explaining why certain perturbations show opposite effects in rodent versus human contexts. This information directly informs target selection for human-focused therapeutic development.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Stage 1: Data Integration and System Stratification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Retrieve and organize CRISPR phenotypic data segregated by neuronal system type (rodent co-culture vs. human cortical neurons), ensuring clean annotation of system provenance and experimental metadata.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Atlas: </w:t>
      </w:r>
      <w:r>
        <w:rPr>
          <w:rFonts w:ascii="Arial" w:cs="Arial" w:eastAsia="Arial" w:hAnsi="Arial"/>
          <w:sz w:val="24"/>
          <w:szCs w:val="24"/>
        </w:rPr>
        <w:t xml:space="preserve">Phenotypic profiles for ~18,000 genes in rodent-supported and human-only neuron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Metadata: </w:t>
      </w:r>
      <w:r>
        <w:rPr>
          <w:rFonts w:ascii="Arial" w:cs="Arial" w:eastAsia="Arial" w:hAnsi="Arial"/>
          <w:sz w:val="24"/>
          <w:szCs w:val="24"/>
        </w:rPr>
        <w:t xml:space="preserve">Annotation flags indicating cell type, derivation species, co-culture composition, and cultivation protocol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Baseline EP Measurements: </w:t>
      </w:r>
      <w:r>
        <w:rPr>
          <w:rFonts w:ascii="Arial" w:cs="Arial" w:eastAsia="Arial" w:hAnsi="Arial"/>
          <w:sz w:val="24"/>
          <w:szCs w:val="24"/>
        </w:rPr>
        <w:t xml:space="preserve">Electrophysiology features (firing rate, spike morphology, burst properties, synaptic plasticity markers) for each perturbed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Quality Flags: </w:t>
      </w:r>
      <w:r>
        <w:rPr>
          <w:rFonts w:ascii="Arial" w:cs="Arial" w:eastAsia="Arial" w:hAnsi="Arial"/>
          <w:sz w:val="24"/>
          <w:szCs w:val="24"/>
        </w:rPr>
        <w:t xml:space="preserve">Data quality metrics, replicate consistency scores, and signal-to-noise ratios for filtering unreliable perturbations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Experimental Metadata: </w:t>
      </w:r>
      <w:r>
        <w:rPr>
          <w:rFonts w:ascii="Arial" w:cs="Arial" w:eastAsia="Arial" w:hAnsi="Arial"/>
          <w:sz w:val="24"/>
          <w:szCs w:val="24"/>
        </w:rPr>
        <w:t xml:space="preserve">Batch information, passage number, culture age, and other covariates affecting phenotype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Atlas: </w:t>
      </w:r>
      <w:r>
        <w:rPr>
          <w:rFonts w:ascii="Arial" w:cs="Arial" w:eastAsia="Arial" w:hAnsi="Arial"/>
          <w:sz w:val="24"/>
          <w:szCs w:val="24"/>
        </w:rPr>
        <w:t xml:space="preserve">Query phenotypic matrix stratified by system type and filter for high-confidence perturbations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Classification Engine: </w:t>
      </w:r>
      <w:r>
        <w:rPr>
          <w:rFonts w:ascii="Arial" w:cs="Arial" w:eastAsia="Arial" w:hAnsi="Arial"/>
          <w:sz w:val="24"/>
          <w:szCs w:val="24"/>
        </w:rPr>
        <w:t xml:space="preserve">Annotate each sample's neuronal origin (rodent vs. human) and co-culture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Quality Control Pipeline: </w:t>
      </w:r>
      <w:r>
        <w:rPr>
          <w:rFonts w:ascii="Arial" w:cs="Arial" w:eastAsia="Arial" w:hAnsi="Arial"/>
          <w:sz w:val="24"/>
          <w:szCs w:val="24"/>
        </w:rPr>
        <w:t xml:space="preserve">Apply QC metrics to remove low-signal or high-variance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Metadata Harmonization Tool: </w:t>
      </w:r>
      <w:r>
        <w:rPr>
          <w:rFonts w:ascii="Arial" w:cs="Arial" w:eastAsia="Arial" w:hAnsi="Arial"/>
          <w:sz w:val="24"/>
          <w:szCs w:val="24"/>
        </w:rPr>
        <w:t xml:space="preserve">Standardize batch and protocol information across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Phenotype Normalization Module: </w:t>
      </w:r>
      <w:r>
        <w:rPr>
          <w:rFonts w:ascii="Arial" w:cs="Arial" w:eastAsia="Arial" w:hAnsi="Arial"/>
          <w:sz w:val="24"/>
          <w:szCs w:val="24"/>
        </w:rPr>
        <w:t xml:space="preserve">Z-score normalize EP features within each system to account for instrumental and cultural drift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Integration Framework: </w:t>
      </w:r>
      <w:r>
        <w:rPr>
          <w:rFonts w:ascii="Arial" w:cs="Arial" w:eastAsia="Arial" w:hAnsi="Arial"/>
          <w:sz w:val="24"/>
          <w:szCs w:val="24"/>
        </w:rPr>
        <w:t xml:space="preserve">Merge rodent and human datasets while preserving system identity for downstream comparison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"Which CRISPR perturbations in the Quiver atlas have high-confidence EP measurements in both rodent and human systems?"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"Extract baseline EP phenotypes (firing rate, burst frequency, spike width) stratified by system type for all genes."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"Identify and flag low-quality or inconsistent measurements within each system."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"Harmonize EP metrics across batches and culture conditions to enable cross-system comparison."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"Verify that rodent and human datasets have comparable numbers of replicates and measurement depth."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System-Stratified Phenotype Matrix: </w:t>
      </w:r>
      <w:r>
        <w:rPr>
          <w:rFonts w:ascii="Arial" w:cs="Arial" w:eastAsia="Arial" w:hAnsi="Arial"/>
          <w:sz w:val="24"/>
          <w:szCs w:val="24"/>
        </w:rPr>
        <w:t xml:space="preserve">Rows = genes, columns = EP features, matrices separated by system (rodent vs. human)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Clean Metadata Table: </w:t>
      </w:r>
      <w:r>
        <w:rPr>
          <w:rFonts w:ascii="Arial" w:cs="Arial" w:eastAsia="Arial" w:hAnsi="Arial"/>
          <w:sz w:val="24"/>
          <w:szCs w:val="24"/>
        </w:rPr>
        <w:t xml:space="preserve">Sample-level annotations of system type, cell origin, protocol details, and QC flags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QC Summary Report: </w:t>
      </w:r>
      <w:r>
        <w:rPr>
          <w:rFonts w:ascii="Arial" w:cs="Arial" w:eastAsia="Arial" w:hAnsi="Arial"/>
          <w:sz w:val="24"/>
          <w:szCs w:val="24"/>
        </w:rPr>
        <w:t xml:space="preserve">Number of genes passing QC in each system, replicate counts, signal-to-noise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Normalized Phenotype Tables: </w:t>
      </w:r>
      <w:r>
        <w:rPr>
          <w:rFonts w:ascii="Arial" w:cs="Arial" w:eastAsia="Arial" w:hAnsi="Arial"/>
          <w:sz w:val="24"/>
          <w:szCs w:val="24"/>
        </w:rPr>
        <w:t xml:space="preserve">Z-scored EP features ready for differential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Coverage Matrix: </w:t>
      </w:r>
      <w:r>
        <w:rPr>
          <w:rFonts w:ascii="Arial" w:cs="Arial" w:eastAsia="Arial" w:hAnsi="Arial"/>
          <w:sz w:val="24"/>
          <w:szCs w:val="24"/>
        </w:rPr>
        <w:t xml:space="preserve">Indicator matrix showing which genes have measurements in rodent, human, or both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Integration Checkpoint: </w:t>
      </w:r>
      <w:r>
        <w:rPr>
          <w:rFonts w:ascii="Arial" w:cs="Arial" w:eastAsia="Arial" w:hAnsi="Arial"/>
          <w:sz w:val="24"/>
          <w:szCs w:val="24"/>
        </w:rPr>
        <w:t xml:space="preserve">Verification that both datasets are aligned in feature definitions and ready for cross-system comparison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Tab-separated matrices with descriptive headers, QC flags in separate columns, metadata as JSON or CSV alongside numerical tables.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Stage 2: Phenotypic Divergence Scoring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Compute quantitative divergence scores for each gene by comparing phenotypic shifts in rodent vs. human systems, prioritizing genes showing opposite directional effects.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System-Stratified Phenotype Matrices: </w:t>
      </w:r>
      <w:r>
        <w:rPr>
          <w:rFonts w:ascii="Arial" w:cs="Arial" w:eastAsia="Arial" w:hAnsi="Arial"/>
          <w:sz w:val="24"/>
          <w:szCs w:val="24"/>
        </w:rPr>
        <w:t xml:space="preserve">Normalized EP features from Stage 1 for rodent and human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Phenotypic Thresholds: </w:t>
      </w:r>
      <w:r>
        <w:rPr>
          <w:rFonts w:ascii="Arial" w:cs="Arial" w:eastAsia="Arial" w:hAnsi="Arial"/>
          <w:sz w:val="24"/>
          <w:szCs w:val="24"/>
        </w:rPr>
        <w:t xml:space="preserve">Effect-size cutoffs (e.g., |z-score| &gt; 1.5 or 2) defining "significant" phenotypic shifts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Importance Weights: </w:t>
      </w:r>
      <w:r>
        <w:rPr>
          <w:rFonts w:ascii="Arial" w:cs="Arial" w:eastAsia="Arial" w:hAnsi="Arial"/>
          <w:sz w:val="24"/>
          <w:szCs w:val="24"/>
        </w:rPr>
        <w:t xml:space="preserve">Optional weighting of EP features by relevance to disease or therapeutic target prioritization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Gene-Perturbation Type Map: </w:t>
      </w:r>
      <w:r>
        <w:rPr>
          <w:rFonts w:ascii="Arial" w:cs="Arial" w:eastAsia="Arial" w:hAnsi="Arial"/>
          <w:sz w:val="24"/>
          <w:szCs w:val="24"/>
        </w:rPr>
        <w:t xml:space="preserve">Classification of perturbations (knockout, knockdown, activation, overexpression) for separate or stratified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Co-Perturbation Controls: </w:t>
      </w:r>
      <w:r>
        <w:rPr>
          <w:rFonts w:ascii="Arial" w:cs="Arial" w:eastAsia="Arial" w:hAnsi="Arial"/>
          <w:sz w:val="24"/>
          <w:szCs w:val="24"/>
        </w:rPr>
        <w:t xml:space="preserve">Data from co-perturbed genes or secondary hits to estimate false-positive divergence scores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Effect-Size Calculator: </w:t>
      </w:r>
      <w:r>
        <w:rPr>
          <w:rFonts w:ascii="Arial" w:cs="Arial" w:eastAsia="Arial" w:hAnsi="Arial"/>
          <w:sz w:val="24"/>
          <w:szCs w:val="24"/>
        </w:rPr>
        <w:t xml:space="preserve">Compute Cohen's d or similar metrics for phenotypic shifts in each system independently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Divergence Scoring Algorithm: </w:t>
      </w:r>
      <w:r>
        <w:rPr>
          <w:rFonts w:ascii="Arial" w:cs="Arial" w:eastAsia="Arial" w:hAnsi="Arial"/>
          <w:sz w:val="24"/>
          <w:szCs w:val="24"/>
        </w:rPr>
        <w:t xml:space="preserve">Calculate divergence index (e.g., correlation distance, L2 norm of differential vectors) quantifying opposite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Direction-Consistency Filter: </w:t>
      </w:r>
      <w:r>
        <w:rPr>
          <w:rFonts w:ascii="Arial" w:cs="Arial" w:eastAsia="Arial" w:hAnsi="Arial"/>
          <w:sz w:val="24"/>
          <w:szCs w:val="24"/>
        </w:rPr>
        <w:t xml:space="preserve">Classify genes by direction agreement (same direction, opposite, or orthogonal phenotypic changes)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Magnitude-Adjusted Scoring: </w:t>
      </w:r>
      <w:r>
        <w:rPr>
          <w:rFonts w:ascii="Arial" w:cs="Arial" w:eastAsia="Arial" w:hAnsi="Arial"/>
          <w:sz w:val="24"/>
          <w:szCs w:val="24"/>
        </w:rPr>
        <w:t xml:space="preserve">Weight divergence scores by effect sizes in both systems to avoid spurious calls in weakly-perturbed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Cross-Validation Bootstrap: </w:t>
      </w:r>
      <w:r>
        <w:rPr>
          <w:rFonts w:ascii="Arial" w:cs="Arial" w:eastAsia="Arial" w:hAnsi="Arial"/>
          <w:sz w:val="24"/>
          <w:szCs w:val="24"/>
        </w:rPr>
        <w:t xml:space="preserve">Resample phenotypes within system to establish confidence intervals on divergence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Visualization Engine: </w:t>
      </w:r>
      <w:r>
        <w:rPr>
          <w:rFonts w:ascii="Arial" w:cs="Arial" w:eastAsia="Arial" w:hAnsi="Arial"/>
          <w:sz w:val="24"/>
          <w:szCs w:val="24"/>
        </w:rPr>
        <w:t xml:space="preserve">Generate scatter plots and heatmaps of effect sizes (rodent vs. human) with divergence scores annotated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"For each gene, compute the magnitude and direction of phenotypic change in rodent vs. human systems."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"Identify genes where perturbation improves (reduces) abnormal firing in humans but worsens it in rodents."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"Score the degree of phenotypic divergence using a metric combining direction reversal and effect-size magnitude."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"Rank genes by divergence score and separate into high-confidence (divergent) and low-confidence (conserved) tiers."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"Generate volcano plots showing effect size in rodent (x-axis) vs. human (y-axis) with divergence highlighted."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Divergence Score Table: </w:t>
      </w:r>
      <w:r>
        <w:rPr>
          <w:rFonts w:ascii="Arial" w:cs="Arial" w:eastAsia="Arial" w:hAnsi="Arial"/>
          <w:sz w:val="24"/>
          <w:szCs w:val="24"/>
        </w:rPr>
        <w:t xml:space="preserve">One row per gene with columns for rodent effect size, human effect size, divergence index, and direction class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Ranked Gene Lists: </w:t>
      </w:r>
      <w:r>
        <w:rPr>
          <w:rFonts w:ascii="Arial" w:cs="Arial" w:eastAsia="Arial" w:hAnsi="Arial"/>
          <w:sz w:val="24"/>
          <w:szCs w:val="24"/>
        </w:rPr>
        <w:t xml:space="preserve">Genes sorted by divergence score, with subsets for "human improves, rodent worsens" and opposite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Confidence Intervals: </w:t>
      </w:r>
      <w:r>
        <w:rPr>
          <w:rFonts w:ascii="Arial" w:cs="Arial" w:eastAsia="Arial" w:hAnsi="Arial"/>
          <w:sz w:val="24"/>
          <w:szCs w:val="24"/>
        </w:rPr>
        <w:t xml:space="preserve">Bootstrap-derived 95% CIs on divergence scores for statistical robustness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Phenotype-Direction Matrix: </w:t>
      </w:r>
      <w:r>
        <w:rPr>
          <w:rFonts w:ascii="Arial" w:cs="Arial" w:eastAsia="Arial" w:hAnsi="Arial"/>
          <w:sz w:val="24"/>
          <w:szCs w:val="24"/>
        </w:rPr>
        <w:t xml:space="preserve">Genes × phenotypic features; entries indicate direction and magnitude of shift in each system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Volcano Plots: </w:t>
      </w:r>
      <w:r>
        <w:rPr>
          <w:rFonts w:ascii="Arial" w:cs="Arial" w:eastAsia="Arial" w:hAnsi="Arial"/>
          <w:sz w:val="24"/>
          <w:szCs w:val="24"/>
        </w:rPr>
        <w:t xml:space="preserve">Visual summary of rodent vs. human effect sizes with divergence annotation and confidence thresholds marked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Divergence Class Summary: </w:t>
      </w:r>
      <w:r>
        <w:rPr>
          <w:rFonts w:ascii="Arial" w:cs="Arial" w:eastAsia="Arial" w:hAnsi="Arial"/>
          <w:sz w:val="24"/>
          <w:szCs w:val="24"/>
        </w:rPr>
        <w:t xml:space="preserve">Counts and percentages of genes in each direction class (conserved, divergent, orthogonal changes)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with gene symbols, numerical scores, direction labels, and confidence metrics; PNG plots with embedded annotations.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Stage 3: Pathway and Network Enrichment Analysis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Characterize divergent genes by their biological pathways and interactome context, identifying pathway modules that exhibit species-specific behavior.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Ranked Divergence Gene Lists: </w:t>
      </w:r>
      <w:r>
        <w:rPr>
          <w:rFonts w:ascii="Arial" w:cs="Arial" w:eastAsia="Arial" w:hAnsi="Arial"/>
          <w:sz w:val="24"/>
          <w:szCs w:val="24"/>
        </w:rPr>
        <w:t xml:space="preserve">High-confidence genes from Stage 2, stratified by direction (human improves vs. rodent worsens,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Pathway and GO Databases: </w:t>
      </w:r>
      <w:r>
        <w:rPr>
          <w:rFonts w:ascii="Arial" w:cs="Arial" w:eastAsia="Arial" w:hAnsi="Arial"/>
          <w:sz w:val="24"/>
          <w:szCs w:val="24"/>
        </w:rPr>
        <w:t xml:space="preserve">KEGG, Reactome, GO terms, and cell-type-specific pathway collections for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Protein-Protein Interaction Networks: </w:t>
      </w:r>
      <w:r>
        <w:rPr>
          <w:rFonts w:ascii="Arial" w:cs="Arial" w:eastAsia="Arial" w:hAnsi="Arial"/>
          <w:sz w:val="24"/>
          <w:szCs w:val="24"/>
        </w:rPr>
        <w:t xml:space="preserve">STRING, BioGRID, or similar databases for human and rodent interactomes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Species-Specific Annotations: </w:t>
      </w:r>
      <w:r>
        <w:rPr>
          <w:rFonts w:ascii="Arial" w:cs="Arial" w:eastAsia="Arial" w:hAnsi="Arial"/>
          <w:sz w:val="24"/>
          <w:szCs w:val="24"/>
        </w:rPr>
        <w:t xml:space="preserve">Gene orthologs mapping between human and rodent, with confidence scores for truly species-divergent loci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Background Gene Sets: </w:t>
      </w:r>
      <w:r>
        <w:rPr>
          <w:rFonts w:ascii="Arial" w:cs="Arial" w:eastAsia="Arial" w:hAnsi="Arial"/>
          <w:sz w:val="24"/>
          <w:szCs w:val="24"/>
        </w:rPr>
        <w:t xml:space="preserve">Universe of all testable genes and their pathway annotations for enrichment FDR correction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KEGG/Reactome Query Engine: </w:t>
      </w:r>
      <w:r>
        <w:rPr>
          <w:rFonts w:ascii="Arial" w:cs="Arial" w:eastAsia="Arial" w:hAnsi="Arial"/>
          <w:sz w:val="24"/>
          <w:szCs w:val="24"/>
        </w:rPr>
        <w:t xml:space="preserve">Perform pathway enrichment analysis on divergent gene lists using hypergeometric tests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 Annotator: </w:t>
      </w:r>
      <w:r>
        <w:rPr>
          <w:rFonts w:ascii="Arial" w:cs="Arial" w:eastAsia="Arial" w:hAnsi="Arial"/>
          <w:sz w:val="24"/>
          <w:szCs w:val="24"/>
        </w:rPr>
        <w:t xml:space="preserve">Query GO terms (biological process, molecular function, cellular component) for divergent genes and compute FDR-corrected p-values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Network Visualization Tool: </w:t>
      </w:r>
      <w:r>
        <w:rPr>
          <w:rFonts w:ascii="Arial" w:cs="Arial" w:eastAsia="Arial" w:hAnsi="Arial"/>
          <w:sz w:val="24"/>
          <w:szCs w:val="24"/>
        </w:rPr>
        <w:t xml:space="preserve">Build and visualize subgraphs of divergent genes within protein-protein interaction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Module Detection Algorithm: </w:t>
      </w:r>
      <w:r>
        <w:rPr>
          <w:rFonts w:ascii="Arial" w:cs="Arial" w:eastAsia="Arial" w:hAnsi="Arial"/>
          <w:sz w:val="24"/>
          <w:szCs w:val="24"/>
        </w:rPr>
        <w:t xml:space="preserve">Identify tightly connected pathway clusters showing coherent divergence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Ortholog Mapper: </w:t>
      </w:r>
      <w:r>
        <w:rPr>
          <w:rFonts w:ascii="Arial" w:cs="Arial" w:eastAsia="Arial" w:hAnsi="Arial"/>
          <w:sz w:val="24"/>
          <w:szCs w:val="24"/>
        </w:rPr>
        <w:t xml:space="preserve">Map human genes to rodent orthologs and flag genes with ambiguous or multiple mappings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Comparative Pathway Analyzer: </w:t>
      </w:r>
      <w:r>
        <w:rPr>
          <w:rFonts w:ascii="Arial" w:cs="Arial" w:eastAsia="Arial" w:hAnsi="Arial"/>
          <w:sz w:val="24"/>
          <w:szCs w:val="24"/>
        </w:rPr>
        <w:t xml:space="preserve">Highlight pathways enriched in divergent genes and compare their activity state in rodent vs. human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"Which biological pathways are overrepresented among genes showing human-improved, rodent-worsened phenotypes?"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"Identify tightly connected protein-interaction modules within the divergent gene set."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"Are there GO terms (e.g., ion channel activity, neurotransmitter signaling) enriched in divergent vs. conserved genes?"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"Map human divergent genes to their rodent orthologs and assess ortholog quality and conservation."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"Build a network showing divergent genes, their direct interactors, and pathway assignments."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Pathway Enrichment Results: </w:t>
      </w:r>
      <w:r>
        <w:rPr>
          <w:rFonts w:ascii="Arial" w:cs="Arial" w:eastAsia="Arial" w:hAnsi="Arial"/>
          <w:sz w:val="24"/>
          <w:szCs w:val="24"/>
        </w:rPr>
        <w:t xml:space="preserve">Pathways ranked by FDR-corrected p-value, with gene counts and fold-enrichment values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 Term Summary: </w:t>
      </w:r>
      <w:r>
        <w:rPr>
          <w:rFonts w:ascii="Arial" w:cs="Arial" w:eastAsia="Arial" w:hAnsi="Arial"/>
          <w:sz w:val="24"/>
          <w:szCs w:val="24"/>
        </w:rPr>
        <w:t xml:space="preserve">Significant biological processes, molecular functions, and cellular components in divergent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Network Subgraph: </w:t>
      </w:r>
      <w:r>
        <w:rPr>
          <w:rFonts w:ascii="Arial" w:cs="Arial" w:eastAsia="Arial" w:hAnsi="Arial"/>
          <w:sz w:val="24"/>
          <w:szCs w:val="24"/>
        </w:rPr>
        <w:t xml:space="preserve">Visualization of divergent genes and their first-neighbor interactors with edge weights and community coloring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Module Assignments: </w:t>
      </w:r>
      <w:r>
        <w:rPr>
          <w:rFonts w:ascii="Arial" w:cs="Arial" w:eastAsia="Arial" w:hAnsi="Arial"/>
          <w:sz w:val="24"/>
          <w:szCs w:val="24"/>
        </w:rPr>
        <w:t xml:space="preserve">Cluster IDs for divergent genes, indicating co-expression or pathway module membership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Ortholog Mapping Table: </w:t>
      </w:r>
      <w:r>
        <w:rPr>
          <w:rFonts w:ascii="Arial" w:cs="Arial" w:eastAsia="Arial" w:hAnsi="Arial"/>
          <w:sz w:val="24"/>
          <w:szCs w:val="24"/>
        </w:rPr>
        <w:t xml:space="preserve">Human gene, rodent ortholog, ortholog confidence score, and any ambiguities or multiple mappings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Species-Specific Pathway Summary: </w:t>
      </w:r>
      <w:r>
        <w:rPr>
          <w:rFonts w:ascii="Arial" w:cs="Arial" w:eastAsia="Arial" w:hAnsi="Arial"/>
          <w:sz w:val="24"/>
          <w:szCs w:val="24"/>
        </w:rPr>
        <w:t xml:space="preserve">Pathways or terms unique to human-divergent genes vs. those conserved across species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Enrichment tables as CSV, network as GraphML or JSON, module assignments as simple delimited files.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Stage 4: System-Specific Gene Expression and Epigenetic Context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Examine divergent genes within their expression and epigenetic context in rodent vs. human neurons, exploring whether expression differences, chromatin state, or transcriptional regulation explain phenotypic divergence.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Ranked Divergent Gene List: </w:t>
      </w:r>
      <w:r>
        <w:rPr>
          <w:rFonts w:ascii="Arial" w:cs="Arial" w:eastAsia="Arial" w:hAnsi="Arial"/>
          <w:sz w:val="24"/>
          <w:szCs w:val="24"/>
        </w:rPr>
        <w:t xml:space="preserve">High-confidence genes with divergence scores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RNA-seq Data (system-stratified): </w:t>
      </w:r>
      <w:r>
        <w:rPr>
          <w:rFonts w:ascii="Arial" w:cs="Arial" w:eastAsia="Arial" w:hAnsi="Arial"/>
          <w:sz w:val="24"/>
          <w:szCs w:val="24"/>
        </w:rPr>
        <w:t xml:space="preserve">Baseline expression levels in rodent and human neurons under control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Histone Mark ChIP-seq or ATAC-seq: </w:t>
      </w:r>
      <w:r>
        <w:rPr>
          <w:rFonts w:ascii="Arial" w:cs="Arial" w:eastAsia="Arial" w:hAnsi="Arial"/>
          <w:sz w:val="24"/>
          <w:szCs w:val="24"/>
        </w:rPr>
        <w:t xml:space="preserve">Chromatin accessibility and histone modifications (H3K4me3, H3K27ac, H3K27me3) in rodent vs. human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Transcription Factor Binding Data: </w:t>
      </w:r>
      <w:r>
        <w:rPr>
          <w:rFonts w:ascii="Arial" w:cs="Arial" w:eastAsia="Arial" w:hAnsi="Arial"/>
          <w:sz w:val="24"/>
          <w:szCs w:val="24"/>
        </w:rPr>
        <w:t xml:space="preserve">ChIP-seq or ATAC-seq footprints indicating which TFs regulate divergent genes in each system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Species-Specific Regulatory Annotations: </w:t>
      </w:r>
      <w:r>
        <w:rPr>
          <w:rFonts w:ascii="Arial" w:cs="Arial" w:eastAsia="Arial" w:hAnsi="Arial"/>
          <w:sz w:val="24"/>
          <w:szCs w:val="24"/>
        </w:rPr>
        <w:t xml:space="preserve">Known differences in enhancers, promoters, or silencers between rodent and human orthologs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RNA-seq Expression Extractor: </w:t>
      </w:r>
      <w:r>
        <w:rPr>
          <w:rFonts w:ascii="Arial" w:cs="Arial" w:eastAsia="Arial" w:hAnsi="Arial"/>
          <w:sz w:val="24"/>
          <w:szCs w:val="24"/>
        </w:rPr>
        <w:t xml:space="preserve">Retrieve baseline mRNA levels for divergent genes in rodent vs. human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ATAC-seq/ChIP-seq Peak Caller: </w:t>
      </w:r>
      <w:r>
        <w:rPr>
          <w:rFonts w:ascii="Arial" w:cs="Arial" w:eastAsia="Arial" w:hAnsi="Arial"/>
          <w:sz w:val="24"/>
          <w:szCs w:val="24"/>
        </w:rPr>
        <w:t xml:space="preserve">Identify open chromatin and histone marks at divergent gene loci in each system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TF Binding Prediction Tool: </w:t>
      </w:r>
      <w:r>
        <w:rPr>
          <w:rFonts w:ascii="Arial" w:cs="Arial" w:eastAsia="Arial" w:hAnsi="Arial"/>
          <w:sz w:val="24"/>
          <w:szCs w:val="24"/>
        </w:rPr>
        <w:t xml:space="preserve">Infer transcription factor binding motifs upstream of divergent genes using species-specific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Regulatory Element Comparator: </w:t>
      </w:r>
      <w:r>
        <w:rPr>
          <w:rFonts w:ascii="Arial" w:cs="Arial" w:eastAsia="Arial" w:hAnsi="Arial"/>
          <w:sz w:val="24"/>
          <w:szCs w:val="24"/>
        </w:rPr>
        <w:t xml:space="preserve">Align and compare enhancers and silencers between human and rodent orthologs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Expression-Phenotype Correlator: </w:t>
      </w:r>
      <w:r>
        <w:rPr>
          <w:rFonts w:ascii="Arial" w:cs="Arial" w:eastAsia="Arial" w:hAnsi="Arial"/>
          <w:sz w:val="24"/>
          <w:szCs w:val="24"/>
        </w:rPr>
        <w:t xml:space="preserve">Test whether divergent genes show expression differences in baseline conditions that correlate with phenotypic divergence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Epigenetic State Classifier: </w:t>
      </w:r>
      <w:r>
        <w:rPr>
          <w:rFonts w:ascii="Arial" w:cs="Arial" w:eastAsia="Arial" w:hAnsi="Arial"/>
          <w:sz w:val="24"/>
          <w:szCs w:val="24"/>
        </w:rPr>
        <w:t xml:space="preserve">Assign genes to chromatin domains (active, repressed, bivalent, poised) based on histone mark patterns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"What are the baseline expression levels (TPM or log2FC) for divergent genes in rodent vs. human neurons?"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"Do divergent genes show differences in chromatin accessibility or histone modifications between systems?"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"Which transcription factors are predicted to regulate divergent genes, and do these TF binding sites differ between species?"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"Are there species-specific enhancers or silencers near divergent gene loci that explain phenotypic divergence?"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"Correlate divergent gene expression with phenotypic divergence scores to infer whether expression differences drive phenotypic divergence."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Expression Comparison Table: </w:t>
      </w:r>
      <w:r>
        <w:rPr>
          <w:rFonts w:ascii="Arial" w:cs="Arial" w:eastAsia="Arial" w:hAnsi="Arial"/>
          <w:sz w:val="24"/>
          <w:szCs w:val="24"/>
        </w:rPr>
        <w:t xml:space="preserve">Genes × systems matrix with baseline mRNA levels, log2 fold-change (human/rodent), and q-values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Chromatin State Summary: </w:t>
      </w:r>
      <w:r>
        <w:rPr>
          <w:rFonts w:ascii="Arial" w:cs="Arial" w:eastAsia="Arial" w:hAnsi="Arial"/>
          <w:sz w:val="24"/>
          <w:szCs w:val="24"/>
        </w:rPr>
        <w:t xml:space="preserve">Chromatin domain assignments (active/repressed/bivalent) for divergent genes in each system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TF Binding Prediction Results: </w:t>
      </w:r>
      <w:r>
        <w:rPr>
          <w:rFonts w:ascii="Arial" w:cs="Arial" w:eastAsia="Arial" w:hAnsi="Arial"/>
          <w:sz w:val="24"/>
          <w:szCs w:val="24"/>
        </w:rPr>
        <w:t xml:space="preserve">Putative transcription factors regulating divergent genes, ranked by binding site confidence and species specificity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Regulatory Element Alignment: </w:t>
      </w:r>
      <w:r>
        <w:rPr>
          <w:rFonts w:ascii="Arial" w:cs="Arial" w:eastAsia="Arial" w:hAnsi="Arial"/>
          <w:sz w:val="24"/>
          <w:szCs w:val="24"/>
        </w:rPr>
        <w:t xml:space="preserve">Species-specific enhancers, promoters, and silencers with conservation scores and sequence alignments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Expression-Phenotype Correlation: </w:t>
      </w:r>
      <w:r>
        <w:rPr>
          <w:rFonts w:ascii="Arial" w:cs="Arial" w:eastAsia="Arial" w:hAnsi="Arial"/>
          <w:sz w:val="24"/>
          <w:szCs w:val="24"/>
        </w:rPr>
        <w:t xml:space="preserve">Scatter plots and correlation coefficients linking divergent gene expression to phenotypic divergence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Integrative Heatmap: </w:t>
      </w:r>
      <w:r>
        <w:rPr>
          <w:rFonts w:ascii="Arial" w:cs="Arial" w:eastAsia="Arial" w:hAnsi="Arial"/>
          <w:sz w:val="24"/>
          <w:szCs w:val="24"/>
        </w:rPr>
        <w:t xml:space="preserve">Visual summary of expression, chromatin state, TF binding, and phenotypic divergence for top candidates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tables for expression and regulatory data, PNG heatmaps and scatter plots with annotated genes.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Stage 5: Mechanistic Hypothesis Generation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Synthesize divergence scores, pathway context, and molecular data to propose mechanistic explanations for why specific gene perturbations show opposite phenotypic outcomes in rodent vs. human neuronal systems.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Divergence Scores and Phenotype Data: </w:t>
      </w:r>
      <w:r>
        <w:rPr>
          <w:rFonts w:ascii="Arial" w:cs="Arial" w:eastAsia="Arial" w:hAnsi="Arial"/>
          <w:sz w:val="24"/>
          <w:szCs w:val="24"/>
        </w:rPr>
        <w:t xml:space="preserve">Effect sizes, direction classes, and confidence metrics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Pathway and Network Enrichments: </w:t>
      </w:r>
      <w:r>
        <w:rPr>
          <w:rFonts w:ascii="Arial" w:cs="Arial" w:eastAsia="Arial" w:hAnsi="Arial"/>
          <w:sz w:val="24"/>
          <w:szCs w:val="24"/>
        </w:rPr>
        <w:t xml:space="preserve">Significantly enriched pathways, GO terms, and protein-interaction modules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Expression and Epigenetic Annotations: </w:t>
      </w:r>
      <w:r>
        <w:rPr>
          <w:rFonts w:ascii="Arial" w:cs="Arial" w:eastAsia="Arial" w:hAnsi="Arial"/>
          <w:sz w:val="24"/>
          <w:szCs w:val="24"/>
        </w:rPr>
        <w:t xml:space="preserve">Baseline expression, chromatin state, and TF binding predictions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Literature and Knowledge Base: </w:t>
      </w:r>
      <w:r>
        <w:rPr>
          <w:rFonts w:ascii="Arial" w:cs="Arial" w:eastAsia="Arial" w:hAnsi="Arial"/>
          <w:sz w:val="24"/>
          <w:szCs w:val="24"/>
        </w:rPr>
        <w:t xml:space="preserve">Prior evidence linking divergent genes to species-specific biology, developmental stage differences, or cell-type-specific functions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Functional Domain and Protein Property Data: </w:t>
      </w:r>
      <w:r>
        <w:rPr>
          <w:rFonts w:ascii="Arial" w:cs="Arial" w:eastAsia="Arial" w:hAnsi="Arial"/>
          <w:sz w:val="24"/>
          <w:szCs w:val="24"/>
        </w:rPr>
        <w:t xml:space="preserve">Protein length, transmembrane topology, localization, post-translational modification sites differing between human and rodent orthologs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Mechanism Inference Engine: </w:t>
      </w:r>
      <w:r>
        <w:rPr>
          <w:rFonts w:ascii="Arial" w:cs="Arial" w:eastAsia="Arial" w:hAnsi="Arial"/>
          <w:sz w:val="24"/>
          <w:szCs w:val="24"/>
        </w:rPr>
        <w:t xml:space="preserve">Integrate phenotypic, pathway, and molecular data to propose causative molecular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Literature Mining Tool: </w:t>
      </w:r>
      <w:r>
        <w:rPr>
          <w:rFonts w:ascii="Arial" w:cs="Arial" w:eastAsia="Arial" w:hAnsi="Arial"/>
          <w:sz w:val="24"/>
          <w:szCs w:val="24"/>
        </w:rPr>
        <w:t xml:space="preserve">Search PubMed and preprint servers for prior evidence on divergent genes and species differences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 Property Comparator: </w:t>
      </w:r>
      <w:r>
        <w:rPr>
          <w:rFonts w:ascii="Arial" w:cs="Arial" w:eastAsia="Arial" w:hAnsi="Arial"/>
          <w:sz w:val="24"/>
          <w:szCs w:val="24"/>
        </w:rPr>
        <w:t xml:space="preserve">Align human and rodent orthologs, highlight conserved domains and divergent regions, infer functional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Developmental Trajectories Database: </w:t>
      </w:r>
      <w:r>
        <w:rPr>
          <w:rFonts w:ascii="Arial" w:cs="Arial" w:eastAsia="Arial" w:hAnsi="Arial"/>
          <w:sz w:val="24"/>
          <w:szCs w:val="24"/>
        </w:rPr>
        <w:t xml:space="preserve">Query species-specific developmental gene expression to assess whether divergent genes are developmentally regulated differently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Cell-Type-Specific Annotation System: </w:t>
      </w:r>
      <w:r>
        <w:rPr>
          <w:rFonts w:ascii="Arial" w:cs="Arial" w:eastAsia="Arial" w:hAnsi="Arial"/>
          <w:sz w:val="24"/>
          <w:szCs w:val="24"/>
        </w:rPr>
        <w:t xml:space="preserve">Cross-reference divergent genes with neuron subtype markers (excitatory, inhibitory, glial) to infer cell-type-specific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Hypothesis Scoring and Ranking Tool: </w:t>
      </w:r>
      <w:r>
        <w:rPr>
          <w:rFonts w:ascii="Arial" w:cs="Arial" w:eastAsia="Arial" w:hAnsi="Arial"/>
          <w:sz w:val="24"/>
          <w:szCs w:val="24"/>
        </w:rPr>
        <w:t xml:space="preserve">Score mechanistic hypotheses by supporting evidence strength, novelty, and therapeutic relevance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"Given that Gene X shows human-improved but rodent-worsened phenotypes, what molecular differences between human and rodent neurons explain this divergence?"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"Are divergent genes enriched in pathways known to differ between species (e.g., synaptic plasticity mechanisms, ion channel properties)?"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"Do sequence divergences in the coding or regulatory regions of divergent genes suggest functional changes relevant to the phenotype?"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"What prior literature or ortholog analysis supports a species-specific mechanism for divergent gene phenotypes?"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"Are divergent genes specifically expressed in neuron subtypes that differ between rodent and human brains (e.g., layer-specific markers)?"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Mechanistic Hypothesis Summaries: </w:t>
      </w:r>
      <w:r>
        <w:rPr>
          <w:rFonts w:ascii="Arial" w:cs="Arial" w:eastAsia="Arial" w:hAnsi="Arial"/>
          <w:sz w:val="24"/>
          <w:szCs w:val="24"/>
        </w:rPr>
        <w:t xml:space="preserve">One-to-two paragraph narrative for each top divergent gene, proposing molecular mechanism(s) explaining phenotypic divergence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Evidence Strength Scoring: </w:t>
      </w:r>
      <w:r>
        <w:rPr>
          <w:rFonts w:ascii="Arial" w:cs="Arial" w:eastAsia="Arial" w:hAnsi="Arial"/>
          <w:sz w:val="24"/>
          <w:szCs w:val="24"/>
        </w:rPr>
        <w:t xml:space="preserve">Each hypothesis scored by evidence category (pathway enrichment, expression differences, prior literature, protein sequence divergence,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Species Difference Interpretation: </w:t>
      </w:r>
      <w:r>
        <w:rPr>
          <w:rFonts w:ascii="Arial" w:cs="Arial" w:eastAsia="Arial" w:hAnsi="Arial"/>
          <w:sz w:val="24"/>
          <w:szCs w:val="24"/>
        </w:rPr>
        <w:t xml:space="preserve">Summaries of relevant biology differences (e.g., ion channel kinetics, neurotransmitter receptor properties, synaptic timing) underlying divergence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 Alignment and Feature Summary: </w:t>
      </w:r>
      <w:r>
        <w:rPr>
          <w:rFonts w:ascii="Arial" w:cs="Arial" w:eastAsia="Arial" w:hAnsi="Arial"/>
          <w:sz w:val="24"/>
          <w:szCs w:val="24"/>
        </w:rPr>
        <w:t xml:space="preserve">For top candidates, sequence alignments highlighting conserved domains, divergent regions, and predicted functional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Literature Support Table: </w:t>
      </w:r>
      <w:r>
        <w:rPr>
          <w:rFonts w:ascii="Arial" w:cs="Arial" w:eastAsia="Arial" w:hAnsi="Arial"/>
          <w:sz w:val="24"/>
          <w:szCs w:val="24"/>
        </w:rPr>
        <w:t xml:space="preserve">Key papers and evidence statements supporting each mechanistic hypothesis, organized by evidence type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Therapeutic Implication Summary: </w:t>
      </w:r>
      <w:r>
        <w:rPr>
          <w:rFonts w:ascii="Arial" w:cs="Arial" w:eastAsia="Arial" w:hAnsi="Arial"/>
          <w:sz w:val="24"/>
          <w:szCs w:val="24"/>
        </w:rPr>
        <w:t xml:space="preserve">For each divergent gene, implications for human-focused drug development and expected outcomes in human vs. rodent preclinical studies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Rich text narratives in Markdown or HTML, evidence scoring tables as CSV, sequence alignments in FASTA or aligned text format.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Stage 6: Validation and Therapeutic Prioritization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Cross-validate divergence findings using orthogonal assays and prioritize divergent genes for human-focused therapeutic development based on mechanistic confidence, target druggability, and disease relevance.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Mechanistic Hypotheses and Evidence: </w:t>
      </w:r>
      <w:r>
        <w:rPr>
          <w:rFonts w:ascii="Arial" w:cs="Arial" w:eastAsia="Arial" w:hAnsi="Arial"/>
          <w:sz w:val="24"/>
          <w:szCs w:val="24"/>
        </w:rPr>
        <w:t xml:space="preserve">Narratives and scoring tables from Stage 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Alternative Assay Data: </w:t>
      </w:r>
      <w:r>
        <w:rPr>
          <w:rFonts w:ascii="Arial" w:cs="Arial" w:eastAsia="Arial" w:hAnsi="Arial"/>
          <w:sz w:val="24"/>
          <w:szCs w:val="24"/>
        </w:rPr>
        <w:t xml:space="preserve">Calcium imaging, patch clamp, metabolomics, or proteomics data available for validation in divergent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Human Patient iPSC or Brain Organoid Data: </w:t>
      </w:r>
      <w:r>
        <w:rPr>
          <w:rFonts w:ascii="Arial" w:cs="Arial" w:eastAsia="Arial" w:hAnsi="Arial"/>
          <w:sz w:val="24"/>
          <w:szCs w:val="24"/>
        </w:rPr>
        <w:t xml:space="preserve">Gene expression or phenotypes in disease-relevant human models for validation of predicted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Druggability and Target Information: </w:t>
      </w:r>
      <w:r>
        <w:rPr>
          <w:rFonts w:ascii="Arial" w:cs="Arial" w:eastAsia="Arial" w:hAnsi="Arial"/>
          <w:sz w:val="24"/>
          <w:szCs w:val="24"/>
        </w:rPr>
        <w:t xml:space="preserve">Whether divergent genes encode targetable proteins (kinases, GPCRs, ion channels, etc.) with available chemical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Gene Association Data: </w:t>
      </w:r>
      <w:r>
        <w:rPr>
          <w:rFonts w:ascii="Arial" w:cs="Arial" w:eastAsia="Arial" w:hAnsi="Arial"/>
          <w:sz w:val="24"/>
          <w:szCs w:val="24"/>
        </w:rPr>
        <w:t xml:space="preserve">Links between divergent genes and neurodevelopmental, neurodegenerative, or psychiatric disease mutations or expression changes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Cross-Validation Integrator: </w:t>
      </w:r>
      <w:r>
        <w:rPr>
          <w:rFonts w:ascii="Arial" w:cs="Arial" w:eastAsia="Arial" w:hAnsi="Arial"/>
          <w:sz w:val="24"/>
          <w:szCs w:val="24"/>
        </w:rPr>
        <w:t xml:space="preserve">Combine phenotypic, pathway, and orthogonal assay data to assess confidence in divergence calls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Gene Mapper: </w:t>
      </w:r>
      <w:r>
        <w:rPr>
          <w:rFonts w:ascii="Arial" w:cs="Arial" w:eastAsia="Arial" w:hAnsi="Arial"/>
          <w:sz w:val="24"/>
          <w:szCs w:val="24"/>
        </w:rPr>
        <w:t xml:space="preserve">Query GWAS catalogs, ClinVar, and disease-specific databases for associations with divergent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Druggability Predictor: </w:t>
      </w:r>
      <w:r>
        <w:rPr>
          <w:rFonts w:ascii="Arial" w:cs="Arial" w:eastAsia="Arial" w:hAnsi="Arial"/>
          <w:sz w:val="24"/>
          <w:szCs w:val="24"/>
        </w:rPr>
        <w:t xml:space="preserve">Assess whether divergent genes encode proteins amenable to small-molecule, antibody, or genetic intervention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iPSC/Organoid Data Integrator: </w:t>
      </w:r>
      <w:r>
        <w:rPr>
          <w:rFonts w:ascii="Arial" w:cs="Arial" w:eastAsia="Arial" w:hAnsi="Arial"/>
          <w:sz w:val="24"/>
          <w:szCs w:val="24"/>
        </w:rPr>
        <w:t xml:space="preserve">Cross-reference divergent genes with human disease models for validation and mechanism support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Therapeutic Opportunity Scorer: </w:t>
      </w:r>
      <w:r>
        <w:rPr>
          <w:rFonts w:ascii="Arial" w:cs="Arial" w:eastAsia="Arial" w:hAnsi="Arial"/>
          <w:sz w:val="24"/>
          <w:szCs w:val="24"/>
        </w:rPr>
        <w:t xml:space="preserve">Rank divergent genes by combined mechanistic confidence, disease relevance, and druggability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Reporting and Visualization Suite: </w:t>
      </w:r>
      <w:r>
        <w:rPr>
          <w:rFonts w:ascii="Arial" w:cs="Arial" w:eastAsia="Arial" w:hAnsi="Arial"/>
          <w:sz w:val="24"/>
          <w:szCs w:val="24"/>
        </w:rPr>
        <w:t xml:space="preserve">Generate summary tables, forest plots, and priority matrices for stakeholder review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"Which divergent genes are associated with known human neurodevelopmental or psychiatric disease mutations or loci?"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"Are the top divergent genes druggable (e.g., kinases, GPCRs, ion channels) with available chemical tools or validation assays?"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"Can we validate the predicted phenotypic divergence using orthogonal assays (calcium imaging, patch clamp) in human iPSC-neurons?"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"Rank divergent genes by mechanistic confidence, disease relevance, and development pathway feasibility."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"For the top-ranked divergent gene candidates, summarize therapeutic implications and predict clinical trial outcomes based on human phenotype predictions."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Cross-Validation Summary: </w:t>
      </w:r>
      <w:r>
        <w:rPr>
          <w:rFonts w:ascii="Arial" w:cs="Arial" w:eastAsia="Arial" w:hAnsi="Arial"/>
          <w:sz w:val="24"/>
          <w:szCs w:val="24"/>
        </w:rPr>
        <w:t xml:space="preserve">Table summarizing divergent genes by data type (CRISPR EP, calcium imaging, patch clamp, metabolomics) with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Gene Association Report: </w:t>
      </w:r>
      <w:r>
        <w:rPr>
          <w:rFonts w:ascii="Arial" w:cs="Arial" w:eastAsia="Arial" w:hAnsi="Arial"/>
          <w:sz w:val="24"/>
          <w:szCs w:val="24"/>
        </w:rPr>
        <w:t xml:space="preserve">Divergent genes linked to disease mutations, expression QTLs, GWAS loci, and disorder-specific alterations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Druggability Assessment: </w:t>
      </w:r>
      <w:r>
        <w:rPr>
          <w:rFonts w:ascii="Arial" w:cs="Arial" w:eastAsia="Arial" w:hAnsi="Arial"/>
          <w:sz w:val="24"/>
          <w:szCs w:val="24"/>
        </w:rPr>
        <w:t xml:space="preserve">Target class (kinase, GPCR, ion channel, etc.), available chemical tools, assay compatibility, and development pathway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Therapeutic Prioritization Ranking: </w:t>
      </w:r>
      <w:r>
        <w:rPr>
          <w:rFonts w:ascii="Arial" w:cs="Arial" w:eastAsia="Arial" w:hAnsi="Arial"/>
          <w:sz w:val="24"/>
          <w:szCs w:val="24"/>
        </w:rPr>
        <w:t xml:space="preserve">Top 10-20 divergent genes ranked by composite score (mechanistic confidence × disease relevance × druggability × novelty)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 Prediction Summary: </w:t>
      </w:r>
      <w:r>
        <w:rPr>
          <w:rFonts w:ascii="Arial" w:cs="Arial" w:eastAsia="Arial" w:hAnsi="Arial"/>
          <w:sz w:val="24"/>
          <w:szCs w:val="24"/>
        </w:rPr>
        <w:t xml:space="preserve">For top candidates, predicted efficacy in human patients based on human phenotypic improvements and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 and Next Steps: </w:t>
      </w:r>
      <w:r>
        <w:rPr>
          <w:rFonts w:ascii="Arial" w:cs="Arial" w:eastAsia="Arial" w:hAnsi="Arial"/>
          <w:sz w:val="24"/>
          <w:szCs w:val="24"/>
        </w:rPr>
        <w:t xml:space="preserve">Specific follow-up experiments, validation cohorts, and clinical development milestones for prioritized genes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Prioritization tables and rankings as CSV, disease and druggability assessments as JSON or annotated CSV, summary as executive report in PDF or Markdown.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 w:val="false"/>
          <w:bCs w:val="false"/>
          <w:sz w:val="56"/>
          <w:szCs w:val="56"/>
        </w:rPr>
        <w:t xml:space="preserve">Tools &amp; Technologies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Atlas: </w:t>
      </w:r>
      <w:r>
        <w:rPr>
          <w:rFonts w:ascii="Arial" w:cs="Arial" w:eastAsia="Arial" w:hAnsi="Arial"/>
          <w:sz w:val="24"/>
          <w:szCs w:val="24"/>
        </w:rPr>
        <w:t xml:space="preserve">Central repository of ~18,000 CRISPR gene perturbations with electrophysiology phenotyping in human cortical neurons and rodent-supported systems.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Stratification Pipeline: </w:t>
      </w:r>
      <w:r>
        <w:rPr>
          <w:rFonts w:ascii="Arial" w:cs="Arial" w:eastAsia="Arial" w:hAnsi="Arial"/>
          <w:sz w:val="24"/>
          <w:szCs w:val="24"/>
        </w:rPr>
        <w:t xml:space="preserve">Automated workflows to segregate phenotypic data by cell origin (rodent vs. human), system type, and batch, with quality filtering.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Divergence Scoring Algorithms: </w:t>
      </w:r>
      <w:r>
        <w:rPr>
          <w:rFonts w:ascii="Arial" w:cs="Arial" w:eastAsia="Arial" w:hAnsi="Arial"/>
          <w:sz w:val="24"/>
          <w:szCs w:val="24"/>
        </w:rPr>
        <w:t xml:space="preserve">Statistical methods (effect-size comparison, direction reversal, confidence intervals) quantifying phenotypic differences across systems.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Pathway and Network Tools: </w:t>
      </w:r>
      <w:r>
        <w:rPr>
          <w:rFonts w:ascii="Arial" w:cs="Arial" w:eastAsia="Arial" w:hAnsi="Arial"/>
          <w:sz w:val="24"/>
          <w:szCs w:val="24"/>
        </w:rPr>
        <w:t xml:space="preserve">KEGG, Reactome, GO enrichment; STRING and BioGRID interactome analysis; network visualization and module detection.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Expression Integrators: </w:t>
      </w:r>
      <w:r>
        <w:rPr>
          <w:rFonts w:ascii="Arial" w:cs="Arial" w:eastAsia="Arial" w:hAnsi="Arial"/>
          <w:sz w:val="24"/>
          <w:szCs w:val="24"/>
        </w:rPr>
        <w:t xml:space="preserve">RNA-seq processing and comparison tools for baseline expression in rodent vs. human neurons.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Chromatin and Epigenetics Analyzers: </w:t>
      </w:r>
      <w:r>
        <w:rPr>
          <w:rFonts w:ascii="Arial" w:cs="Arial" w:eastAsia="Arial" w:hAnsi="Arial"/>
          <w:sz w:val="24"/>
          <w:szCs w:val="24"/>
        </w:rPr>
        <w:t xml:space="preserve">ATAC-seq and ChIP-seq peak calling, histone mark interpretation, chromatin state classification.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Transcription Factor Prediction: </w:t>
      </w:r>
      <w:r>
        <w:rPr>
          <w:rFonts w:ascii="Arial" w:cs="Arial" w:eastAsia="Arial" w:hAnsi="Arial"/>
          <w:sz w:val="24"/>
          <w:szCs w:val="24"/>
        </w:rPr>
        <w:t xml:space="preserve">Motif-based and learned models predicting TF binding at divergent gene loci, with species-specific annotations.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Ortholog Mapping Systems: </w:t>
      </w:r>
      <w:r>
        <w:rPr>
          <w:rFonts w:ascii="Arial" w:cs="Arial" w:eastAsia="Arial" w:hAnsi="Arial"/>
          <w:sz w:val="24"/>
          <w:szCs w:val="24"/>
        </w:rPr>
        <w:t xml:space="preserve">Human-rodent gene alignment tools with confidence scoring for sequence conservation and functional equivalence.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 Property Comparators: </w:t>
      </w:r>
      <w:r>
        <w:rPr>
          <w:rFonts w:ascii="Arial" w:cs="Arial" w:eastAsia="Arial" w:hAnsi="Arial"/>
          <w:sz w:val="24"/>
          <w:szCs w:val="24"/>
        </w:rPr>
        <w:t xml:space="preserve">Sequence alignment, domain detection, PTM site prediction, and functional annotation for human vs. rodent orthologs.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Literature Mining and NLP: </w:t>
      </w:r>
      <w:r>
        <w:rPr>
          <w:rFonts w:ascii="Arial" w:cs="Arial" w:eastAsia="Arial" w:hAnsi="Arial"/>
          <w:sz w:val="24"/>
          <w:szCs w:val="24"/>
        </w:rPr>
        <w:t xml:space="preserve">Automated PubMed and preprint searches, entity extraction, and evidence summarization for mechanistic hypotheses.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Developmental Trajectories Database: </w:t>
      </w:r>
      <w:r>
        <w:rPr>
          <w:rFonts w:ascii="Arial" w:cs="Arial" w:eastAsia="Arial" w:hAnsi="Arial"/>
          <w:sz w:val="24"/>
          <w:szCs w:val="24"/>
        </w:rPr>
        <w:t xml:space="preserve">Single-cell RNA-seq and bulk transcriptomics tracking gene expression across developmental stages in human and rodent.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Cell-Type-Specific Annotation: </w:t>
      </w:r>
      <w:r>
        <w:rPr>
          <w:rFonts w:ascii="Arial" w:cs="Arial" w:eastAsia="Arial" w:hAnsi="Arial"/>
          <w:sz w:val="24"/>
          <w:szCs w:val="24"/>
        </w:rPr>
        <w:t xml:space="preserve">Databases of neuron subtype markers (excitatory, inhibitory, glial, etc.) for contextualizing divergent gene biology.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Gene Databases: </w:t>
      </w:r>
      <w:r>
        <w:rPr>
          <w:rFonts w:ascii="Arial" w:cs="Arial" w:eastAsia="Arial" w:hAnsi="Arial"/>
          <w:sz w:val="24"/>
          <w:szCs w:val="24"/>
        </w:rPr>
        <w:t xml:space="preserve">GWAS catalogs, ClinVar, OMIM, disease-specific mutation repositories, and expression QTL data for trait association.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Druggability Assessment Tools: </w:t>
      </w:r>
      <w:r>
        <w:rPr>
          <w:rFonts w:ascii="Arial" w:cs="Arial" w:eastAsia="Arial" w:hAnsi="Arial"/>
          <w:sz w:val="24"/>
          <w:szCs w:val="24"/>
        </w:rPr>
        <w:t xml:space="preserve">Target classification, chemical and genetic tool availability, assay compatibility scoring, and development pathway estimation.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Reporting and Visualization Suite: </w:t>
      </w:r>
      <w:r>
        <w:rPr>
          <w:rFonts w:ascii="Arial" w:cs="Arial" w:eastAsia="Arial" w:hAnsi="Arial"/>
          <w:sz w:val="24"/>
          <w:szCs w:val="24"/>
        </w:rPr>
        <w:t xml:space="preserve">Automated generation of summary tables, heatmaps, volcano plots, network diagrams, and executive dashboards for stakeholder communication.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2026-02-27T19:50:06.093Z</dcterms:created>
  <dcterms:modified xsi:type="dcterms:W3CDTF">2026-02-27T19:50:06.093Z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