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087: LoF Protective Variant Electrophysiology Simulation</w:t>
      </w:r>
    </w:p>
    <w:p/>
    <w:p>
      <w:pPr>
        <w:pStyle w:val="Heading2"/>
      </w:pPr>
      <w:r>
        <w:rPr>
          <w:b/>
          <w:sz w:val="56"/>
        </w:rPr>
        <w:t>Core Research Question</w:t>
      </w:r>
    </w:p>
    <w:p>
      <w:r>
        <w:rPr>
          <w:rFonts w:ascii="Arial" w:hAnsi="Arial"/>
          <w:sz w:val="48"/>
        </w:rPr>
        <w:t>For protective LoF variant carriers in gene X, simulate expected electrophysiology profile.</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