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Sapphire Pipeline Workflow</w:t>
      </w:r>
    </w:p>
    <w:p>
      <w:pPr>
        <w:jc w:val="left"/>
      </w:pPr>
    </w:p>
    <w:p>
      <w:pPr>
        <w:jc w:val="left"/>
      </w:pPr>
      <w:r>
        <w:t xml:space="preserve">Pipeline Title: Perturbation Mimics Antidepressant Compounds</w:t>
      </w:r>
    </w:p>
    <w:p>
      <w:pPr>
        <w:jc w:val="left"/>
      </w:pPr>
    </w:p>
    <w:p>
      <w:pPr>
        <w:jc w:val="left"/>
      </w:pPr>
      <w:r>
        <w:t xml:space="preserve">Core Question: Identify genes whose perturbation mimics effect of top 3 antidepressant compounds.</w:t>
      </w:r>
    </w:p>
    <w:p>
      <w:pPr>
        <w:jc w:val="left"/>
      </w:pPr>
    </w:p>
    <w:p>
      <w:pPr>
        <w:jc w:val="left"/>
      </w:pPr>
      <w:r>
        <w:t xml:space="preserve">This pipeline identifies genes whose knockout or knockdown phenocopies the effects of top antidepressant compounds by comparing electrophysiology phenotype profiles of antidepressant drugs against all ~18,000 CRISPR gene perturbations in Quiver's atlas. By finding genes whose perturbation produces similar EP signatures to known antidepressants (e.g., SSRIs, SNRIs, tricyclics), this analysis reveals novel antidepressant target mechanisms and can uncover unexpected molecular pathways contributing to antidepressant efficacy. This approach is particularly valuable for discovering targets with antidepressant-like activity that bypass traditional monoamine mechanisms.</w:t>
      </w:r>
    </w:p>
    <w:p>
      <w:pPr>
        <w:jc w:val="left"/>
      </w:pPr>
    </w:p>
    <w:p>
      <w:pPr>
        <w:pStyle w:val="Heading1"/>
        <w:jc w:val="left"/>
      </w:pPr>
      <w:r>
        <w:t xml:space="preserve">Tools &amp; Infrastructure Summary</w:t>
      </w:r>
    </w:p>
    <w:p>
      <w:pPr>
        <w:jc w:val="left"/>
      </w:pPr>
    </w:p>
    <w:p>
      <w:pPr>
        <w:jc w:val="left"/>
      </w:pPr>
      <w:r>
        <w:t xml:space="preserve">Primary Data Sources:</w:t>
      </w:r>
    </w:p>
    <w:p>
      <w:pPr>
        <w:pStyle w:val="ListParagraph"/>
        <w:numPr>
          <w:ilvl w:val="0"/>
          <w:numId w:val="1"/>
        </w:numPr>
        <w:jc w:val="left"/>
      </w:pPr>
      <w:r>
        <w:t xml:space="preserve">Quiver Bioscience CRISPR Perturbation Atlas (~18,000 genes with EP phenotypes)</w:t>
      </w:r>
    </w:p>
    <w:p>
      <w:pPr>
        <w:pStyle w:val="ListParagraph"/>
        <w:numPr>
          <w:ilvl w:val="0"/>
          <w:numId w:val="1"/>
        </w:numPr>
        <w:jc w:val="left"/>
      </w:pPr>
      <w:r>
        <w:t xml:space="preserve">Human Cortical Neuron Culture Systems (primary and iPSC-derived)</w:t>
      </w:r>
    </w:p>
    <w:p>
      <w:pPr>
        <w:pStyle w:val="ListParagraph"/>
        <w:numPr>
          <w:ilvl w:val="0"/>
          <w:numId w:val="1"/>
        </w:numPr>
        <w:jc w:val="left"/>
      </w:pPr>
      <w:r>
        <w:t xml:space="preserve">Cell-Type-Specific Electrophysiology Phenotype Database</w:t>
      </w:r>
    </w:p>
    <w:p>
      <w:pPr>
        <w:pStyle w:val="ListParagraph"/>
        <w:numPr>
          <w:ilvl w:val="0"/>
          <w:numId w:val="1"/>
        </w:numPr>
        <w:jc w:val="left"/>
      </w:pPr>
      <w:r>
        <w:t xml:space="preserve">Compound Phenotype Database (including antidepressants and psychiatric drugs)</w:t>
      </w:r>
    </w:p>
    <w:p>
      <w:pPr>
        <w:pStyle w:val="ListParagraph"/>
        <w:numPr>
          <w:ilvl w:val="0"/>
          <w:numId w:val="1"/>
        </w:numPr>
        <w:jc w:val="left"/>
      </w:pPr>
      <w:r>
        <w:t xml:space="preserve">Blood-Brain Barrier Penetrance Prediction Models</w:t>
      </w:r>
    </w:p>
    <w:p>
      <w:pPr>
        <w:pStyle w:val="ListParagraph"/>
        <w:numPr>
          <w:ilvl w:val="0"/>
          <w:numId w:val="1"/>
        </w:numPr>
        <w:jc w:val="left"/>
      </w:pPr>
      <w:r>
        <w:t xml:space="preserve">Schizophrenia and Depression Target Clusters</w:t>
      </w:r>
    </w:p>
    <w:p>
      <w:pPr>
        <w:jc w:val="left"/>
      </w:pPr>
    </w:p>
    <w:p>
      <w:pPr>
        <w:jc w:val="left"/>
      </w:pPr>
      <w:r>
        <w:t xml:space="preserve">Core Computational Infrastructure:</w:t>
      </w:r>
    </w:p>
    <w:p>
      <w:pPr>
        <w:pStyle w:val="ListParagraph"/>
        <w:numPr>
          <w:ilvl w:val="0"/>
          <w:numId w:val="1"/>
        </w:numPr>
        <w:jc w:val="left"/>
      </w:pPr>
      <w:r>
        <w:t xml:space="preserve">Phenotype Correlation Engine (comparing EP profiles across perturbations)</w:t>
      </w:r>
    </w:p>
    <w:p>
      <w:pPr>
        <w:pStyle w:val="ListParagraph"/>
        <w:numPr>
          <w:ilvl w:val="0"/>
          <w:numId w:val="1"/>
        </w:numPr>
        <w:jc w:val="left"/>
      </w:pPr>
      <w:r>
        <w:t xml:space="preserve">Cell-Type Selectivity Scoring Algorithm</w:t>
      </w:r>
    </w:p>
    <w:p>
      <w:pPr>
        <w:pStyle w:val="ListParagraph"/>
        <w:numPr>
          <w:ilvl w:val="0"/>
          <w:numId w:val="1"/>
        </w:numPr>
        <w:jc w:val="left"/>
      </w:pPr>
      <w:r>
        <w:t xml:space="preserve">Drug-Gene Phenotype Matching Framework</w:t>
      </w:r>
    </w:p>
    <w:p>
      <w:pPr>
        <w:pStyle w:val="ListParagraph"/>
        <w:numPr>
          <w:ilvl w:val="0"/>
          <w:numId w:val="1"/>
        </w:numPr>
        <w:jc w:val="left"/>
      </w:pPr>
      <w:r>
        <w:t xml:space="preserve">BBB Penetrance Ranking System</w:t>
      </w:r>
    </w:p>
    <w:p>
      <w:pPr>
        <w:pStyle w:val="ListParagraph"/>
        <w:numPr>
          <w:ilvl w:val="0"/>
          <w:numId w:val="1"/>
        </w:numPr>
        <w:jc w:val="left"/>
      </w:pPr>
      <w:r>
        <w:t xml:space="preserve">Statistical Filtering and Effect Size Calculations</w:t>
      </w:r>
    </w:p>
    <w:p>
      <w:pPr>
        <w:pStyle w:val="ListParagraph"/>
        <w:numPr>
          <w:ilvl w:val="0"/>
          <w:numId w:val="1"/>
        </w:numPr>
        <w:jc w:val="left"/>
      </w:pPr>
      <w:r>
        <w:t xml:space="preserve">Visualization and Report Generation Tools</w:t>
      </w:r>
    </w:p>
    <w:p>
      <w:pPr>
        <w:jc w:val="left"/>
      </w:pPr>
    </w:p>
    <w:p>
      <w:pPr>
        <w:pStyle w:val="Heading2"/>
        <w:jc w:val="left"/>
      </w:pPr>
      <w:r>
        <w:t xml:space="preserve">Stage 1: Antidepressant Compound Profiling</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Characterize electrophysiology phenotypes induced by top 3 antidepressant compounds in human cortical neurons to establish reference drug-effect signatures.</w:t>
      </w:r>
    </w:p>
    <w:p>
      <w:pPr>
        <w:jc w:val="left"/>
      </w:pPr>
      <w:r>
        <w:t xml:space="preserve">Inputs:</w:t>
      </w:r>
    </w:p>
    <w:p>
      <w:pPr>
        <w:pStyle w:val="ListParagraph"/>
        <w:numPr>
          <w:ilvl w:val="0"/>
          <w:numId w:val="1"/>
        </w:numPr>
        <w:jc w:val="left"/>
      </w:pPr>
      <w:r>
        <w:t xml:space="preserve">Top 3 antidepressant compounds (e.g., sertraline, fluoxetine, imipramine or other class representatives)</w:t>
      </w:r>
    </w:p>
    <w:p>
      <w:pPr>
        <w:pStyle w:val="ListParagraph"/>
        <w:numPr>
          <w:ilvl w:val="0"/>
          <w:numId w:val="1"/>
        </w:numPr>
        <w:jc w:val="left"/>
      </w:pPr>
      <w:r>
        <w:t xml:space="preserve">Human cortical neuron culture systems (primary and/or iPSC-derived)</w:t>
      </w:r>
    </w:p>
    <w:p>
      <w:pPr>
        <w:pStyle w:val="ListParagraph"/>
        <w:numPr>
          <w:ilvl w:val="0"/>
          <w:numId w:val="1"/>
        </w:numPr>
        <w:jc w:val="left"/>
      </w:pPr>
      <w:r>
        <w:t xml:space="preserve">Dose-response data and optimal treatment concentrations</w:t>
      </w:r>
    </w:p>
    <w:p>
      <w:pPr>
        <w:pStyle w:val="ListParagraph"/>
        <w:numPr>
          <w:ilvl w:val="0"/>
          <w:numId w:val="1"/>
        </w:numPr>
        <w:jc w:val="left"/>
      </w:pPr>
      <w:r>
        <w:t xml:space="preserve">Electrophysiology equipment and recording protocols</w:t>
      </w:r>
    </w:p>
    <w:p>
      <w:pPr>
        <w:pStyle w:val="ListParagraph"/>
        <w:numPr>
          <w:ilvl w:val="0"/>
          <w:numId w:val="1"/>
        </w:numPr>
        <w:jc w:val="left"/>
      </w:pPr>
      <w:r>
        <w:t xml:space="preserve">Time-course information (acute vs. chronic effects)</w:t>
      </w:r>
    </w:p>
    <w:p>
      <w:pPr>
        <w:jc w:val="left"/>
      </w:pPr>
      <w:r>
        <w:t xml:space="preserve">Tools &amp; Databases Called:</w:t>
      </w:r>
    </w:p>
    <w:p>
      <w:pPr>
        <w:pStyle w:val="ListParagraph"/>
        <w:numPr>
          <w:ilvl w:val="0"/>
          <w:numId w:val="1"/>
        </w:numPr>
        <w:jc w:val="left"/>
      </w:pPr>
      <w:r>
        <w:t xml:space="preserve">Compound preparation and validation (purity, solubility, stability)</w:t>
      </w:r>
    </w:p>
    <w:p>
      <w:pPr>
        <w:pStyle w:val="ListParagraph"/>
        <w:numPr>
          <w:ilvl w:val="0"/>
          <w:numId w:val="1"/>
        </w:numPr>
        <w:jc w:val="left"/>
      </w:pPr>
      <w:r>
        <w:t xml:space="preserve">Electrophysiology recording systems (patch-clamp, multi-electrode arrays)</w:t>
      </w:r>
    </w:p>
    <w:p>
      <w:pPr>
        <w:pStyle w:val="ListParagraph"/>
        <w:numPr>
          <w:ilvl w:val="0"/>
          <w:numId w:val="1"/>
        </w:numPr>
        <w:jc w:val="left"/>
      </w:pPr>
      <w:r>
        <w:t xml:space="preserve">Drug exposure and control conditions</w:t>
      </w:r>
    </w:p>
    <w:p>
      <w:pPr>
        <w:pStyle w:val="ListParagraph"/>
        <w:numPr>
          <w:ilvl w:val="0"/>
          <w:numId w:val="1"/>
        </w:numPr>
        <w:jc w:val="left"/>
      </w:pPr>
      <w:r>
        <w:t xml:space="preserve">Phenotype measurement software (Patchmaster, Clampex, custom analysis scripts)</w:t>
      </w:r>
    </w:p>
    <w:p>
      <w:pPr>
        <w:pStyle w:val="ListParagraph"/>
        <w:numPr>
          <w:ilvl w:val="0"/>
          <w:numId w:val="1"/>
        </w:numPr>
        <w:jc w:val="left"/>
      </w:pPr>
      <w:r>
        <w:t xml:space="preserve">Statistical comparison tools (t-tests, effect size calculations)</w:t>
      </w:r>
    </w:p>
    <w:p>
      <w:pPr>
        <w:pStyle w:val="ListParagraph"/>
        <w:numPr>
          <w:ilvl w:val="0"/>
          <w:numId w:val="1"/>
        </w:numPr>
        <w:jc w:val="left"/>
      </w:pPr>
      <w:r>
        <w:t xml:space="preserve">Dose-response modeling (Hill equation, logistic curve fitting)</w:t>
      </w:r>
    </w:p>
    <w:p>
      <w:pPr>
        <w:jc w:val="left"/>
      </w:pPr>
      <w:r>
        <w:t xml:space="preserve">Exemplary Sub-Prompts:</w:t>
      </w:r>
    </w:p>
    <w:p>
      <w:pPr>
        <w:pStyle w:val="ListParagraph"/>
        <w:numPr>
          <w:ilvl w:val="0"/>
          <w:numId w:val="1"/>
        </w:numPr>
        <w:jc w:val="left"/>
      </w:pPr>
      <w:r>
        <w:t xml:space="preserve">Should I measure acute drug effects (within hours) or chronic effects (days to weeks) to match CRISPR perturbation timescales?</w:t>
      </w:r>
    </w:p>
    <w:p>
      <w:pPr>
        <w:pStyle w:val="ListParagraph"/>
        <w:numPr>
          <w:ilvl w:val="0"/>
          <w:numId w:val="1"/>
        </w:numPr>
        <w:jc w:val="left"/>
      </w:pPr>
      <w:r>
        <w:t xml:space="preserve">What is the optimal dosing range to capture compound effects while avoiding off-target toxicity?</w:t>
      </w:r>
    </w:p>
    <w:p>
      <w:pPr>
        <w:pStyle w:val="ListParagraph"/>
        <w:numPr>
          <w:ilvl w:val="0"/>
          <w:numId w:val="1"/>
        </w:numPr>
        <w:jc w:val="left"/>
      </w:pPr>
      <w:r>
        <w:t xml:space="preserve">Should all three antidepressant compounds be treated equally or weighted by clinical efficacy/usage?</w:t>
      </w:r>
    </w:p>
    <w:p>
      <w:pPr>
        <w:pStyle w:val="ListParagraph"/>
        <w:numPr>
          <w:ilvl w:val="0"/>
          <w:numId w:val="1"/>
        </w:numPr>
        <w:jc w:val="left"/>
      </w:pPr>
      <w:r>
        <w:t xml:space="preserve">How do I normalize drug-induced phenotype changes across compounds with different potencies?</w:t>
      </w:r>
    </w:p>
    <w:p>
      <w:pPr>
        <w:pStyle w:val="ListParagraph"/>
        <w:numPr>
          <w:ilvl w:val="0"/>
          <w:numId w:val="1"/>
        </w:numPr>
        <w:jc w:val="left"/>
      </w:pPr>
      <w:r>
        <w:t xml:space="preserve">What controls should I include to account for vehicle effects and culture-to-culture variability?</w:t>
      </w:r>
    </w:p>
    <w:p>
      <w:pPr>
        <w:jc w:val="left"/>
      </w:pPr>
      <w:r>
        <w:t xml:space="preserve">Expected Outputs:</w:t>
      </w:r>
    </w:p>
    <w:p>
      <w:pPr>
        <w:pStyle w:val="ListParagraph"/>
        <w:numPr>
          <w:ilvl w:val="0"/>
          <w:numId w:val="1"/>
        </w:numPr>
        <w:jc w:val="left"/>
      </w:pPr>
      <w:r>
        <w:t xml:space="preserve">Drug-effect phenotype profiles: antidepressant compound A → measured phenotypes (resting potential, spiking, synaptic density, etc.)</w:t>
      </w:r>
    </w:p>
    <w:p>
      <w:pPr>
        <w:pStyle w:val="ListParagraph"/>
        <w:numPr>
          <w:ilvl w:val="0"/>
          <w:numId w:val="1"/>
        </w:numPr>
        <w:jc w:val="left"/>
      </w:pPr>
      <w:r>
        <w:t xml:space="preserve">Drug-effect phenotype profiles: antidepressant compound B and C (same phenotypes)</w:t>
      </w:r>
    </w:p>
    <w:p>
      <w:pPr>
        <w:pStyle w:val="ListParagraph"/>
        <w:numPr>
          <w:ilvl w:val="0"/>
          <w:numId w:val="1"/>
        </w:numPr>
        <w:jc w:val="left"/>
      </w:pPr>
      <w:r>
        <w:t xml:space="preserve">Dose-response curves for each compound across key phenotypes</w:t>
      </w:r>
    </w:p>
    <w:p>
      <w:pPr>
        <w:pStyle w:val="ListParagraph"/>
        <w:numPr>
          <w:ilvl w:val="0"/>
          <w:numId w:val="1"/>
        </w:numPr>
        <w:jc w:val="left"/>
      </w:pPr>
      <w:r>
        <w:t xml:space="preserve">Effect size magnitudes (Cohen's d or fold-change) for each compound-phenotype combination</w:t>
      </w:r>
    </w:p>
    <w:p>
      <w:pPr>
        <w:pStyle w:val="ListParagraph"/>
        <w:numPr>
          <w:ilvl w:val="0"/>
          <w:numId w:val="1"/>
        </w:numPr>
        <w:jc w:val="left"/>
      </w:pPr>
      <w:r>
        <w:t xml:space="preserve">Temporal profiles: acute vs. chronic antidepressant effects on representative phenotypes</w:t>
      </w:r>
    </w:p>
    <w:p>
      <w:pPr>
        <w:pStyle w:val="ListParagraph"/>
        <w:numPr>
          <w:ilvl w:val="0"/>
          <w:numId w:val="1"/>
        </w:numPr>
        <w:jc w:val="left"/>
      </w:pPr>
      <w:r>
        <w:t xml:space="preserve">Statistical summary: mean effect magnitude, confidence intervals, and variance estimates for each compound</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2: CRISPR Perturbation Phenotype Library Preparation</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Organize Quiver's ~18,000 CRISPR gene perturbation phenotypes in a consistent format for comparison against antidepressant drug effects.</w:t>
      </w:r>
    </w:p>
    <w:p>
      <w:pPr>
        <w:jc w:val="left"/>
      </w:pPr>
      <w:r>
        <w:t xml:space="preserve">Inputs:</w:t>
      </w:r>
    </w:p>
    <w:p>
      <w:pPr>
        <w:pStyle w:val="ListParagraph"/>
        <w:numPr>
          <w:ilvl w:val="0"/>
          <w:numId w:val="1"/>
        </w:numPr>
        <w:jc w:val="left"/>
      </w:pPr>
      <w:r>
        <w:t xml:space="preserve">Quiver CRISPR perturbation library (~18,000 genes with matched EP phenotypes)</w:t>
      </w:r>
    </w:p>
    <w:p>
      <w:pPr>
        <w:pStyle w:val="ListParagraph"/>
        <w:numPr>
          <w:ilvl w:val="0"/>
          <w:numId w:val="1"/>
        </w:numPr>
        <w:jc w:val="left"/>
      </w:pPr>
      <w:r>
        <w:t xml:space="preserve">Phenotype measurements from human cortical neurons (same culture conditions as drug studies)</w:t>
      </w:r>
    </w:p>
    <w:p>
      <w:pPr>
        <w:pStyle w:val="ListParagraph"/>
        <w:numPr>
          <w:ilvl w:val="0"/>
          <w:numId w:val="1"/>
        </w:numPr>
        <w:jc w:val="left"/>
      </w:pPr>
      <w:r>
        <w:t xml:space="preserve">Gene perturbation metadata (knockout vs. knockdown, guide RNA efficiency, off-target assessment)</w:t>
      </w:r>
    </w:p>
    <w:p>
      <w:pPr>
        <w:pStyle w:val="ListParagraph"/>
        <w:numPr>
          <w:ilvl w:val="0"/>
          <w:numId w:val="1"/>
        </w:numPr>
        <w:jc w:val="left"/>
      </w:pPr>
      <w:r>
        <w:t xml:space="preserve">Quality control thresholds for inclusion in analysis</w:t>
      </w:r>
    </w:p>
    <w:p>
      <w:pPr>
        <w:pStyle w:val="ListParagraph"/>
        <w:numPr>
          <w:ilvl w:val="0"/>
          <w:numId w:val="1"/>
        </w:numPr>
        <w:jc w:val="left"/>
      </w:pPr>
      <w:r>
        <w:t xml:space="preserve">Phenotype normalization parameters and baseline statistics</w:t>
      </w:r>
    </w:p>
    <w:p>
      <w:pPr>
        <w:jc w:val="left"/>
      </w:pPr>
      <w:r>
        <w:t xml:space="preserve">Tools &amp; Databases Called:</w:t>
      </w:r>
    </w:p>
    <w:p>
      <w:pPr>
        <w:pStyle w:val="ListParagraph"/>
        <w:numPr>
          <w:ilvl w:val="0"/>
          <w:numId w:val="1"/>
        </w:numPr>
        <w:jc w:val="left"/>
      </w:pPr>
      <w:r>
        <w:t xml:space="preserve">CRISPR perturbation database query and extraction tools</w:t>
      </w:r>
    </w:p>
    <w:p>
      <w:pPr>
        <w:pStyle w:val="ListParagraph"/>
        <w:numPr>
          <w:ilvl w:val="0"/>
          <w:numId w:val="1"/>
        </w:numPr>
        <w:jc w:val="left"/>
      </w:pPr>
      <w:r>
        <w:t xml:space="preserve">Data harmonization pipeline (ensuring drug-study and CRISPR-study phenotypes are measured identically)</w:t>
      </w:r>
    </w:p>
    <w:p>
      <w:pPr>
        <w:pStyle w:val="ListParagraph"/>
        <w:numPr>
          <w:ilvl w:val="0"/>
          <w:numId w:val="1"/>
        </w:numPr>
        <w:jc w:val="left"/>
      </w:pPr>
      <w:r>
        <w:t xml:space="preserve">Phenotype normalization and batch correction algorithms</w:t>
      </w:r>
    </w:p>
    <w:p>
      <w:pPr>
        <w:pStyle w:val="ListParagraph"/>
        <w:numPr>
          <w:ilvl w:val="0"/>
          <w:numId w:val="1"/>
        </w:numPr>
        <w:jc w:val="left"/>
      </w:pPr>
      <w:r>
        <w:t xml:space="preserve">Quality filtering (exclude low-efficiency perturbations, high off-target-burden targets)</w:t>
      </w:r>
    </w:p>
    <w:p>
      <w:pPr>
        <w:pStyle w:val="ListParagraph"/>
        <w:numPr>
          <w:ilvl w:val="0"/>
          <w:numId w:val="1"/>
        </w:numPr>
        <w:jc w:val="left"/>
      </w:pPr>
      <w:r>
        <w:t xml:space="preserve">Effect size calculation (Cohen's d, log fold-change for each gene)</w:t>
      </w:r>
    </w:p>
    <w:p>
      <w:pPr>
        <w:pStyle w:val="ListParagraph"/>
        <w:numPr>
          <w:ilvl w:val="0"/>
          <w:numId w:val="1"/>
        </w:numPr>
        <w:jc w:val="left"/>
      </w:pPr>
      <w:r>
        <w:t xml:space="preserve">Summary statistics compilation (mean, SD, N for each gene-phenotype pair)</w:t>
      </w:r>
    </w:p>
    <w:p>
      <w:pPr>
        <w:jc w:val="left"/>
      </w:pPr>
      <w:r>
        <w:t xml:space="preserve">Exemplary Sub-Prompts:</w:t>
      </w:r>
    </w:p>
    <w:p>
      <w:pPr>
        <w:pStyle w:val="ListParagraph"/>
        <w:numPr>
          <w:ilvl w:val="0"/>
          <w:numId w:val="1"/>
        </w:numPr>
        <w:jc w:val="left"/>
      </w:pPr>
      <w:r>
        <w:t xml:space="preserve">How do I handle genes with multiple guide RNAs or perturbation strategies?</w:t>
      </w:r>
    </w:p>
    <w:p>
      <w:pPr>
        <w:pStyle w:val="ListParagraph"/>
        <w:numPr>
          <w:ilvl w:val="0"/>
          <w:numId w:val="1"/>
        </w:numPr>
        <w:jc w:val="left"/>
      </w:pPr>
      <w:r>
        <w:t xml:space="preserve">Should I use knockout data, knockdown data, or a weighted combination of both?</w:t>
      </w:r>
    </w:p>
    <w:p>
      <w:pPr>
        <w:pStyle w:val="ListParagraph"/>
        <w:numPr>
          <w:ilvl w:val="0"/>
          <w:numId w:val="1"/>
        </w:numPr>
        <w:jc w:val="left"/>
      </w:pPr>
      <w:r>
        <w:t xml:space="preserve">What efficiency thresholds should I apply to exclude off-target effects?</w:t>
      </w:r>
    </w:p>
    <w:p>
      <w:pPr>
        <w:pStyle w:val="ListParagraph"/>
        <w:numPr>
          <w:ilvl w:val="0"/>
          <w:numId w:val="1"/>
        </w:numPr>
        <w:jc w:val="left"/>
      </w:pPr>
      <w:r>
        <w:t xml:space="preserve">How do I account for differences in baseline phenotype values across different experimental batches?</w:t>
      </w:r>
    </w:p>
    <w:p>
      <w:pPr>
        <w:pStyle w:val="ListParagraph"/>
        <w:numPr>
          <w:ilvl w:val="0"/>
          <w:numId w:val="1"/>
        </w:numPr>
        <w:jc w:val="left"/>
      </w:pPr>
      <w:r>
        <w:t xml:space="preserve">Should genes with missing phenotype data for some measurements be excluded or imputed?</w:t>
      </w:r>
    </w:p>
    <w:p>
      <w:pPr>
        <w:jc w:val="left"/>
      </w:pPr>
      <w:r>
        <w:t xml:space="preserve">Expected Outputs:</w:t>
      </w:r>
    </w:p>
    <w:p>
      <w:pPr>
        <w:pStyle w:val="ListParagraph"/>
        <w:numPr>
          <w:ilvl w:val="0"/>
          <w:numId w:val="1"/>
        </w:numPr>
        <w:jc w:val="left"/>
      </w:pPr>
      <w:r>
        <w:t xml:space="preserve">Curated CRISPR library: ~18,000 genes with effect sizes (Cohen's d or log fold-change) for 50+ phenotypes</w:t>
      </w:r>
    </w:p>
    <w:p>
      <w:pPr>
        <w:pStyle w:val="ListParagraph"/>
        <w:numPr>
          <w:ilvl w:val="0"/>
          <w:numId w:val="1"/>
        </w:numPr>
        <w:jc w:val="left"/>
      </w:pPr>
      <w:r>
        <w:t xml:space="preserve">Metadata: perturbation efficiency scores, off-target potential, data source and batch information</w:t>
      </w:r>
    </w:p>
    <w:p>
      <w:pPr>
        <w:pStyle w:val="ListParagraph"/>
        <w:numPr>
          <w:ilvl w:val="0"/>
          <w:numId w:val="1"/>
        </w:numPr>
        <w:jc w:val="left"/>
      </w:pPr>
      <w:r>
        <w:t xml:space="preserve">Quality metrics: number of replicates, measurement variability, and data completeness for each gene</w:t>
      </w:r>
    </w:p>
    <w:p>
      <w:pPr>
        <w:pStyle w:val="ListParagraph"/>
        <w:numPr>
          <w:ilvl w:val="0"/>
          <w:numId w:val="1"/>
        </w:numPr>
        <w:jc w:val="left"/>
      </w:pPr>
      <w:r>
        <w:t xml:space="preserve">Normalized phenotype vectors: each gene represented as a multi-dimensional phenotype profile</w:t>
      </w:r>
    </w:p>
    <w:p>
      <w:pPr>
        <w:pStyle w:val="ListParagraph"/>
        <w:numPr>
          <w:ilvl w:val="0"/>
          <w:numId w:val="1"/>
        </w:numPr>
        <w:jc w:val="left"/>
      </w:pPr>
      <w:r>
        <w:t xml:space="preserve">Library statistics: distribution of effect sizes across phenotypes, identifying commonly-affected vs. rarely-affected phenotypes</w:t>
      </w:r>
    </w:p>
    <w:p>
      <w:pPr>
        <w:pStyle w:val="ListParagraph"/>
        <w:numPr>
          <w:ilvl w:val="0"/>
          <w:numId w:val="1"/>
        </w:numPr>
        <w:jc w:val="left"/>
      </w:pPr>
      <w:r>
        <w:t xml:space="preserve">Exclusion list: genes filtered out due to low perturbation efficiency or missing phenotype data</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3: Drug-Gene Phenotype Matching</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Compare antidepressant drug phenotype signatures against all CRISPR perturbation phenotypes to identify genes with phenotype profiles similar to drug effects.</w:t>
      </w:r>
    </w:p>
    <w:p>
      <w:pPr>
        <w:jc w:val="left"/>
      </w:pPr>
      <w:r>
        <w:t xml:space="preserve">Inputs:</w:t>
      </w:r>
    </w:p>
    <w:p>
      <w:pPr>
        <w:pStyle w:val="ListParagraph"/>
        <w:numPr>
          <w:ilvl w:val="0"/>
          <w:numId w:val="1"/>
        </w:numPr>
        <w:jc w:val="left"/>
      </w:pPr>
      <w:r>
        <w:t xml:space="preserve">Antidepressant drug effect signatures (from Stage 1)</w:t>
      </w:r>
    </w:p>
    <w:p>
      <w:pPr>
        <w:pStyle w:val="ListParagraph"/>
        <w:numPr>
          <w:ilvl w:val="0"/>
          <w:numId w:val="1"/>
        </w:numPr>
        <w:jc w:val="left"/>
      </w:pPr>
      <w:r>
        <w:t xml:space="preserve">CRISPR perturbation phenotype library (from Stage 2)</w:t>
      </w:r>
    </w:p>
    <w:p>
      <w:pPr>
        <w:pStyle w:val="ListParagraph"/>
        <w:numPr>
          <w:ilvl w:val="0"/>
          <w:numId w:val="1"/>
        </w:numPr>
        <w:jc w:val="left"/>
      </w:pPr>
      <w:r>
        <w:t xml:space="preserve">Phenotype weighting scheme (optional: emphasize phenotypes most affected by antidepressants)</w:t>
      </w:r>
    </w:p>
    <w:p>
      <w:pPr>
        <w:pStyle w:val="ListParagraph"/>
        <w:numPr>
          <w:ilvl w:val="0"/>
          <w:numId w:val="1"/>
        </w:numPr>
        <w:jc w:val="left"/>
      </w:pPr>
      <w:r>
        <w:t xml:space="preserve">Similarity metrics and thresholds for "phenotype mimicry"</w:t>
      </w:r>
    </w:p>
    <w:p>
      <w:pPr>
        <w:pStyle w:val="ListParagraph"/>
        <w:numPr>
          <w:ilvl w:val="0"/>
          <w:numId w:val="1"/>
        </w:numPr>
        <w:jc w:val="left"/>
      </w:pPr>
      <w:r>
        <w:t xml:space="preserve">Multiple comparison correction approach</w:t>
      </w:r>
    </w:p>
    <w:p>
      <w:pPr>
        <w:jc w:val="left"/>
      </w:pPr>
      <w:r>
        <w:t xml:space="preserve">Tools &amp; Databases Called:</w:t>
      </w:r>
    </w:p>
    <w:p>
      <w:pPr>
        <w:pStyle w:val="ListParagraph"/>
        <w:numPr>
          <w:ilvl w:val="0"/>
          <w:numId w:val="1"/>
        </w:numPr>
        <w:jc w:val="left"/>
      </w:pPr>
      <w:r>
        <w:t xml:space="preserve">Phenotype similarity calculation (Euclidean distance, cosine similarity, Mahalanobis distance)</w:t>
      </w:r>
    </w:p>
    <w:p>
      <w:pPr>
        <w:pStyle w:val="ListParagraph"/>
        <w:numPr>
          <w:ilvl w:val="0"/>
          <w:numId w:val="1"/>
        </w:numPr>
        <w:jc w:val="left"/>
      </w:pPr>
      <w:r>
        <w:t xml:space="preserve">Multi-dimensional statistical testing (MANOVA, permutation tests)</w:t>
      </w:r>
    </w:p>
    <w:p>
      <w:pPr>
        <w:pStyle w:val="ListParagraph"/>
        <w:numPr>
          <w:ilvl w:val="0"/>
          <w:numId w:val="1"/>
        </w:numPr>
        <w:jc w:val="left"/>
      </w:pPr>
      <w:r>
        <w:t xml:space="preserve">Drug-gene matching framework (rank genes by phenotype similarity to each antidepressant)</w:t>
      </w:r>
    </w:p>
    <w:p>
      <w:pPr>
        <w:pStyle w:val="ListParagraph"/>
        <w:numPr>
          <w:ilvl w:val="0"/>
          <w:numId w:val="1"/>
        </w:numPr>
        <w:jc w:val="left"/>
      </w:pPr>
      <w:r>
        <w:t xml:space="preserve">Multiple testing correction (FDR, Bonferroni)</w:t>
      </w:r>
    </w:p>
    <w:p>
      <w:pPr>
        <w:pStyle w:val="ListParagraph"/>
        <w:numPr>
          <w:ilvl w:val="0"/>
          <w:numId w:val="1"/>
        </w:numPr>
        <w:jc w:val="left"/>
      </w:pPr>
      <w:r>
        <w:t xml:space="preserve">Consensus scoring (if comparing multiple antidepressants, combine rankings across compounds)</w:t>
      </w:r>
    </w:p>
    <w:p>
      <w:pPr>
        <w:pStyle w:val="ListParagraph"/>
        <w:numPr>
          <w:ilvl w:val="0"/>
          <w:numId w:val="1"/>
        </w:numPr>
        <w:jc w:val="left"/>
      </w:pPr>
      <w:r>
        <w:t xml:space="preserve">Visualization tools (scatter plots, heatmaps, dimension reduction for phenotype space)</w:t>
      </w:r>
    </w:p>
    <w:p>
      <w:pPr>
        <w:jc w:val="left"/>
      </w:pPr>
      <w:r>
        <w:t xml:space="preserve">Exemplary Sub-Prompts:</w:t>
      </w:r>
    </w:p>
    <w:p>
      <w:pPr>
        <w:pStyle w:val="ListParagraph"/>
        <w:numPr>
          <w:ilvl w:val="0"/>
          <w:numId w:val="1"/>
        </w:numPr>
        <w:jc w:val="left"/>
      </w:pPr>
      <w:r>
        <w:t xml:space="preserve">Which similarity metric best captures meaningful phenotype overlap between drugs and gene perturbations?</w:t>
      </w:r>
    </w:p>
    <w:p>
      <w:pPr>
        <w:pStyle w:val="ListParagraph"/>
        <w:numPr>
          <w:ilvl w:val="0"/>
          <w:numId w:val="1"/>
        </w:numPr>
        <w:jc w:val="left"/>
      </w:pPr>
      <w:r>
        <w:t xml:space="preserve">Should all phenotypes be weighted equally, or should phenotypes strongly affected by antidepressants be upweighted?</w:t>
      </w:r>
    </w:p>
    <w:p>
      <w:pPr>
        <w:pStyle w:val="ListParagraph"/>
        <w:numPr>
          <w:ilvl w:val="0"/>
          <w:numId w:val="1"/>
        </w:numPr>
        <w:jc w:val="left"/>
      </w:pPr>
      <w:r>
        <w:t xml:space="preserve">How do I determine a significance threshold for phenotype similarity (e.g., Euclidean distance cutoff)?</w:t>
      </w:r>
    </w:p>
    <w:p>
      <w:pPr>
        <w:pStyle w:val="ListParagraph"/>
        <w:numPr>
          <w:ilvl w:val="0"/>
          <w:numId w:val="1"/>
        </w:numPr>
        <w:jc w:val="left"/>
      </w:pPr>
      <w:r>
        <w:t xml:space="preserve">Should I match to the average drug effect across the three antidepressants, or should each drug be matched independently?</w:t>
      </w:r>
    </w:p>
    <w:p>
      <w:pPr>
        <w:pStyle w:val="ListParagraph"/>
        <w:numPr>
          <w:ilvl w:val="0"/>
          <w:numId w:val="1"/>
        </w:numPr>
        <w:jc w:val="left"/>
      </w:pPr>
      <w:r>
        <w:t xml:space="preserve">How sensitive is the ranking to different similarity metrics and should I use consensus across multiple metrics?</w:t>
      </w:r>
    </w:p>
    <w:p>
      <w:pPr>
        <w:jc w:val="left"/>
      </w:pPr>
      <w:r>
        <w:t xml:space="preserve">Expected Outputs:</w:t>
      </w:r>
    </w:p>
    <w:p>
      <w:pPr>
        <w:pStyle w:val="ListParagraph"/>
        <w:numPr>
          <w:ilvl w:val="0"/>
          <w:numId w:val="1"/>
        </w:numPr>
        <w:jc w:val="left"/>
      </w:pPr>
      <w:r>
        <w:t xml:space="preserve">Ranked list of genes by phenotype similarity to antidepressant A (with similarity scores and p-values)</w:t>
      </w:r>
    </w:p>
    <w:p>
      <w:pPr>
        <w:pStyle w:val="ListParagraph"/>
        <w:numPr>
          <w:ilvl w:val="0"/>
          <w:numId w:val="1"/>
        </w:numPr>
        <w:jc w:val="left"/>
      </w:pPr>
      <w:r>
        <w:t xml:space="preserve">Ranked list of genes by phenotype similarity to antidepressant B and C</w:t>
      </w:r>
    </w:p>
    <w:p>
      <w:pPr>
        <w:pStyle w:val="ListParagraph"/>
        <w:numPr>
          <w:ilvl w:val="0"/>
          <w:numId w:val="1"/>
        </w:numPr>
        <w:jc w:val="left"/>
      </w:pPr>
      <w:r>
        <w:t xml:space="preserve">Consensus ranking: top 100 genes with strongest overall phenotype mimicry to antidepressants</w:t>
      </w:r>
    </w:p>
    <w:p>
      <w:pPr>
        <w:pStyle w:val="ListParagraph"/>
        <w:numPr>
          <w:ilvl w:val="0"/>
          <w:numId w:val="1"/>
        </w:numPr>
        <w:jc w:val="left"/>
      </w:pPr>
      <w:r>
        <w:t xml:space="preserve">Detailed phenotype comparison tables showing how top candidates phenocopy drug effects</w:t>
      </w:r>
    </w:p>
    <w:p>
      <w:pPr>
        <w:pStyle w:val="ListParagraph"/>
        <w:numPr>
          <w:ilvl w:val="0"/>
          <w:numId w:val="1"/>
        </w:numPr>
        <w:jc w:val="left"/>
      </w:pPr>
      <w:r>
        <w:t xml:space="preserve">Multi-dimensional visualization (e.g., t-SNE or UMAP plots placing drugs and top gene perturbations in phenotype space)</w:t>
      </w:r>
    </w:p>
    <w:p>
      <w:pPr>
        <w:pStyle w:val="ListParagraph"/>
        <w:numPr>
          <w:ilvl w:val="0"/>
          <w:numId w:val="1"/>
        </w:numPr>
        <w:jc w:val="left"/>
      </w:pPr>
      <w:r>
        <w:t xml:space="preserve">Statistical significance metrics: p-values or FDR-adjusted values indicating confidence in phenotype matches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4: Biological Validation and Mechanism Discovery</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Validate top drug-mimicking candidates and investigate mechanisms: identify functional pathways, transcriptional changes, and biological relevance of phenotype mimicry.</w:t>
      </w:r>
    </w:p>
    <w:p>
      <w:pPr>
        <w:jc w:val="left"/>
      </w:pPr>
      <w:r>
        <w:t xml:space="preserve">Inputs:</w:t>
      </w:r>
    </w:p>
    <w:p>
      <w:pPr>
        <w:pStyle w:val="ListParagraph"/>
        <w:numPr>
          <w:ilvl w:val="0"/>
          <w:numId w:val="1"/>
        </w:numPr>
        <w:jc w:val="left"/>
      </w:pPr>
      <w:r>
        <w:t xml:space="preserve">Top 50-100 genes with strongest antidepressant phenotype mimicry</w:t>
      </w:r>
    </w:p>
    <w:p>
      <w:pPr>
        <w:pStyle w:val="ListParagraph"/>
        <w:numPr>
          <w:ilvl w:val="0"/>
          <w:numId w:val="1"/>
        </w:numPr>
        <w:jc w:val="left"/>
      </w:pPr>
      <w:r>
        <w:t xml:space="preserve">Additional behavioral or functional validation data (if available)</w:t>
      </w:r>
    </w:p>
    <w:p>
      <w:pPr>
        <w:pStyle w:val="ListParagraph"/>
        <w:numPr>
          <w:ilvl w:val="0"/>
          <w:numId w:val="1"/>
        </w:numPr>
        <w:jc w:val="left"/>
      </w:pPr>
      <w:r>
        <w:t xml:space="preserve">Transcriptomic data from neurons with candidate gene perturbation</w:t>
      </w:r>
    </w:p>
    <w:p>
      <w:pPr>
        <w:pStyle w:val="ListParagraph"/>
        <w:numPr>
          <w:ilvl w:val="0"/>
          <w:numId w:val="1"/>
        </w:numPr>
        <w:jc w:val="left"/>
      </w:pPr>
      <w:r>
        <w:t xml:space="preserve">Known mechanisms of action of the antidepressant compounds</w:t>
      </w:r>
    </w:p>
    <w:p>
      <w:pPr>
        <w:pStyle w:val="ListParagraph"/>
        <w:numPr>
          <w:ilvl w:val="0"/>
          <w:numId w:val="1"/>
        </w:numPr>
        <w:jc w:val="left"/>
      </w:pPr>
      <w:r>
        <w:t xml:space="preserve">Biological databases linking genes to mood regulation, neuroplasticity, and depression-related pathways</w:t>
      </w:r>
    </w:p>
    <w:p>
      <w:pPr>
        <w:jc w:val="left"/>
      </w:pPr>
      <w:r>
        <w:t xml:space="preserve">Tools &amp; Databases Called:</w:t>
      </w:r>
    </w:p>
    <w:p>
      <w:pPr>
        <w:pStyle w:val="ListParagraph"/>
        <w:numPr>
          <w:ilvl w:val="0"/>
          <w:numId w:val="1"/>
        </w:numPr>
        <w:jc w:val="left"/>
      </w:pPr>
      <w:r>
        <w:t xml:space="preserve">Independent validation assays (real-time qPCR, immunofluorescence, behavior in animal models)</w:t>
      </w:r>
    </w:p>
    <w:p>
      <w:pPr>
        <w:pStyle w:val="ListParagraph"/>
        <w:numPr>
          <w:ilvl w:val="0"/>
          <w:numId w:val="1"/>
        </w:numPr>
        <w:jc w:val="left"/>
      </w:pPr>
      <w:r>
        <w:t xml:space="preserve">Transcriptomic profiling (RNA-seq comparing KO neurons to wildtype, especially genes in known antidepressant pathways)</w:t>
      </w:r>
    </w:p>
    <w:p>
      <w:pPr>
        <w:pStyle w:val="ListParagraph"/>
        <w:numPr>
          <w:ilvl w:val="0"/>
          <w:numId w:val="1"/>
        </w:numPr>
        <w:jc w:val="left"/>
      </w:pPr>
      <w:r>
        <w:t xml:space="preserve">Pathway enrichment analysis (GSEA, Reactome)</w:t>
      </w:r>
    </w:p>
    <w:p>
      <w:pPr>
        <w:pStyle w:val="ListParagraph"/>
        <w:numPr>
          <w:ilvl w:val="0"/>
          <w:numId w:val="1"/>
        </w:numPr>
        <w:jc w:val="left"/>
      </w:pPr>
      <w:r>
        <w:t xml:space="preserve">Network analysis connecting candidates to known depression/mood regulation hubs</w:t>
      </w:r>
    </w:p>
    <w:p>
      <w:pPr>
        <w:pStyle w:val="ListParagraph"/>
        <w:numPr>
          <w:ilvl w:val="0"/>
          <w:numId w:val="1"/>
        </w:numPr>
        <w:jc w:val="left"/>
      </w:pPr>
      <w:r>
        <w:t xml:space="preserve">Literature mining and knowledge base tools (PubMed, STRING, Cytoscape)</w:t>
      </w:r>
    </w:p>
    <w:p>
      <w:pPr>
        <w:pStyle w:val="ListParagraph"/>
        <w:numPr>
          <w:ilvl w:val="0"/>
          <w:numId w:val="1"/>
        </w:numPr>
        <w:jc w:val="left"/>
      </w:pPr>
      <w:r>
        <w:t xml:space="preserve">Cross-validation against literature on antidepressant mechanisms (monoamine systems, BDNF, neurogenesis, inflammation, etc.)</w:t>
      </w:r>
    </w:p>
    <w:p>
      <w:pPr>
        <w:jc w:val="left"/>
      </w:pPr>
      <w:r>
        <w:t xml:space="preserve">Exemplary Sub-Prompts:</w:t>
      </w:r>
    </w:p>
    <w:p>
      <w:pPr>
        <w:pStyle w:val="ListParagraph"/>
        <w:numPr>
          <w:ilvl w:val="0"/>
          <w:numId w:val="1"/>
        </w:numPr>
        <w:jc w:val="left"/>
      </w:pPr>
      <w:r>
        <w:t xml:space="preserve">Do top candidates perturb known antidepressant target pathways (monoamine systems, BDNF, neurogenesis), or do they suggest novel mechanisms?</w:t>
      </w:r>
    </w:p>
    <w:p>
      <w:pPr>
        <w:pStyle w:val="ListParagraph"/>
        <w:numPr>
          <w:ilvl w:val="0"/>
          <w:numId w:val="1"/>
        </w:numPr>
        <w:jc w:val="left"/>
      </w:pPr>
      <w:r>
        <w:t xml:space="preserve">Which biological processes are commonly dysregulated in top antidepressant phenotype mimickers?</w:t>
      </w:r>
    </w:p>
    <w:p>
      <w:pPr>
        <w:pStyle w:val="ListParagraph"/>
        <w:numPr>
          <w:ilvl w:val="0"/>
          <w:numId w:val="1"/>
        </w:numPr>
        <w:jc w:val="left"/>
      </w:pPr>
      <w:r>
        <w:t xml:space="preserve">Are there specific phenotype features (e.g., increased spiking, enhanced synaptic plasticity) that cluster with certain candidate genes?</w:t>
      </w:r>
    </w:p>
    <w:p>
      <w:pPr>
        <w:pStyle w:val="ListParagraph"/>
        <w:numPr>
          <w:ilvl w:val="0"/>
          <w:numId w:val="1"/>
        </w:numPr>
        <w:jc w:val="left"/>
      </w:pPr>
      <w:r>
        <w:t xml:space="preserve">How do transcriptomic signatures of candidate perturbations overlap with transcriptomic effects of antidepressant drugs?</w:t>
      </w:r>
    </w:p>
    <w:p>
      <w:pPr>
        <w:pStyle w:val="ListParagraph"/>
        <w:numPr>
          <w:ilvl w:val="0"/>
          <w:numId w:val="1"/>
        </w:numPr>
        <w:jc w:val="left"/>
      </w:pPr>
      <w:r>
        <w:t xml:space="preserve">Can candidates be grouped into functional clusters sharing common upstream regulators or downstream pathways?</w:t>
      </w:r>
    </w:p>
    <w:p>
      <w:pPr>
        <w:jc w:val="left"/>
      </w:pPr>
      <w:r>
        <w:t xml:space="preserve">Expected Outputs:</w:t>
      </w:r>
    </w:p>
    <w:p>
      <w:pPr>
        <w:pStyle w:val="ListParagraph"/>
        <w:numPr>
          <w:ilvl w:val="0"/>
          <w:numId w:val="1"/>
        </w:numPr>
        <w:jc w:val="left"/>
      </w:pPr>
      <w:r>
        <w:t xml:space="preserve">Validated candidate list: top 20 genes with antidepressant phenotype mimicry confidence score</w:t>
      </w:r>
    </w:p>
    <w:p>
      <w:pPr>
        <w:pStyle w:val="ListParagraph"/>
        <w:numPr>
          <w:ilvl w:val="0"/>
          <w:numId w:val="1"/>
        </w:numPr>
        <w:jc w:val="left"/>
      </w:pPr>
      <w:r>
        <w:t xml:space="preserve">Mechanistic summary for each candidate: Does it act via monoamine systems, BDNF, synaptic plasticity, or novel pathways?</w:t>
      </w:r>
    </w:p>
    <w:p>
      <w:pPr>
        <w:pStyle w:val="ListParagraph"/>
        <w:numPr>
          <w:ilvl w:val="0"/>
          <w:numId w:val="1"/>
        </w:numPr>
        <w:jc w:val="left"/>
      </w:pPr>
      <w:r>
        <w:t xml:space="preserve">Transcriptomic signatures: key genes/pathways dysregulated upon candidate perturbation</w:t>
      </w:r>
    </w:p>
    <w:p>
      <w:pPr>
        <w:pStyle w:val="ListParagraph"/>
        <w:numPr>
          <w:ilvl w:val="0"/>
          <w:numId w:val="1"/>
        </w:numPr>
        <w:jc w:val="left"/>
      </w:pPr>
      <w:r>
        <w:t xml:space="preserve">Pathway enrichment results identifying biological processes in common between candidates</w:t>
      </w:r>
    </w:p>
    <w:p>
      <w:pPr>
        <w:pStyle w:val="ListParagraph"/>
        <w:numPr>
          <w:ilvl w:val="0"/>
          <w:numId w:val="1"/>
        </w:numPr>
        <w:jc w:val="left"/>
      </w:pPr>
      <w:r>
        <w:t xml:space="preserve">Literature-based mechanistic interpretation linking each candidate to mood regulation or antidepressant biology</w:t>
      </w:r>
    </w:p>
    <w:p>
      <w:pPr>
        <w:pStyle w:val="ListParagraph"/>
        <w:numPr>
          <w:ilvl w:val="0"/>
          <w:numId w:val="1"/>
        </w:numPr>
        <w:jc w:val="left"/>
      </w:pPr>
      <w:r>
        <w:t xml:space="preserve">Proposed testable hypotheses: specific experiments to validate candidate as antidepressant-like target</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5: Therapeutic Target Prioritization</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Prioritize validated candidates by combining phenotype mimicry strength, mechanism novelty, druggability, and disease relevance to identify lead antidepressant-like targets.</w:t>
      </w:r>
    </w:p>
    <w:p>
      <w:pPr>
        <w:jc w:val="left"/>
      </w:pPr>
      <w:r>
        <w:t xml:space="preserve">Inputs:</w:t>
      </w:r>
    </w:p>
    <w:p>
      <w:pPr>
        <w:pStyle w:val="ListParagraph"/>
        <w:numPr>
          <w:ilvl w:val="0"/>
          <w:numId w:val="1"/>
        </w:numPr>
        <w:jc w:val="left"/>
      </w:pPr>
      <w:r>
        <w:t xml:space="preserve">Validated candidates with mechanistic insights (from Stage 4)</w:t>
      </w:r>
    </w:p>
    <w:p>
      <w:pPr>
        <w:pStyle w:val="ListParagraph"/>
        <w:numPr>
          <w:ilvl w:val="0"/>
          <w:numId w:val="1"/>
        </w:numPr>
        <w:jc w:val="left"/>
      </w:pPr>
      <w:r>
        <w:t xml:space="preserve">Druggability assessments (protein structure, binding site predictions)</w:t>
      </w:r>
    </w:p>
    <w:p>
      <w:pPr>
        <w:pStyle w:val="ListParagraph"/>
        <w:numPr>
          <w:ilvl w:val="0"/>
          <w:numId w:val="1"/>
        </w:numPr>
        <w:jc w:val="left"/>
      </w:pPr>
      <w:r>
        <w:t xml:space="preserve">Disease relevance data (expression in depression-related brain regions, genetic association with depression)</w:t>
      </w:r>
    </w:p>
    <w:p>
      <w:pPr>
        <w:pStyle w:val="ListParagraph"/>
        <w:numPr>
          <w:ilvl w:val="0"/>
          <w:numId w:val="1"/>
        </w:numPr>
        <w:jc w:val="left"/>
      </w:pPr>
      <w:r>
        <w:t xml:space="preserve">Existing pharmacological tools or inhibitors</w:t>
      </w:r>
    </w:p>
    <w:p>
      <w:pPr>
        <w:pStyle w:val="ListParagraph"/>
        <w:numPr>
          <w:ilvl w:val="0"/>
          <w:numId w:val="1"/>
        </w:numPr>
        <w:jc w:val="left"/>
      </w:pPr>
      <w:r>
        <w:t xml:space="preserve">Clinical precedent and unmet need in antidepressant therapy</w:t>
      </w:r>
    </w:p>
    <w:p>
      <w:pPr>
        <w:jc w:val="left"/>
      </w:pPr>
      <w:r>
        <w:t xml:space="preserve">Tools &amp; Databases Called:</w:t>
      </w:r>
    </w:p>
    <w:p>
      <w:pPr>
        <w:pStyle w:val="ListParagraph"/>
        <w:numPr>
          <w:ilvl w:val="0"/>
          <w:numId w:val="1"/>
        </w:numPr>
        <w:jc w:val="left"/>
      </w:pPr>
      <w:r>
        <w:t xml:space="preserve">Multi-criteria prioritization framework (combining phenotype similarity, mechanism novelty, druggability, disease relevance)</w:t>
      </w:r>
    </w:p>
    <w:p>
      <w:pPr>
        <w:pStyle w:val="ListParagraph"/>
        <w:numPr>
          <w:ilvl w:val="0"/>
          <w:numId w:val="1"/>
        </w:numPr>
        <w:jc w:val="left"/>
      </w:pPr>
      <w:r>
        <w:t xml:space="preserve">Druggability prediction tools (AlphaFold2, ligand-binding site prediction)</w:t>
      </w:r>
    </w:p>
    <w:p>
      <w:pPr>
        <w:pStyle w:val="ListParagraph"/>
        <w:numPr>
          <w:ilvl w:val="0"/>
          <w:numId w:val="1"/>
        </w:numPr>
        <w:jc w:val="left"/>
      </w:pPr>
      <w:r>
        <w:t xml:space="preserve">Database queries for existing tools or inhibitors (DrugBank, ChEMBL)</w:t>
      </w:r>
    </w:p>
    <w:p>
      <w:pPr>
        <w:pStyle w:val="ListParagraph"/>
        <w:numPr>
          <w:ilvl w:val="0"/>
          <w:numId w:val="1"/>
        </w:numPr>
        <w:jc w:val="left"/>
      </w:pPr>
      <w:r>
        <w:t xml:space="preserve">Disease relevance scoring (genetic studies, expression in disease-relevant tissues, circuit studies)</w:t>
      </w:r>
    </w:p>
    <w:p>
      <w:pPr>
        <w:pStyle w:val="ListParagraph"/>
        <w:numPr>
          <w:ilvl w:val="0"/>
          <w:numId w:val="1"/>
        </w:numPr>
        <w:jc w:val="left"/>
      </w:pPr>
      <w:r>
        <w:t xml:space="preserve">Literature scoring for novelty (frequency of mention in depression research vs. broader literature)</w:t>
      </w:r>
    </w:p>
    <w:p>
      <w:pPr>
        <w:pStyle w:val="ListParagraph"/>
        <w:numPr>
          <w:ilvl w:val="0"/>
          <w:numId w:val="1"/>
        </w:numPr>
        <w:jc w:val="left"/>
      </w:pPr>
      <w:r>
        <w:t xml:space="preserve">Visualization: multi-dimensional ranking plots, bubble charts highlighting top candidates</w:t>
      </w:r>
    </w:p>
    <w:p>
      <w:pPr>
        <w:jc w:val="left"/>
      </w:pPr>
      <w:r>
        <w:t xml:space="preserve">Exemplary Sub-Prompts:</w:t>
      </w:r>
    </w:p>
    <w:p>
      <w:pPr>
        <w:pStyle w:val="ListParagraph"/>
        <w:numPr>
          <w:ilvl w:val="0"/>
          <w:numId w:val="1"/>
        </w:numPr>
        <w:jc w:val="left"/>
      </w:pPr>
      <w:r>
        <w:t xml:space="preserve">How should I weight antidepressant phenotype mimicry strength against novelty of mechanism?</w:t>
      </w:r>
    </w:p>
    <w:p>
      <w:pPr>
        <w:pStyle w:val="ListParagraph"/>
        <w:numPr>
          <w:ilvl w:val="0"/>
          <w:numId w:val="1"/>
        </w:numPr>
        <w:jc w:val="left"/>
      </w:pPr>
      <w:r>
        <w:t xml:space="preserve">Should candidates acting via known antidepressant mechanisms be deprioritized in favor of novel pathways?</w:t>
      </w:r>
    </w:p>
    <w:p>
      <w:pPr>
        <w:pStyle w:val="ListParagraph"/>
        <w:numPr>
          <w:ilvl w:val="0"/>
          <w:numId w:val="1"/>
        </w:numPr>
        <w:jc w:val="left"/>
      </w:pPr>
      <w:r>
        <w:t xml:space="preserve">How do I assess "druggability" for genes whose perturbation is antidepressant-like but which are not traditional small-molecule targets?</w:t>
      </w:r>
    </w:p>
    <w:p>
      <w:pPr>
        <w:pStyle w:val="ListParagraph"/>
        <w:numPr>
          <w:ilvl w:val="0"/>
          <w:numId w:val="1"/>
        </w:numPr>
        <w:jc w:val="left"/>
      </w:pPr>
      <w:r>
        <w:t xml:space="preserve">Which candidate would be most likely to succeed in preclinical or clinical antidepressant development programs?</w:t>
      </w:r>
    </w:p>
    <w:p>
      <w:pPr>
        <w:pStyle w:val="ListParagraph"/>
        <w:numPr>
          <w:ilvl w:val="0"/>
          <w:numId w:val="1"/>
        </w:numPr>
        <w:jc w:val="left"/>
      </w:pPr>
      <w:r>
        <w:t xml:space="preserve">Should I prioritize candidates by ease of target validation (existing tools, animal models) or by potential therapeutic impact?</w:t>
      </w:r>
    </w:p>
    <w:p>
      <w:pPr>
        <w:jc w:val="left"/>
      </w:pPr>
      <w:r>
        <w:t xml:space="preserve">Expected Outputs:</w:t>
      </w:r>
    </w:p>
    <w:p>
      <w:pPr>
        <w:pStyle w:val="ListParagraph"/>
        <w:numPr>
          <w:ilvl w:val="0"/>
          <w:numId w:val="1"/>
        </w:numPr>
        <w:jc w:val="left"/>
      </w:pPr>
      <w:r>
        <w:t xml:space="preserve">Final prioritized ranking: top 10 candidates combining phenotype mimicry + mechanism insight + druggability + disease relevance</w:t>
      </w:r>
    </w:p>
    <w:p>
      <w:pPr>
        <w:pStyle w:val="ListParagraph"/>
        <w:numPr>
          <w:ilvl w:val="0"/>
          <w:numId w:val="1"/>
        </w:numPr>
        <w:jc w:val="left"/>
      </w:pPr>
      <w:r>
        <w:t xml:space="preserve">Candidate scorecards: detailed summary of each top candidate (phenotype match strength, proposed mechanism, druggability, etc.)</w:t>
      </w:r>
    </w:p>
    <w:p>
      <w:pPr>
        <w:pStyle w:val="ListParagraph"/>
        <w:numPr>
          <w:ilvl w:val="0"/>
          <w:numId w:val="1"/>
        </w:numPr>
        <w:jc w:val="left"/>
      </w:pPr>
      <w:r>
        <w:t xml:space="preserve">Competitive landscape: comparison of candidates to known antidepressants and current drug development targets</w:t>
      </w:r>
    </w:p>
    <w:p>
      <w:pPr>
        <w:pStyle w:val="ListParagraph"/>
        <w:numPr>
          <w:ilvl w:val="0"/>
          <w:numId w:val="1"/>
        </w:numPr>
        <w:jc w:val="left"/>
      </w:pPr>
      <w:r>
        <w:t xml:space="preserve">Risk assessment: potential liabilities or challenges for each candidate</w:t>
      </w:r>
    </w:p>
    <w:p>
      <w:pPr>
        <w:pStyle w:val="ListParagraph"/>
        <w:numPr>
          <w:ilvl w:val="0"/>
          <w:numId w:val="1"/>
        </w:numPr>
        <w:jc w:val="left"/>
      </w:pPr>
      <w:r>
        <w:t xml:space="preserve">Recommended next steps: validation experiments, animal models, or compound screening for each top candidate</w:t>
      </w:r>
    </w:p>
    <w:p>
      <w:pPr>
        <w:pStyle w:val="ListParagraph"/>
        <w:numPr>
          <w:ilvl w:val="0"/>
          <w:numId w:val="1"/>
        </w:numPr>
        <w:jc w:val="left"/>
      </w:pPr>
      <w:r>
        <w:t xml:space="preserve">Summary table ranking candidates and recommending lead targets for antidepressant drug development</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6: Lead Target Validation and Development Strategy</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Develop a comprehensive validation and development strategy for top lead targets, including mechanism confirmation, preclinical efficacy, and translation roadmap.</w:t>
      </w:r>
    </w:p>
    <w:p>
      <w:pPr>
        <w:jc w:val="left"/>
      </w:pPr>
      <w:r>
        <w:t xml:space="preserve">Inputs:</w:t>
      </w:r>
    </w:p>
    <w:p>
      <w:pPr>
        <w:pStyle w:val="ListParagraph"/>
        <w:numPr>
          <w:ilvl w:val="0"/>
          <w:numId w:val="1"/>
        </w:numPr>
        <w:jc w:val="left"/>
      </w:pPr>
      <w:r>
        <w:t xml:space="preserve">Top 5 lead candidate genes identified in Stage 5</w:t>
      </w:r>
    </w:p>
    <w:p>
      <w:pPr>
        <w:pStyle w:val="ListParagraph"/>
        <w:numPr>
          <w:ilvl w:val="0"/>
          <w:numId w:val="1"/>
        </w:numPr>
        <w:jc w:val="left"/>
      </w:pPr>
      <w:r>
        <w:t xml:space="preserve">Detailed functional and mechanistic data for each candidate</w:t>
      </w:r>
    </w:p>
    <w:p>
      <w:pPr>
        <w:pStyle w:val="ListParagraph"/>
        <w:numPr>
          <w:ilvl w:val="0"/>
          <w:numId w:val="1"/>
        </w:numPr>
        <w:jc w:val="left"/>
      </w:pPr>
      <w:r>
        <w:t xml:space="preserve">In vivo models of depression and antidepressant response</w:t>
      </w:r>
    </w:p>
    <w:p>
      <w:pPr>
        <w:pStyle w:val="ListParagraph"/>
        <w:numPr>
          <w:ilvl w:val="0"/>
          <w:numId w:val="1"/>
        </w:numPr>
        <w:jc w:val="left"/>
      </w:pPr>
      <w:r>
        <w:t xml:space="preserve">Behavioral and biomarker assessments relevant to antidepressant efficacy</w:t>
      </w:r>
    </w:p>
    <w:p>
      <w:pPr>
        <w:pStyle w:val="ListParagraph"/>
        <w:numPr>
          <w:ilvl w:val="0"/>
          <w:numId w:val="1"/>
        </w:numPr>
        <w:jc w:val="left"/>
      </w:pPr>
      <w:r>
        <w:t xml:space="preserve">Drug development landscape and regulatory requirements</w:t>
      </w:r>
    </w:p>
    <w:p>
      <w:pPr>
        <w:jc w:val="left"/>
      </w:pPr>
      <w:r>
        <w:t xml:space="preserve">Tools &amp; Databases Called:</w:t>
      </w:r>
    </w:p>
    <w:p>
      <w:pPr>
        <w:pStyle w:val="ListParagraph"/>
        <w:numPr>
          <w:ilvl w:val="0"/>
          <w:numId w:val="1"/>
        </w:numPr>
        <w:jc w:val="left"/>
      </w:pPr>
      <w:r>
        <w:t xml:space="preserve">Advanced in vitro validation (multi-electrode arrays, 3D neural circuits, brain organoids)</w:t>
      </w:r>
    </w:p>
    <w:p>
      <w:pPr>
        <w:pStyle w:val="ListParagraph"/>
        <w:numPr>
          <w:ilvl w:val="0"/>
          <w:numId w:val="1"/>
        </w:numPr>
        <w:jc w:val="left"/>
      </w:pPr>
      <w:r>
        <w:t xml:space="preserve">In vivo model systems (animal behavior, pharmacological validation in depression models)</w:t>
      </w:r>
    </w:p>
    <w:p>
      <w:pPr>
        <w:pStyle w:val="ListParagraph"/>
        <w:numPr>
          <w:ilvl w:val="0"/>
          <w:numId w:val="1"/>
        </w:numPr>
        <w:jc w:val="left"/>
      </w:pPr>
      <w:r>
        <w:t xml:space="preserve">Neuroimaging biomarkers (functional connectivity, activity patterns)</w:t>
      </w:r>
    </w:p>
    <w:p>
      <w:pPr>
        <w:pStyle w:val="ListParagraph"/>
        <w:numPr>
          <w:ilvl w:val="0"/>
          <w:numId w:val="1"/>
        </w:numPr>
        <w:jc w:val="left"/>
      </w:pPr>
      <w:r>
        <w:t xml:space="preserve">Biomarker discovery and validation (serum, CSF, or tissue signatures)</w:t>
      </w:r>
    </w:p>
    <w:p>
      <w:pPr>
        <w:pStyle w:val="ListParagraph"/>
        <w:numPr>
          <w:ilvl w:val="0"/>
          <w:numId w:val="1"/>
        </w:numPr>
        <w:jc w:val="left"/>
      </w:pPr>
      <w:r>
        <w:t xml:space="preserve">Lead compound identification and initial screening (if target is druggable)</w:t>
      </w:r>
    </w:p>
    <w:p>
      <w:pPr>
        <w:pStyle w:val="ListParagraph"/>
        <w:numPr>
          <w:ilvl w:val="0"/>
          <w:numId w:val="1"/>
        </w:numPr>
        <w:jc w:val="left"/>
      </w:pPr>
      <w:r>
        <w:t xml:space="preserve">Regulatory and clinical pathway assessment tools</w:t>
      </w:r>
    </w:p>
    <w:p>
      <w:pPr>
        <w:jc w:val="left"/>
      </w:pPr>
      <w:r>
        <w:t xml:space="preserve">Exemplary Sub-Prompts:</w:t>
      </w:r>
    </w:p>
    <w:p>
      <w:pPr>
        <w:pStyle w:val="ListParagraph"/>
        <w:numPr>
          <w:ilvl w:val="0"/>
          <w:numId w:val="1"/>
        </w:numPr>
        <w:jc w:val="left"/>
      </w:pPr>
      <w:r>
        <w:t xml:space="preserve">What is the minimal validation needed to justify preclinical animal studies for each lead candidate?</w:t>
      </w:r>
    </w:p>
    <w:p>
      <w:pPr>
        <w:pStyle w:val="ListParagraph"/>
        <w:numPr>
          <w:ilvl w:val="0"/>
          <w:numId w:val="1"/>
        </w:numPr>
        <w:jc w:val="left"/>
      </w:pPr>
      <w:r>
        <w:t xml:space="preserve">Which in vivo depression model (chronic stress, genetic, pharmacological) is most appropriate for validating each candidate?</w:t>
      </w:r>
    </w:p>
    <w:p>
      <w:pPr>
        <w:pStyle w:val="ListParagraph"/>
        <w:numPr>
          <w:ilvl w:val="0"/>
          <w:numId w:val="1"/>
        </w:numPr>
        <w:jc w:val="left"/>
      </w:pPr>
      <w:r>
        <w:t xml:space="preserve">Should antidepressant validation focus on behavioral endpoints (forced swim test, social interaction) or neurobiological ones (neurogenesis, BDNF)?</w:t>
      </w:r>
    </w:p>
    <w:p>
      <w:pPr>
        <w:pStyle w:val="ListParagraph"/>
        <w:numPr>
          <w:ilvl w:val="0"/>
          <w:numId w:val="1"/>
        </w:numPr>
        <w:jc w:val="left"/>
      </w:pPr>
      <w:r>
        <w:t xml:space="preserve">How should I assess whether candidate effects are specific to depression-like states or more general emotional/behavioral modulators?</w:t>
      </w:r>
    </w:p>
    <w:p>
      <w:pPr>
        <w:pStyle w:val="ListParagraph"/>
        <w:numPr>
          <w:ilvl w:val="0"/>
          <w:numId w:val="1"/>
        </w:numPr>
        <w:jc w:val="left"/>
      </w:pPr>
      <w:r>
        <w:t xml:space="preserve">What is the translation probability for each candidate from preclinical validation to clinical development?</w:t>
      </w:r>
    </w:p>
    <w:p>
      <w:pPr>
        <w:jc w:val="left"/>
      </w:pPr>
      <w:r>
        <w:t xml:space="preserve">Expected Outputs:</w:t>
      </w:r>
    </w:p>
    <w:p>
      <w:pPr>
        <w:pStyle w:val="ListParagraph"/>
        <w:numPr>
          <w:ilvl w:val="0"/>
          <w:numId w:val="1"/>
        </w:numPr>
        <w:jc w:val="left"/>
      </w:pPr>
      <w:r>
        <w:t xml:space="preserve">Lead target validation plan: for each of top 5 candidates, specific experiments to confirm antidepressant-like efficacy</w:t>
      </w:r>
    </w:p>
    <w:p>
      <w:pPr>
        <w:pStyle w:val="ListParagraph"/>
        <w:numPr>
          <w:ilvl w:val="0"/>
          <w:numId w:val="1"/>
        </w:numPr>
        <w:jc w:val="left"/>
      </w:pPr>
      <w:r>
        <w:t xml:space="preserve">In vivo efficacy summary: results from depression models showing target perturbation or modulation has antidepressant-like effects</w:t>
      </w:r>
    </w:p>
    <w:p>
      <w:pPr>
        <w:pStyle w:val="ListParagraph"/>
        <w:numPr>
          <w:ilvl w:val="0"/>
          <w:numId w:val="1"/>
        </w:numPr>
        <w:jc w:val="left"/>
      </w:pPr>
      <w:r>
        <w:t xml:space="preserve">Biomarker results: neurobiological changes (neurogenesis, BDNF, synaptic density, circuit activity) associated with candidate modulation</w:t>
      </w:r>
    </w:p>
    <w:p>
      <w:pPr>
        <w:pStyle w:val="ListParagraph"/>
        <w:numPr>
          <w:ilvl w:val="0"/>
          <w:numId w:val="1"/>
        </w:numPr>
        <w:jc w:val="left"/>
      </w:pPr>
      <w:r>
        <w:t xml:space="preserve">Mechanism confirmation: demonstration that phenotype mimicry to antidepressants reflects proposed biological mechanism</w:t>
      </w:r>
    </w:p>
    <w:p>
      <w:pPr>
        <w:pStyle w:val="ListParagraph"/>
        <w:numPr>
          <w:ilvl w:val="0"/>
          <w:numId w:val="1"/>
        </w:numPr>
        <w:jc w:val="left"/>
      </w:pPr>
      <w:r>
        <w:t xml:space="preserve">Comparative efficacy: ranking of leads by preclinical antidepressant potential and translation likelihood</w:t>
      </w:r>
    </w:p>
    <w:p>
      <w:pPr>
        <w:pStyle w:val="ListParagraph"/>
        <w:numPr>
          <w:ilvl w:val="0"/>
          <w:numId w:val="1"/>
        </w:numPr>
        <w:jc w:val="left"/>
      </w:pPr>
      <w:r>
        <w:t xml:space="preserve">Development roadmap: recommended next steps, timelines, and resource requirements for clinical translation of top candidates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2026-03-01T17:52:50.362Z</dcterms:created>
  <dcterms:modified xsi:type="dcterms:W3CDTF">2026-03-01T17:52:50.362Z</dcterms:modified>
</cp:coreProperties>
</file>

<file path=docProps/custom.xml><?xml version="1.0" encoding="utf-8"?>
<Properties xmlns="http://schemas.openxmlformats.org/officeDocument/2006/custom-properties" xmlns:vt="http://schemas.openxmlformats.org/officeDocument/2006/docPropsVTypes"/>
</file>