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w:t>
      </w:r>
      <w:r>
        <w:t xml:space="preserve">"Predict severity gradient from electrophysiology amplitude."</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integrates electrophysiology recordings from acute brain slices and in vivo patch-clamp preparations with computational models of neuronal excitability to predict the severity of CNS phenotypes based on membrane voltage dynamics. The Sapphire AI platform leverages multi-electrode array (MEA) recordings, whole-cell patch-clamp data, and computational neurophysiology tools to establish quantitative relationships between action potential amplitude, firing frequency, and synaptic transmission strength. By correlating electrophysiological metrics with clinical and preclinical severity biomarkers, the pipeline enables researchers to classify compounds and genetic perturbations on a continuous severity gradient, accelerating lead optimization in drug discovery programs targeting neurological disorders.</w:t>
      </w:r>
    </w:p>
    <w:p>
      <w:pPr>
        <w:spacing w:after="200" w:line="360"/>
      </w:pPr>
      <w:r>
        <w:t xml:space="preserve">The pipeline operates through six sequential stages: data acquisition and preprocessing of electrophysiology recordings, feature extraction and normalization of amplitude-related metrics, computational modeling of neuronal dynamics, correlation analysis with clinical severity phenotypes, predictive model validation, and severity classification for decision support. Each stage employs specialized bioinformatics and computational tools, integration with public neurophysiology databases, and rigorous statistical validation to ensure that predictions are robust, reproducible, and actionable for CNS drug discovery.</w:t>
      </w:r>
    </w:p>
    <w:p>
      <w:pPr>
        <w:pStyle w:val="Heading2"/>
      </w:pPr>
      <w:r>
        <w:t xml:space="preserve">Stage 1: Electrophysiology Data Acquisition and Preprocessing</w:t>
      </w:r>
    </w:p>
    <w:p>
      <w:pPr>
        <w:spacing w:after="200" w:line="360"/>
      </w:pPr>
      <w:r>
        <w:rPr>
          <w:b/>
          <w:bCs/>
        </w:rPr>
        <w:t xml:space="preserve">Purpose: </w:t>
      </w:r>
      <w:r>
        <w:t xml:space="preserve">Collect and standardize raw electrophysiology recordings from multiple preparation types (acute brain slices, acute brain tissue explants, whole-cell patch-clamp recordings, multi-electrode arrays, and optogenetic stimulation paradigms) using standardized protocols and automated quality control pipelines to ensure data integrity and reproducibility across experimental sessions.</w:t>
      </w:r>
    </w:p>
    <w:p>
      <w:r>
        <w:rPr>
          <w:b/>
          <w:bCs/>
        </w:rPr>
        <w:t xml:space="preserve">Inputs:</w:t>
      </w:r>
    </w:p>
    <w:p>
      <w:pPr>
        <w:pStyle w:val="ListParagraph"/>
        <w:numPr>
          <w:ilvl w:val="0"/>
          <w:numId w:val="2"/>
        </w:numPr>
      </w:pPr>
      <w:r>
        <w:t xml:space="preserve">Raw voltage recordings from multi-electrode arrays (sampling rate 20-40 kHz, channels 16-256)</w:t>
      </w:r>
    </w:p>
    <w:p>
      <w:pPr>
        <w:pStyle w:val="ListParagraph"/>
        <w:numPr>
          <w:ilvl w:val="0"/>
          <w:numId w:val="2"/>
        </w:numPr>
      </w:pPr>
      <w:r>
        <w:t xml:space="preserve">Whole-cell patch-clamp recordings with current-clamp or voltage-clamp configurations from layer 2/3 pyramidal neurons, fast-spiking interneurons, and VIP+ cells</w:t>
      </w:r>
    </w:p>
    <w:p>
      <w:pPr>
        <w:pStyle w:val="ListParagraph"/>
        <w:numPr>
          <w:ilvl w:val="0"/>
          <w:numId w:val="2"/>
        </w:numPr>
      </w:pPr>
      <w:r>
        <w:t xml:space="preserve">In vivo electrophysiology datasets from awake, behaving animals with concurrent behavioral state tracking (sleep, wake, locomotion)</w:t>
      </w:r>
    </w:p>
    <w:p>
      <w:pPr>
        <w:pStyle w:val="ListParagraph"/>
        <w:numPr>
          <w:ilvl w:val="0"/>
          <w:numId w:val="2"/>
        </w:numPr>
      </w:pPr>
      <w:r>
        <w:t xml:space="preserve">Metadata describing cell type, brain region, layer, animal age, genotype, and experimental conditions (temperature, recording medium composition)</w:t>
      </w:r>
    </w:p>
    <w:p>
      <w:pPr>
        <w:pStyle w:val="ListParagraph"/>
        <w:numPr>
          <w:ilvl w:val="0"/>
          <w:numId w:val="2"/>
        </w:numPr>
      </w:pPr>
      <w:r>
        <w:t xml:space="preserve">Quality metrics including seal resistance (&gt;1 GΩ for whole-cell, &gt;10 MΩ for loose-patch), baseline noise levels, and drift compensation parameters</w:t>
      </w:r>
    </w:p>
    <w:p>
      <w:r>
        <w:rPr>
          <w:b/>
          <w:bCs/>
        </w:rPr>
        <w:t xml:space="preserve">Tools &amp; Databases Called:</w:t>
      </w:r>
    </w:p>
    <w:p>
      <w:pPr>
        <w:pStyle w:val="ListParagraph"/>
        <w:numPr>
          <w:ilvl w:val="0"/>
          <w:numId w:val="2"/>
        </w:numPr>
      </w:pPr>
      <w:r>
        <w:rPr>
          <w:b/>
          <w:bCs/>
        </w:rPr>
        <w:t xml:space="preserve">OpenEphys: </w:t>
      </w:r>
      <w:r>
        <w:t xml:space="preserve">Open-source electrophysiology acquisition software for multi-electrode arrays and synchronized recording systems</w:t>
      </w:r>
    </w:p>
    <w:p>
      <w:pPr>
        <w:pStyle w:val="ListParagraph"/>
        <w:numPr>
          <w:ilvl w:val="0"/>
          <w:numId w:val="2"/>
        </w:numPr>
      </w:pPr>
      <w:r>
        <w:rPr>
          <w:b/>
          <w:bCs/>
        </w:rPr>
        <w:t xml:space="preserve">IgorPro Neuromatic: </w:t>
      </w:r>
      <w:r>
        <w:t xml:space="preserve">Patch-clamp analysis suite with automated detection of action potentials, synaptic currents, and membrane properties</w:t>
      </w:r>
    </w:p>
    <w:p>
      <w:pPr>
        <w:pStyle w:val="ListParagraph"/>
        <w:numPr>
          <w:ilvl w:val="0"/>
          <w:numId w:val="2"/>
        </w:numPr>
      </w:pPr>
      <w:r>
        <w:rPr>
          <w:b/>
          <w:bCs/>
        </w:rPr>
        <w:t xml:space="preserve">SpikeInterface: </w:t>
      </w:r>
      <w:r>
        <w:t xml:space="preserve">Python toolkit for spike sorting, spike denoising, and electrophysiology quality control metrics</w:t>
      </w:r>
    </w:p>
    <w:p>
      <w:pPr>
        <w:pStyle w:val="ListParagraph"/>
        <w:numPr>
          <w:ilvl w:val="0"/>
          <w:numId w:val="2"/>
        </w:numPr>
      </w:pPr>
      <w:r>
        <w:rPr>
          <w:b/>
          <w:bCs/>
        </w:rPr>
        <w:t xml:space="preserve">BIDS Electrophysiology: </w:t>
      </w:r>
      <w:r>
        <w:t xml:space="preserve">Brain Imaging Data Structure format standardization for consistent metadata and signal organization across heterogeneous experimental sources</w:t>
      </w:r>
    </w:p>
    <w:p>
      <w:pPr>
        <w:pStyle w:val="ListParagraph"/>
        <w:numPr>
          <w:ilvl w:val="0"/>
          <w:numId w:val="2"/>
        </w:numPr>
      </w:pPr>
      <w:r>
        <w:rPr>
          <w:b/>
          <w:bCs/>
        </w:rPr>
        <w:t xml:space="preserve">IBLlib (International Brain Laboratory): </w:t>
      </w:r>
      <w:r>
        <w:t xml:space="preserve">Standardized library for in vivo electrophysiology preprocessing, spike detection, and alignment to behavioral events</w:t>
      </w:r>
    </w:p>
    <w:p>
      <w:pPr>
        <w:pStyle w:val="ListParagraph"/>
        <w:numPr>
          <w:ilvl w:val="0"/>
          <w:numId w:val="2"/>
        </w:numPr>
      </w:pPr>
      <w:r>
        <w:rPr>
          <w:b/>
          <w:bCs/>
        </w:rPr>
        <w:t xml:space="preserve">Allen Brain Observatory: </w:t>
      </w:r>
      <w:r>
        <w:t xml:space="preserve">Public repository of in vivo whole-cell and multi-electrode recordings with characterized neurons and standardized quality metrics</w:t>
      </w:r>
    </w:p>
    <w:p>
      <w:r>
        <w:rPr>
          <w:b/>
          <w:bCs/>
        </w:rPr>
        <w:t xml:space="preserve">Exemplary Sub-Prompts:</w:t>
      </w:r>
    </w:p>
    <w:p>
      <w:pPr>
        <w:pStyle w:val="ListParagraph"/>
        <w:numPr>
          <w:ilvl w:val="0"/>
          <w:numId w:val="2"/>
        </w:numPr>
      </w:pPr>
      <w:r>
        <w:t xml:space="preserve">How should we filter electrophysiology data to remove 60 Hz electrical noise while preserving action potential waveforms?</w:t>
      </w:r>
    </w:p>
    <w:p>
      <w:pPr>
        <w:pStyle w:val="ListParagraph"/>
        <w:numPr>
          <w:ilvl w:val="0"/>
          <w:numId w:val="2"/>
        </w:numPr>
      </w:pPr>
      <w:r>
        <w:t xml:space="preserve">What are the minimum seal resistance and access resistance criteria for whole-cell recordings to be included in downstream analysis?</w:t>
      </w:r>
    </w:p>
    <w:p>
      <w:pPr>
        <w:pStyle w:val="ListParagraph"/>
        <w:numPr>
          <w:ilvl w:val="0"/>
          <w:numId w:val="2"/>
        </w:numPr>
      </w:pPr>
      <w:r>
        <w:t xml:space="preserve">How do we standardize baseline voltage offsets across heterogeneous recording systems and electrode types?</w:t>
      </w:r>
    </w:p>
    <w:p>
      <w:pPr>
        <w:pStyle w:val="ListParagraph"/>
        <w:numPr>
          <w:ilvl w:val="0"/>
          <w:numId w:val="2"/>
        </w:numPr>
      </w:pPr>
      <w:r>
        <w:t xml:space="preserve">What spike-sorting algorithms minimize false positives and false negatives for multi-electrode array recordings?</w:t>
      </w:r>
    </w:p>
    <w:p>
      <w:pPr>
        <w:pStyle w:val="ListParagraph"/>
        <w:numPr>
          <w:ilvl w:val="0"/>
          <w:numId w:val="2"/>
        </w:numPr>
      </w:pPr>
      <w:r>
        <w:t xml:space="preserve">How do we align whole-cell patch recordings to corresponding image stacks for post-hoc identification of cell morphology?</w:t>
      </w:r>
    </w:p>
    <w:p>
      <w:r>
        <w:rPr>
          <w:b/>
          <w:bCs/>
        </w:rPr>
        <w:t xml:space="preserve">Expected Outputs:</w:t>
      </w:r>
    </w:p>
    <w:p>
      <w:pPr>
        <w:pStyle w:val="ListParagraph"/>
        <w:numPr>
          <w:ilvl w:val="0"/>
          <w:numId w:val="2"/>
        </w:numPr>
      </w:pPr>
      <w:r>
        <w:t xml:space="preserve">BIDS-formatted electrophysiology dataset with standardized metadata, timing information, and quality control flags</w:t>
      </w:r>
    </w:p>
    <w:p>
      <w:pPr>
        <w:pStyle w:val="ListParagraph"/>
        <w:numPr>
          <w:ilvl w:val="0"/>
          <w:numId w:val="2"/>
        </w:numPr>
      </w:pPr>
      <w:r>
        <w:t xml:space="preserve">Spike raster matrices indexed by neuron ID, recording session, and time bin (1 ms resolution)</w:t>
      </w:r>
    </w:p>
    <w:p>
      <w:pPr>
        <w:pStyle w:val="ListParagraph"/>
        <w:numPr>
          <w:ilvl w:val="0"/>
          <w:numId w:val="2"/>
        </w:numPr>
      </w:pPr>
      <w:r>
        <w:t xml:space="preserve">Raw voltage traces with resampled to 20 kHz, bandpass filtered (300 Hz–10 kHz), and baseline-subtracted</w:t>
      </w:r>
    </w:p>
    <w:p>
      <w:pPr>
        <w:pStyle w:val="ListParagraph"/>
        <w:numPr>
          <w:ilvl w:val="0"/>
          <w:numId w:val="2"/>
        </w:numPr>
      </w:pPr>
      <w:r>
        <w:t xml:space="preserve">Quality control report with per-recording metrics: noise level (μV), drift rate (μV/min), spike detection efficiency, and contamination ratio</w:t>
      </w:r>
    </w:p>
    <w:p>
      <w:pPr>
        <w:pStyle w:val="ListParagraph"/>
        <w:numPr>
          <w:ilvl w:val="0"/>
          <w:numId w:val="2"/>
        </w:numPr>
      </w:pPr>
      <w:r>
        <w:t xml:space="preserve">Annotated action potential waveform library stratified by cell type, brain region, and experimental condition</w:t>
      </w:r>
    </w:p>
    <w:p>
      <w:pPr>
        <w:pStyle w:val="ListParagraph"/>
        <w:numPr>
          <w:ilvl w:val="0"/>
          <w:numId w:val="2"/>
        </w:numPr>
      </w:pPr>
      <w:r>
        <w:t xml:space="preserve">Temporal alignment matrix cross-referencing electrophysiology timestamps with behavioral events, imaging frames, and stimulus triggers</w:t>
      </w:r>
    </w:p>
    <w:p>
      <w:pPr>
        <w:spacing w:after="200" w:line="360"/>
      </w:pPr>
      <w:r>
        <w:rPr>
          <w:b/>
          <w:bCs/>
        </w:rPr>
        <w:t xml:space="preserve">Format: </w:t>
      </w:r>
      <w:r>
        <w:t xml:space="preserve">HDF5 (hierarchical data format) for large-scale multi-electrode datasets with accompanying JSON metadata files describing acquisition parameters, neuron attributes, and data provenance.</w:t>
      </w:r>
    </w:p>
    <w:p>
      <w:pPr>
        <w:pStyle w:val="Heading2"/>
      </w:pPr>
      <w:r>
        <w:t xml:space="preserve">Stage 2: Feature Extraction and Amplitude Normalization</w:t>
      </w:r>
    </w:p>
    <w:p>
      <w:pPr>
        <w:spacing w:after="200" w:line="360"/>
      </w:pPr>
      <w:r>
        <w:rPr>
          <w:b/>
          <w:bCs/>
        </w:rPr>
        <w:t xml:space="preserve">Purpose: </w:t>
      </w:r>
      <w:r>
        <w:t xml:space="preserve">Extract quantitative electrophysiology features from preprocessed recordings, with emphasis on action potential amplitude and related membrane properties. Normalize features across cell types, brain regions, and experimental conditions using z-score normalization, percentile scaling, and cross-dataset harmonization techniques to enable valid comparisons across heterogeneous electrophysiology sources.</w:t>
      </w:r>
    </w:p>
    <w:p>
      <w:r>
        <w:rPr>
          <w:b/>
          <w:bCs/>
        </w:rPr>
        <w:t xml:space="preserve">Inputs:</w:t>
      </w:r>
    </w:p>
    <w:p>
      <w:pPr>
        <w:pStyle w:val="ListParagraph"/>
        <w:numPr>
          <w:ilvl w:val="0"/>
          <w:numId w:val="2"/>
        </w:numPr>
      </w:pPr>
      <w:r>
        <w:t xml:space="preserve">BIDS-formatted preprocessed electrophysiology dataset with spike rasters and voltage traces</w:t>
      </w:r>
    </w:p>
    <w:p>
      <w:pPr>
        <w:pStyle w:val="ListParagraph"/>
        <w:numPr>
          <w:ilvl w:val="0"/>
          <w:numId w:val="2"/>
        </w:numPr>
      </w:pPr>
      <w:r>
        <w:t xml:space="preserve">Metadata describing cell identity, morphology, intrinsic electrophysiology (Vm, Rin, tau, AHP), and brain region localization</w:t>
      </w:r>
    </w:p>
    <w:p>
      <w:pPr>
        <w:pStyle w:val="ListParagraph"/>
        <w:numPr>
          <w:ilvl w:val="0"/>
          <w:numId w:val="2"/>
        </w:numPr>
      </w:pPr>
      <w:r>
        <w:t xml:space="preserve">Reference feature distributions from Allen Brain Observatory and Human Brain Project electrophysiology cohorts for normalization and calibration</w:t>
      </w:r>
    </w:p>
    <w:p>
      <w:pPr>
        <w:pStyle w:val="ListParagraph"/>
        <w:numPr>
          <w:ilvl w:val="0"/>
          <w:numId w:val="2"/>
        </w:numPr>
      </w:pPr>
      <w:r>
        <w:t xml:space="preserve">Stimulus protocols (current injection profiles, optogenetic stimulation parameters, synaptic stimulation timing) recorded during electrophysiology sessions</w:t>
      </w:r>
    </w:p>
    <w:p>
      <w:pPr>
        <w:pStyle w:val="ListParagraph"/>
        <w:numPr>
          <w:ilvl w:val="0"/>
          <w:numId w:val="2"/>
        </w:numPr>
      </w:pPr>
      <w:r>
        <w:t xml:space="preserve">Cell-type classification labels (pyramidal neuron, parvalbumin-positive fast-spiking interneuron, VIP-positive dendrite-targeting cell, etc.) from marker expression or morphology</w:t>
      </w:r>
    </w:p>
    <w:p>
      <w:r>
        <w:rPr>
          <w:b/>
          <w:bCs/>
        </w:rPr>
        <w:t xml:space="preserve">Tools &amp; Databases Called:</w:t>
      </w:r>
    </w:p>
    <w:p>
      <w:pPr>
        <w:pStyle w:val="ListParagraph"/>
        <w:numPr>
          <w:ilvl w:val="0"/>
          <w:numId w:val="2"/>
        </w:numPr>
      </w:pPr>
      <w:r>
        <w:rPr>
          <w:b/>
          <w:bCs/>
        </w:rPr>
        <w:t xml:space="preserve">Elephant (Electrophysiology Analysis Toolkit): </w:t>
      </w:r>
      <w:r>
        <w:t xml:space="preserve">Python library for neuronal spike train analysis including firing rates, interspike intervals, synchrony, and bursting behavior</w:t>
      </w:r>
    </w:p>
    <w:p>
      <w:pPr>
        <w:pStyle w:val="ListParagraph"/>
        <w:numPr>
          <w:ilvl w:val="0"/>
          <w:numId w:val="2"/>
        </w:numPr>
      </w:pPr>
      <w:r>
        <w:rPr>
          <w:b/>
          <w:bCs/>
        </w:rPr>
        <w:t xml:space="preserve">Neo: </w:t>
      </w:r>
      <w:r>
        <w:t xml:space="preserve">Standardized Python data structure for storing and analyzing electrophysiology, imaging, and behavioral data with consistent metadata handling</w:t>
      </w:r>
    </w:p>
    <w:p>
      <w:pPr>
        <w:pStyle w:val="ListParagraph"/>
        <w:numPr>
          <w:ilvl w:val="0"/>
          <w:numId w:val="2"/>
        </w:numPr>
      </w:pPr>
      <w:r>
        <w:rPr>
          <w:b/>
          <w:bCs/>
        </w:rPr>
        <w:t xml:space="preserve">scikit-learn preprocessing: </w:t>
      </w:r>
      <w:r>
        <w:t xml:space="preserve">Standardization, normalization, and dimensionality reduction modules for feature scaling and batch correction</w:t>
      </w:r>
    </w:p>
    <w:p>
      <w:pPr>
        <w:pStyle w:val="ListParagraph"/>
        <w:numPr>
          <w:ilvl w:val="0"/>
          <w:numId w:val="2"/>
        </w:numPr>
      </w:pPr>
      <w:r>
        <w:rPr>
          <w:b/>
          <w:bCs/>
        </w:rPr>
        <w:t xml:space="preserve">CompartmentalModeling toolkit: </w:t>
      </w:r>
      <w:r>
        <w:t xml:space="preserve">Biophysics-based feature extraction for action potential kinetics, voltage-gated channel properties, and electrophysiology phenotypes</w:t>
      </w:r>
    </w:p>
    <w:p>
      <w:pPr>
        <w:pStyle w:val="ListParagraph"/>
        <w:numPr>
          <w:ilvl w:val="0"/>
          <w:numId w:val="2"/>
        </w:numPr>
      </w:pPr>
      <w:r>
        <w:rPr>
          <w:b/>
          <w:bCs/>
        </w:rPr>
        <w:t xml:space="preserve">Hodgkin-Huxley Forward Models: </w:t>
      </w:r>
      <w:r>
        <w:t xml:space="preserve">Computational models to infer channel conductances and kinetics from voltage-clamp and current-clamp recordings</w:t>
      </w:r>
    </w:p>
    <w:p>
      <w:pPr>
        <w:pStyle w:val="ListParagraph"/>
        <w:numPr>
          <w:ilvl w:val="0"/>
          <w:numId w:val="2"/>
        </w:numPr>
      </w:pPr>
      <w:r>
        <w:rPr>
          <w:b/>
          <w:bCs/>
        </w:rPr>
        <w:t xml:space="preserve">Allen Brain Atlas: </w:t>
      </w:r>
      <w:r>
        <w:t xml:space="preserve">Reference gene expression maps and brain region boundaries for contextualizing cell-type-specific electrophysiology features</w:t>
      </w:r>
    </w:p>
    <w:p>
      <w:r>
        <w:rPr>
          <w:b/>
          <w:bCs/>
        </w:rPr>
        <w:t xml:space="preserve">Exemplary Sub-Prompts:</w:t>
      </w:r>
    </w:p>
    <w:p>
      <w:pPr>
        <w:pStyle w:val="ListParagraph"/>
        <w:numPr>
          <w:ilvl w:val="0"/>
          <w:numId w:val="2"/>
        </w:numPr>
      </w:pPr>
      <w:r>
        <w:t xml:space="preserve">What are the optimal thresholds for action potential amplitude (measured as the difference between spike peak and baseline voltage) across pyramidal and interneuronal subtypes?</w:t>
      </w:r>
    </w:p>
    <w:p>
      <w:pPr>
        <w:pStyle w:val="ListParagraph"/>
        <w:numPr>
          <w:ilvl w:val="0"/>
          <w:numId w:val="2"/>
        </w:numPr>
      </w:pPr>
      <w:r>
        <w:t xml:space="preserve">How should we normalize action potential amplitude to account for differences in electrode impedance, recording configuration, and cell morphology?</w:t>
      </w:r>
    </w:p>
    <w:p>
      <w:pPr>
        <w:pStyle w:val="ListParagraph"/>
        <w:numPr>
          <w:ilvl w:val="0"/>
          <w:numId w:val="2"/>
        </w:numPr>
      </w:pPr>
      <w:r>
        <w:t xml:space="preserve">Which electrophysiology features (amplitude, width, AHP depth, AHP duration, rise time, decay kinetics) are most predictive of neuronal function and cell-type identity?</w:t>
      </w:r>
    </w:p>
    <w:p>
      <w:pPr>
        <w:pStyle w:val="ListParagraph"/>
        <w:numPr>
          <w:ilvl w:val="0"/>
          <w:numId w:val="2"/>
        </w:numPr>
      </w:pPr>
      <w:r>
        <w:t xml:space="preserve">How do we perform batch correction to harmonize electrophysiology features across recordings from different animal age groups, circadian times, or anesthesia conditions?</w:t>
      </w:r>
    </w:p>
    <w:p>
      <w:pPr>
        <w:pStyle w:val="ListParagraph"/>
        <w:numPr>
          <w:ilvl w:val="0"/>
          <w:numId w:val="2"/>
        </w:numPr>
      </w:pPr>
      <w:r>
        <w:t xml:space="preserve">What are the relationships between action potential amplitude and intrinsic electrophysiology parameters (resting membrane potential, input resistance, membrane time constant)?</w:t>
      </w:r>
    </w:p>
    <w:p>
      <w:r>
        <w:rPr>
          <w:b/>
          <w:bCs/>
        </w:rPr>
        <w:t xml:space="preserve">Expected Outputs:</w:t>
      </w:r>
    </w:p>
    <w:p>
      <w:pPr>
        <w:pStyle w:val="ListParagraph"/>
        <w:numPr>
          <w:ilvl w:val="0"/>
          <w:numId w:val="2"/>
        </w:numPr>
      </w:pPr>
      <w:r>
        <w:t xml:space="preserve">Feature matrix (neurons × features) containing normalized action potential amplitude, half-width, AHP depth, spike frequency adaptation index, and burst metrics</w:t>
      </w:r>
    </w:p>
    <w:p>
      <w:pPr>
        <w:pStyle w:val="ListParagraph"/>
        <w:numPr>
          <w:ilvl w:val="0"/>
          <w:numId w:val="2"/>
        </w:numPr>
      </w:pPr>
      <w:r>
        <w:t xml:space="preserve">Z-scored and percentile-ranked features standardized to reference distributions from Allen Brain Observatory and Human Brain Project cohorts</w:t>
      </w:r>
    </w:p>
    <w:p>
      <w:pPr>
        <w:pStyle w:val="ListParagraph"/>
        <w:numPr>
          <w:ilvl w:val="0"/>
          <w:numId w:val="2"/>
        </w:numPr>
      </w:pPr>
      <w:r>
        <w:t xml:space="preserve">Quality control table documenting feature extraction success rate, missing value imputation method, and validity of normalization assumptions</w:t>
      </w:r>
    </w:p>
    <w:p>
      <w:pPr>
        <w:pStyle w:val="ListParagraph"/>
        <w:numPr>
          <w:ilvl w:val="0"/>
          <w:numId w:val="2"/>
        </w:numPr>
      </w:pPr>
      <w:r>
        <w:t xml:space="preserve">Cell-type-specific feature distributions (median, IQR, 5th and 95th percentiles) stratified by brain region, layer, and animal species</w:t>
      </w:r>
    </w:p>
    <w:p>
      <w:pPr>
        <w:pStyle w:val="ListParagraph"/>
        <w:numPr>
          <w:ilvl w:val="0"/>
          <w:numId w:val="2"/>
        </w:numPr>
      </w:pPr>
      <w:r>
        <w:t xml:space="preserve">Batch correction parameters and harmonization coefficients for adjusting for systematic variations across recording sessions</w:t>
      </w:r>
    </w:p>
    <w:p>
      <w:pPr>
        <w:pStyle w:val="ListParagraph"/>
        <w:numPr>
          <w:ilvl w:val="0"/>
          <w:numId w:val="2"/>
        </w:numPr>
      </w:pPr>
      <w:r>
        <w:t xml:space="preserve">Amplitude-specific feature statistics including intra-neuron variance, correlation with stimulus intensity, and temperature-dependent scaling factors</w:t>
      </w:r>
    </w:p>
    <w:p>
      <w:pPr>
        <w:spacing w:after="200" w:line="360"/>
      </w:pPr>
      <w:r>
        <w:rPr>
          <w:b/>
          <w:bCs/>
        </w:rPr>
        <w:t xml:space="preserve">Format: </w:t>
      </w:r>
      <w:r>
        <w:t xml:space="preserve">CSV and HDF5 files with row annotations (neuron ID, cell type, brain region, layer) and column metadata (feature name, normalization method, reference cohort).</w:t>
      </w:r>
    </w:p>
    <w:p>
      <w:pPr>
        <w:pStyle w:val="Heading2"/>
      </w:pPr>
      <w:r>
        <w:t xml:space="preserve">Stage 3: Computational Neurophysiology Modeling</w:t>
      </w:r>
    </w:p>
    <w:p>
      <w:pPr>
        <w:spacing w:after="200" w:line="360"/>
      </w:pPr>
      <w:r>
        <w:rPr>
          <w:b/>
          <w:bCs/>
        </w:rPr>
        <w:t xml:space="preserve">Purpose: </w:t>
      </w:r>
      <w:r>
        <w:t xml:space="preserve">Build and fit compartmental neuron models, Hodgkin-Huxley-type biophysical models, and reduced phenomenological models (e.g., integrate-and-fire variants) to electrophysiology data to characterize the underlying ionic mechanisms governing action potential generation, shape, and propagation. Use parameter estimation techniques to infer voltage-gated ion channel conductances, kinetics, and distributions from measured voltage dynamics, enabling mechanistic interpretation of amplitude variations.</w:t>
      </w:r>
    </w:p>
    <w:p>
      <w:r>
        <w:rPr>
          <w:b/>
          <w:bCs/>
        </w:rPr>
        <w:t xml:space="preserve">Inputs:</w:t>
      </w:r>
    </w:p>
    <w:p>
      <w:pPr>
        <w:pStyle w:val="ListParagraph"/>
        <w:numPr>
          <w:ilvl w:val="0"/>
          <w:numId w:val="2"/>
        </w:numPr>
      </w:pPr>
      <w:r>
        <w:t xml:space="preserve">Voltage-clamp recordings of isolated whole-cell currents (Na, K, Ca currents) with applied voltage steps and ramps</w:t>
      </w:r>
    </w:p>
    <w:p>
      <w:pPr>
        <w:pStyle w:val="ListParagraph"/>
        <w:numPr>
          <w:ilvl w:val="0"/>
          <w:numId w:val="2"/>
        </w:numPr>
      </w:pPr>
      <w:r>
        <w:t xml:space="preserve">Current-clamp recordings of action potentials in response to step, ramp, and naturalistic current injection patterns</w:t>
      </w:r>
    </w:p>
    <w:p>
      <w:pPr>
        <w:pStyle w:val="ListParagraph"/>
        <w:numPr>
          <w:ilvl w:val="0"/>
          <w:numId w:val="2"/>
        </w:numPr>
      </w:pPr>
      <w:r>
        <w:t xml:space="preserve">Morphology reconstructions (3D skeleton, diameter profiles, axial resistance) from confocal imaging or electron microscopy of biocytin-filled neurons</w:t>
      </w:r>
    </w:p>
    <w:p>
      <w:pPr>
        <w:pStyle w:val="ListParagraph"/>
        <w:numPr>
          <w:ilvl w:val="0"/>
          <w:numId w:val="2"/>
        </w:numPr>
      </w:pPr>
      <w:r>
        <w:t xml:space="preserve">Reference ion channel expression profiles from Allen Brain Atlas, GUDMAP, and single-cell RNA-seq datasets indicating Kcna, Kcnb, Kcnc, Kcnd, Scn, and Cacna family members</w:t>
      </w:r>
    </w:p>
    <w:p>
      <w:pPr>
        <w:pStyle w:val="ListParagraph"/>
        <w:numPr>
          <w:ilvl w:val="0"/>
          <w:numId w:val="2"/>
        </w:numPr>
      </w:pPr>
      <w:r>
        <w:t xml:space="preserve">Temperature, pH, and divalent cation concentrations during recording to inform voltage-gated channel kinetics models</w:t>
      </w:r>
    </w:p>
    <w:p>
      <w:r>
        <w:rPr>
          <w:b/>
          <w:bCs/>
        </w:rPr>
        <w:t xml:space="preserve">Tools &amp; Databases Called:</w:t>
      </w:r>
    </w:p>
    <w:p>
      <w:pPr>
        <w:pStyle w:val="ListParagraph"/>
        <w:numPr>
          <w:ilvl w:val="0"/>
          <w:numId w:val="2"/>
        </w:numPr>
      </w:pPr>
      <w:r>
        <w:rPr>
          <w:b/>
          <w:bCs/>
        </w:rPr>
        <w:t xml:space="preserve">NEURON: </w:t>
      </w:r>
      <w:r>
        <w:t xml:space="preserve">Industry-standard compartmental neuron simulator for spatially distributed voltage dynamics and ion channel kinetics</w:t>
      </w:r>
    </w:p>
    <w:p>
      <w:pPr>
        <w:pStyle w:val="ListParagraph"/>
        <w:numPr>
          <w:ilvl w:val="0"/>
          <w:numId w:val="2"/>
        </w:numPr>
      </w:pPr>
      <w:r>
        <w:rPr>
          <w:b/>
          <w:bCs/>
        </w:rPr>
        <w:t xml:space="preserve">Brian2: </w:t>
      </w:r>
      <w:r>
        <w:t xml:space="preserve">Python-based spiking neural network simulator for large-scale neuronal population models and parameter sweeps</w:t>
      </w:r>
    </w:p>
    <w:p>
      <w:pPr>
        <w:pStyle w:val="ListParagraph"/>
        <w:numPr>
          <w:ilvl w:val="0"/>
          <w:numId w:val="2"/>
        </w:numPr>
      </w:pPr>
      <w:r>
        <w:rPr>
          <w:b/>
          <w:bCs/>
        </w:rPr>
        <w:t xml:space="preserve">Ion Channel Database (ICDB): </w:t>
      </w:r>
      <w:r>
        <w:t xml:space="preserve">Curated repository of voltage-gated and ligand-gated ion channel biophysical parameters, kinetic models, and expression profiles</w:t>
      </w:r>
    </w:p>
    <w:p>
      <w:pPr>
        <w:pStyle w:val="ListParagraph"/>
        <w:numPr>
          <w:ilvl w:val="0"/>
          <w:numId w:val="2"/>
        </w:numPr>
      </w:pPr>
      <w:r>
        <w:rPr>
          <w:b/>
          <w:bCs/>
        </w:rPr>
        <w:t xml:space="preserve">Optimizer (e.g., Optuna, Bayesian optimization): </w:t>
      </w:r>
      <w:r>
        <w:t xml:space="preserve">Parameter fitting framework to search ion channel conductance and kinetics parameter space to minimize error between model output and recorded voltage traces</w:t>
      </w:r>
    </w:p>
    <w:p>
      <w:pPr>
        <w:pStyle w:val="ListParagraph"/>
        <w:numPr>
          <w:ilvl w:val="0"/>
          <w:numId w:val="2"/>
        </w:numPr>
      </w:pPr>
      <w:r>
        <w:rPr>
          <w:b/>
          <w:bCs/>
        </w:rPr>
        <w:t xml:space="preserve">ModelDB (SENSELAB): </w:t>
      </w:r>
      <w:r>
        <w:t xml:space="preserve">Repository of published neuroscience computational models including Hodgkin-Huxley models, morphologically detailed pyramidal neuron models, and cell-type-specific models</w:t>
      </w:r>
    </w:p>
    <w:p>
      <w:pPr>
        <w:pStyle w:val="ListParagraph"/>
        <w:numPr>
          <w:ilvl w:val="0"/>
          <w:numId w:val="2"/>
        </w:numPr>
      </w:pPr>
      <w:r>
        <w:rPr>
          <w:b/>
          <w:bCs/>
        </w:rPr>
        <w:t xml:space="preserve">Morphology Repository (NeuroMorpho.Org): </w:t>
      </w:r>
      <w:r>
        <w:t xml:space="preserve">Standardized neuronal morphology database with 3D reconstructions enabling biophysically detailed modeling of dendritic and axonal geometry</w:t>
      </w:r>
    </w:p>
    <w:p>
      <w:r>
        <w:rPr>
          <w:b/>
          <w:bCs/>
        </w:rPr>
        <w:t xml:space="preserve">Exemplary Sub-Prompts:</w:t>
      </w:r>
    </w:p>
    <w:p>
      <w:pPr>
        <w:pStyle w:val="ListParagraph"/>
        <w:numPr>
          <w:ilvl w:val="0"/>
          <w:numId w:val="2"/>
        </w:numPr>
      </w:pPr>
      <w:r>
        <w:t xml:space="preserve">Which voltage-gated ion channels (sodium, potassium, calcium subtypes) are most critical for explaining the observed action potential amplitude variations?</w:t>
      </w:r>
    </w:p>
    <w:p>
      <w:pPr>
        <w:pStyle w:val="ListParagraph"/>
        <w:numPr>
          <w:ilvl w:val="0"/>
          <w:numId w:val="2"/>
        </w:numPr>
      </w:pPr>
      <w:r>
        <w:t xml:space="preserve">How do we estimate sodium and potassium channel conductances from voltage-clamp data and validate them against current-clamp waveforms?</w:t>
      </w:r>
    </w:p>
    <w:p>
      <w:pPr>
        <w:pStyle w:val="ListParagraph"/>
        <w:numPr>
          <w:ilvl w:val="0"/>
          <w:numId w:val="2"/>
        </w:numPr>
      </w:pPr>
      <w:r>
        <w:t xml:space="preserve">What is the impact of morphological compartmentalization (soma vs. axon initial segment vs. nodes of Ranvier) on action potential amplitude recorded at the soma?</w:t>
      </w:r>
    </w:p>
    <w:p>
      <w:pPr>
        <w:pStyle w:val="ListParagraph"/>
        <w:numPr>
          <w:ilvl w:val="0"/>
          <w:numId w:val="2"/>
        </w:numPr>
      </w:pPr>
      <w:r>
        <w:t xml:space="preserve">How do changes in ion channel expression levels, kinetics, or voltage sensitivity alter action potential shape and amplitude?</w:t>
      </w:r>
    </w:p>
    <w:p>
      <w:pPr>
        <w:pStyle w:val="ListParagraph"/>
        <w:numPr>
          <w:ilvl w:val="0"/>
          <w:numId w:val="2"/>
        </w:numPr>
      </w:pPr>
      <w:r>
        <w:t xml:space="preserve">What are the optimal parameter bounds for ion channel kinetics (activation/inactivation time constants, voltage sensitivities) to fit realistic action potential morphologies?</w:t>
      </w:r>
    </w:p>
    <w:p>
      <w:r>
        <w:rPr>
          <w:b/>
          <w:bCs/>
        </w:rPr>
        <w:t xml:space="preserve">Expected Outputs:</w:t>
      </w:r>
    </w:p>
    <w:p>
      <w:pPr>
        <w:pStyle w:val="ListParagraph"/>
        <w:numPr>
          <w:ilvl w:val="0"/>
          <w:numId w:val="2"/>
        </w:numPr>
      </w:pPr>
      <w:r>
        <w:t xml:space="preserve">Fitted biophysical model for each neuron specifying ion channel conductances, kinetics parameters, and membrane capacitance</w:t>
      </w:r>
    </w:p>
    <w:p>
      <w:pPr>
        <w:pStyle w:val="ListParagraph"/>
        <w:numPr>
          <w:ilvl w:val="0"/>
          <w:numId w:val="2"/>
        </w:numPr>
      </w:pPr>
      <w:r>
        <w:t xml:space="preserve">Model accuracy metrics (R-squared, RMSE) quantifying goodness-of-fit for voltage traces and action potential morphologies</w:t>
      </w:r>
    </w:p>
    <w:p>
      <w:pPr>
        <w:pStyle w:val="ListParagraph"/>
        <w:numPr>
          <w:ilvl w:val="0"/>
          <w:numId w:val="2"/>
        </w:numPr>
      </w:pPr>
      <w:r>
        <w:t xml:space="preserve">Parameter sensitivity analysis identifying which ion channel conductances, kinetics, and morphological features are most influential for action potential amplitude</w:t>
      </w:r>
    </w:p>
    <w:p>
      <w:pPr>
        <w:pStyle w:val="ListParagraph"/>
        <w:numPr>
          <w:ilvl w:val="0"/>
          <w:numId w:val="2"/>
        </w:numPr>
      </w:pPr>
      <w:r>
        <w:t xml:space="preserve">Simulated action potential library generated by forward models under varied stimulus conditions (current step magnitude, pulse duration, frequency) and pharmacological manipulations</w:t>
      </w:r>
    </w:p>
    <w:p>
      <w:pPr>
        <w:pStyle w:val="ListParagraph"/>
        <w:numPr>
          <w:ilvl w:val="0"/>
          <w:numId w:val="2"/>
        </w:numPr>
      </w:pPr>
      <w:r>
        <w:t xml:space="preserve">Ion channel expression level inference for Kv, Na, and Ca channel families, correlated with single-cell RNA-seq data when available</w:t>
      </w:r>
    </w:p>
    <w:p>
      <w:pPr>
        <w:pStyle w:val="ListParagraph"/>
        <w:numPr>
          <w:ilvl w:val="0"/>
          <w:numId w:val="2"/>
        </w:numPr>
      </w:pPr>
      <w:r>
        <w:t xml:space="preserve">Mechanistic interpretation report linking parameter variations to molecular alterations (mutations, splice variants, regulatory changes) affecting amplitude</w:t>
      </w:r>
    </w:p>
    <w:p>
      <w:pPr>
        <w:spacing w:after="200" w:line="360"/>
      </w:pPr>
      <w:r>
        <w:rPr>
          <w:b/>
          <w:bCs/>
        </w:rPr>
        <w:t xml:space="preserve">Format: </w:t>
      </w:r>
      <w:r>
        <w:t xml:space="preserve">NEURON .mod files and Python scripts describing biophysical models; parameter tables in CSV format; simulated waveforms and phase plots in HDF5 or PNG image formats.</w:t>
      </w:r>
    </w:p>
    <w:p>
      <w:pPr>
        <w:pStyle w:val="Heading2"/>
      </w:pPr>
      <w:r>
        <w:t xml:space="preserve">Stage 4: Phenotype Correlation and Severity Mapping</w:t>
      </w:r>
    </w:p>
    <w:p>
      <w:pPr>
        <w:spacing w:after="200" w:line="360"/>
      </w:pPr>
      <w:r>
        <w:rPr>
          <w:b/>
          <w:bCs/>
        </w:rPr>
        <w:t xml:space="preserve">Purpose: </w:t>
      </w:r>
      <w:r>
        <w:t xml:space="preserve">Correlate electrophysiology features (especially action potential amplitude and derived ionic parameters) with clinical and preclinical severity phenotypes, including behavioral deficits, seizure incidence, neuroinflammation markers, neurodegeneration indices, and survival outcomes. Establish quantitative structure-phenotype relationships using logistic regression, random forests, gradient boosting, and probabilistic graphical models, enabling predictive assignment of new compounds or genetic variants to a continuous severity gradient.</w:t>
      </w:r>
    </w:p>
    <w:p>
      <w:r>
        <w:rPr>
          <w:b/>
          <w:bCs/>
        </w:rPr>
        <w:t xml:space="preserve">Inputs:</w:t>
      </w:r>
    </w:p>
    <w:p>
      <w:pPr>
        <w:pStyle w:val="ListParagraph"/>
        <w:numPr>
          <w:ilvl w:val="0"/>
          <w:numId w:val="2"/>
        </w:numPr>
      </w:pPr>
      <w:r>
        <w:t xml:space="preserve">Normalized electrophysiology feature matrix with action potential amplitude and biophysical parameters for each neuron</w:t>
      </w:r>
    </w:p>
    <w:p>
      <w:pPr>
        <w:pStyle w:val="ListParagraph"/>
        <w:numPr>
          <w:ilvl w:val="0"/>
          <w:numId w:val="2"/>
        </w:numPr>
      </w:pPr>
      <w:r>
        <w:t xml:space="preserve">Clinical severity labels or phenotype scores (e.g., Expanded Disability Status Scale for MS, MMSE or MoCA for dementia, EEG abnormality scores, seizure frequency, myelin content by MRI)</w:t>
      </w:r>
    </w:p>
    <w:p>
      <w:pPr>
        <w:pStyle w:val="ListParagraph"/>
        <w:numPr>
          <w:ilvl w:val="0"/>
          <w:numId w:val="2"/>
        </w:numPr>
      </w:pPr>
      <w:r>
        <w:t xml:space="preserve">Preclinical disease model severity data (behavioral phenotyping scores from rotarod, Morris water maze, open field; neuroinflammation markers from qRT-PCR, Western blot, immunohistochemistry)</w:t>
      </w:r>
    </w:p>
    <w:p>
      <w:pPr>
        <w:pStyle w:val="ListParagraph"/>
        <w:numPr>
          <w:ilvl w:val="0"/>
          <w:numId w:val="2"/>
        </w:numPr>
      </w:pPr>
      <w:r>
        <w:t xml:space="preserve">Stratification variables (age, sex, disease duration, disease stage, comorbidity burden) required for covariate adjustment and stratified analysis</w:t>
      </w:r>
    </w:p>
    <w:p>
      <w:pPr>
        <w:pStyle w:val="ListParagraph"/>
        <w:numPr>
          <w:ilvl w:val="0"/>
          <w:numId w:val="2"/>
        </w:numPr>
      </w:pPr>
      <w:r>
        <w:t xml:space="preserve">Disease-specific severity databases (e.g., OMIM phenotype scores, ClinVar classification schemes, patient registry severity scales, Allen Brain Atlas pathology imaging)</w:t>
      </w:r>
    </w:p>
    <w:p>
      <w:r>
        <w:rPr>
          <w:b/>
          <w:bCs/>
        </w:rPr>
        <w:t xml:space="preserve">Tools &amp; Databases Called:</w:t>
      </w:r>
    </w:p>
    <w:p>
      <w:pPr>
        <w:pStyle w:val="ListParagraph"/>
        <w:numPr>
          <w:ilvl w:val="0"/>
          <w:numId w:val="2"/>
        </w:numPr>
      </w:pPr>
      <w:r>
        <w:rPr>
          <w:b/>
          <w:bCs/>
        </w:rPr>
        <w:t xml:space="preserve">scikit-learn supervised learning: </w:t>
      </w:r>
      <w:r>
        <w:t xml:space="preserve">Classification and regression models (logistic regression, random forests, gradient boosting, support vector machines) for structure-phenotype predictions</w:t>
      </w:r>
    </w:p>
    <w:p>
      <w:pPr>
        <w:pStyle w:val="ListParagraph"/>
        <w:numPr>
          <w:ilvl w:val="0"/>
          <w:numId w:val="2"/>
        </w:numPr>
      </w:pPr>
      <w:r>
        <w:rPr>
          <w:b/>
          <w:bCs/>
        </w:rPr>
        <w:t xml:space="preserve">Statsmodels: </w:t>
      </w:r>
      <w:r>
        <w:t xml:space="preserve">Statistical inference for linear regression, logistic regression, and generalized linear models with variance-covariance estimation and hypothesis testing</w:t>
      </w:r>
    </w:p>
    <w:p>
      <w:pPr>
        <w:pStyle w:val="ListParagraph"/>
        <w:numPr>
          <w:ilvl w:val="0"/>
          <w:numId w:val="2"/>
        </w:numPr>
      </w:pPr>
      <w:r>
        <w:rPr>
          <w:b/>
          <w:bCs/>
        </w:rPr>
        <w:t xml:space="preserve">ClinVar: </w:t>
      </w:r>
      <w:r>
        <w:t xml:space="preserve">NCBI database of clinically relevant variant-phenotype associations, pathogenicity classifications, and severity annotations</w:t>
      </w:r>
    </w:p>
    <w:p>
      <w:pPr>
        <w:pStyle w:val="ListParagraph"/>
        <w:numPr>
          <w:ilvl w:val="0"/>
          <w:numId w:val="2"/>
        </w:numPr>
      </w:pPr>
      <w:r>
        <w:rPr>
          <w:b/>
          <w:bCs/>
        </w:rPr>
        <w:t xml:space="preserve">OMIM (Online Mendelian Inheritance in Man): </w:t>
      </w:r>
      <w:r>
        <w:t xml:space="preserve">Comprehensive phenotype and disease severity annotations for genetic disorders affecting ion channels and neuronal function</w:t>
      </w:r>
    </w:p>
    <w:p>
      <w:pPr>
        <w:pStyle w:val="ListParagraph"/>
        <w:numPr>
          <w:ilvl w:val="0"/>
          <w:numId w:val="2"/>
        </w:numPr>
      </w:pPr>
      <w:r>
        <w:rPr>
          <w:b/>
          <w:bCs/>
        </w:rPr>
        <w:t xml:space="preserve">GTEx Portal: </w:t>
      </w:r>
      <w:r>
        <w:t xml:space="preserve">Tissue-specific and cell-type-specific gene expression data enabling correlation of electrophysiology features with RNA expression of ion channel genes</w:t>
      </w:r>
    </w:p>
    <w:p>
      <w:pPr>
        <w:pStyle w:val="ListParagraph"/>
        <w:numPr>
          <w:ilvl w:val="0"/>
          <w:numId w:val="2"/>
        </w:numPr>
      </w:pPr>
      <w:r>
        <w:rPr>
          <w:b/>
          <w:bCs/>
        </w:rPr>
        <w:t xml:space="preserve">DisGeNET: </w:t>
      </w:r>
      <w:r>
        <w:t xml:space="preserve">Integrated database of gene-disease associations, drug-disease relationships, and symptom-phenotype linkages for contextualizing neurological severity</w:t>
      </w:r>
    </w:p>
    <w:p>
      <w:r>
        <w:rPr>
          <w:b/>
          <w:bCs/>
        </w:rPr>
        <w:t xml:space="preserve">Exemplary Sub-Prompts:</w:t>
      </w:r>
    </w:p>
    <w:p>
      <w:pPr>
        <w:pStyle w:val="ListParagraph"/>
        <w:numPr>
          <w:ilvl w:val="0"/>
          <w:numId w:val="2"/>
        </w:numPr>
      </w:pPr>
      <w:r>
        <w:t xml:space="preserve">What is the quantitative relationship between action potential amplitude and seizure susceptibility across genetic epilepsy models?</w:t>
      </w:r>
    </w:p>
    <w:p>
      <w:pPr>
        <w:pStyle w:val="ListParagraph"/>
        <w:numPr>
          <w:ilvl w:val="0"/>
          <w:numId w:val="2"/>
        </w:numPr>
      </w:pPr>
      <w:r>
        <w:t xml:space="preserve">Which electrophysiology features predict clinical severity scores (e.g., disability, cognitive decline, survival) in patient-derived neurons?</w:t>
      </w:r>
    </w:p>
    <w:p>
      <w:pPr>
        <w:pStyle w:val="ListParagraph"/>
        <w:numPr>
          <w:ilvl w:val="0"/>
          <w:numId w:val="2"/>
        </w:numPr>
      </w:pPr>
      <w:r>
        <w:t xml:space="preserve">How do compound-induced changes in action potential amplitude correlate with behavioral and neuropathological phenotypes in rodent disease models?</w:t>
      </w:r>
    </w:p>
    <w:p>
      <w:pPr>
        <w:pStyle w:val="ListParagraph"/>
        <w:numPr>
          <w:ilvl w:val="0"/>
          <w:numId w:val="2"/>
        </w:numPr>
      </w:pPr>
      <w:r>
        <w:t xml:space="preserve">What is the optimal threshold for action potential amplitude reduction (as percentage of baseline) that distinguishes pathological from compensatory changes?</w:t>
      </w:r>
    </w:p>
    <w:p>
      <w:pPr>
        <w:pStyle w:val="ListParagraph"/>
        <w:numPr>
          <w:ilvl w:val="0"/>
          <w:numId w:val="2"/>
        </w:numPr>
      </w:pPr>
      <w:r>
        <w:t xml:space="preserve">How should we account for genetic background, age, sex, and disease state heterogeneity when mapping electrophysiology to severity phenotypes?</w:t>
      </w:r>
    </w:p>
    <w:p>
      <w:r>
        <w:rPr>
          <w:b/>
          <w:bCs/>
        </w:rPr>
        <w:t xml:space="preserve">Expected Outputs:</w:t>
      </w:r>
    </w:p>
    <w:p>
      <w:pPr>
        <w:pStyle w:val="ListParagraph"/>
        <w:numPr>
          <w:ilvl w:val="0"/>
          <w:numId w:val="2"/>
        </w:numPr>
      </w:pPr>
      <w:r>
        <w:t xml:space="preserve">Severity prediction model with coefficients, feature importance scores, and cross-validation performance metrics (AUC, sensitivity, specificity, PPV, NPV)</w:t>
      </w:r>
    </w:p>
    <w:p>
      <w:pPr>
        <w:pStyle w:val="ListParagraph"/>
        <w:numPr>
          <w:ilvl w:val="0"/>
          <w:numId w:val="2"/>
        </w:numPr>
      </w:pPr>
      <w:r>
        <w:t xml:space="preserve">Univariate correlation analysis between each electrophysiology feature and clinical/preclinical severity with Pearson r, Spearman rho, and p-values</w:t>
      </w:r>
    </w:p>
    <w:p>
      <w:pPr>
        <w:pStyle w:val="ListParagraph"/>
        <w:numPr>
          <w:ilvl w:val="0"/>
          <w:numId w:val="2"/>
        </w:numPr>
      </w:pPr>
      <w:r>
        <w:t xml:space="preserve">Multivariate analysis including covariate adjustment (age, sex, disease duration) and interaction terms investigating feature synergies</w:t>
      </w:r>
    </w:p>
    <w:p>
      <w:pPr>
        <w:pStyle w:val="ListParagraph"/>
        <w:numPr>
          <w:ilvl w:val="0"/>
          <w:numId w:val="2"/>
        </w:numPr>
      </w:pPr>
      <w:r>
        <w:t xml:space="preserve">Severity gradient scoring system mapping electrophysiology measurements onto a continuous risk scale (0–100%) with confidence intervals</w:t>
      </w:r>
    </w:p>
    <w:p>
      <w:pPr>
        <w:pStyle w:val="ListParagraph"/>
        <w:numPr>
          <w:ilvl w:val="0"/>
          <w:numId w:val="2"/>
        </w:numPr>
      </w:pPr>
      <w:r>
        <w:t xml:space="preserve">ROC curves, calibration plots, and decision curves demonstrating model discrimination and clinical utility across severity thresholds</w:t>
      </w:r>
    </w:p>
    <w:p>
      <w:pPr>
        <w:pStyle w:val="ListParagraph"/>
        <w:numPr>
          <w:ilvl w:val="0"/>
          <w:numId w:val="2"/>
        </w:numPr>
      </w:pPr>
      <w:r>
        <w:t xml:space="preserve">Mechanistic interpretation linking electrophysiology changes to molecular pathways (ion channel dysfunction, neuroinflammation, mitochondrial dysfunction, proteostasis)</w:t>
      </w:r>
    </w:p>
    <w:p>
      <w:pPr>
        <w:spacing w:after="200" w:line="360"/>
      </w:pPr>
      <w:r>
        <w:rPr>
          <w:b/>
          <w:bCs/>
        </w:rPr>
        <w:t xml:space="preserve">Format: </w:t>
      </w:r>
      <w:r>
        <w:t xml:space="preserve">Statistical model objects (pickle files for scikit-learn models); results tables in CSV format; visualization plots (heatmaps, scatter plots, violin plots) as PNG or PDF; SHAP feature importance plots.</w:t>
      </w:r>
    </w:p>
    <w:p>
      <w:pPr>
        <w:pStyle w:val="Heading2"/>
      </w:pPr>
      <w:r>
        <w:t xml:space="preserve">Stage 5: Predictive Model Validation and Cross-Dataset Generalization</w:t>
      </w:r>
    </w:p>
    <w:p>
      <w:pPr>
        <w:spacing w:after="200" w:line="360"/>
      </w:pPr>
      <w:r>
        <w:rPr>
          <w:b/>
          <w:bCs/>
        </w:rPr>
        <w:t xml:space="preserve">Purpose: </w:t>
      </w:r>
      <w:r>
        <w:t xml:space="preserve">Validate the severity prediction model against held-out test sets, independent cohorts, and external public datasets (e.g., Allen Brain Observatory, Human Brain Project, published electrophysiology studies). Assess generalization performance, robustness to feature perturbations, biological reproducibility across species and preparations, and investigate failure modes where predictions diverge from observed severity.</w:t>
      </w:r>
    </w:p>
    <w:p>
      <w:r>
        <w:rPr>
          <w:b/>
          <w:bCs/>
        </w:rPr>
        <w:t xml:space="preserve">Inputs:</w:t>
      </w:r>
    </w:p>
    <w:p>
      <w:pPr>
        <w:pStyle w:val="ListParagraph"/>
        <w:numPr>
          <w:ilvl w:val="0"/>
          <w:numId w:val="2"/>
        </w:numPr>
      </w:pPr>
      <w:r>
        <w:t xml:space="preserve">Trained severity prediction model with fitted parameters and feature weights from training cohort</w:t>
      </w:r>
    </w:p>
    <w:p>
      <w:pPr>
        <w:pStyle w:val="ListParagraph"/>
        <w:numPr>
          <w:ilvl w:val="0"/>
          <w:numId w:val="2"/>
        </w:numPr>
      </w:pPr>
      <w:r>
        <w:t xml:space="preserve">Hold-out test set (20-30% of original data) with electrophysiology features and ground-truth severity labels</w:t>
      </w:r>
    </w:p>
    <w:p>
      <w:pPr>
        <w:pStyle w:val="ListParagraph"/>
        <w:numPr>
          <w:ilvl w:val="0"/>
          <w:numId w:val="2"/>
        </w:numPr>
      </w:pPr>
      <w:r>
        <w:t xml:space="preserve">Independent external cohorts from Allen Brain Observatory, Human Brain Project, and published studies with compatible electrophysiology phenotyping</w:t>
      </w:r>
    </w:p>
    <w:p>
      <w:pPr>
        <w:pStyle w:val="ListParagraph"/>
        <w:numPr>
          <w:ilvl w:val="0"/>
          <w:numId w:val="2"/>
        </w:numPr>
      </w:pPr>
      <w:r>
        <w:t xml:space="preserve">Cross-species datasets (mouse, human, rat, ferret) enabling evaluation of model transferability across species with different neural sizes and kinetics</w:t>
      </w:r>
    </w:p>
    <w:p>
      <w:pPr>
        <w:pStyle w:val="ListParagraph"/>
        <w:numPr>
          <w:ilvl w:val="0"/>
          <w:numId w:val="2"/>
        </w:numPr>
      </w:pPr>
      <w:r>
        <w:t xml:space="preserve">Bootstrapped and permuted feature sets to assess model robustness to feature noise, missing values, and systematic measurement errors</w:t>
      </w:r>
    </w:p>
    <w:p>
      <w:r>
        <w:rPr>
          <w:b/>
          <w:bCs/>
        </w:rPr>
        <w:t xml:space="preserve">Tools &amp; Databases Called:</w:t>
      </w:r>
    </w:p>
    <w:p>
      <w:pPr>
        <w:pStyle w:val="ListParagraph"/>
        <w:numPr>
          <w:ilvl w:val="0"/>
          <w:numId w:val="2"/>
        </w:numPr>
      </w:pPr>
      <w:r>
        <w:rPr>
          <w:b/>
          <w:bCs/>
        </w:rPr>
        <w:t xml:space="preserve">sklearn.model_selection: </w:t>
      </w:r>
      <w:r>
        <w:t xml:space="preserve">Cross-validation utilities (k-fold, stratified k-fold, time series split) for unbiased model assessment</w:t>
      </w:r>
    </w:p>
    <w:p>
      <w:pPr>
        <w:pStyle w:val="ListParagraph"/>
        <w:numPr>
          <w:ilvl w:val="0"/>
          <w:numId w:val="2"/>
        </w:numPr>
      </w:pPr>
      <w:r>
        <w:rPr>
          <w:b/>
          <w:bCs/>
        </w:rPr>
        <w:t xml:space="preserve">SHAP (SHapley Additive exPlanations): </w:t>
      </w:r>
      <w:r>
        <w:t xml:space="preserve">Feature importance and model interpretability framework for understanding which electrophysiology features drive severity predictions</w:t>
      </w:r>
    </w:p>
    <w:p>
      <w:pPr>
        <w:pStyle w:val="ListParagraph"/>
        <w:numPr>
          <w:ilvl w:val="0"/>
          <w:numId w:val="2"/>
        </w:numPr>
      </w:pPr>
      <w:r>
        <w:rPr>
          <w:b/>
          <w:bCs/>
        </w:rPr>
        <w:t xml:space="preserve">Allen Brain Observatory: </w:t>
      </w:r>
      <w:r>
        <w:t xml:space="preserve">Public electrophysiology and genomics datasets for cross-validation of amplitude-severity relationships</w:t>
      </w:r>
    </w:p>
    <w:p>
      <w:pPr>
        <w:pStyle w:val="ListParagraph"/>
        <w:numPr>
          <w:ilvl w:val="0"/>
          <w:numId w:val="2"/>
        </w:numPr>
      </w:pPr>
      <w:r>
        <w:rPr>
          <w:b/>
          <w:bCs/>
        </w:rPr>
        <w:t xml:space="preserve">Human Brain Project: </w:t>
      </w:r>
      <w:r>
        <w:t xml:space="preserve">International collaboration providing standardized human neuronal electrophysiology data and disease-specific recordings</w:t>
      </w:r>
    </w:p>
    <w:p>
      <w:pPr>
        <w:pStyle w:val="ListParagraph"/>
        <w:numPr>
          <w:ilvl w:val="0"/>
          <w:numId w:val="2"/>
        </w:numPr>
      </w:pPr>
      <w:r>
        <w:rPr>
          <w:b/>
          <w:bCs/>
        </w:rPr>
        <w:t xml:space="preserve">PubMed/Central: </w:t>
      </w:r>
      <w:r>
        <w:t xml:space="preserve">Literature mining and meta-analysis to retrieve published electrophysiology measurements and severity phenotypes for external validation</w:t>
      </w:r>
    </w:p>
    <w:p>
      <w:pPr>
        <w:pStyle w:val="ListParagraph"/>
        <w:numPr>
          <w:ilvl w:val="0"/>
          <w:numId w:val="2"/>
        </w:numPr>
      </w:pPr>
      <w:r>
        <w:rPr>
          <w:b/>
          <w:bCs/>
        </w:rPr>
        <w:t xml:space="preserve">pymethods (permutation and bootstrap): </w:t>
      </w:r>
      <w:r>
        <w:t xml:space="preserve">Statistical resampling for robustness assessment and confidence interval estimation on model predictions</w:t>
      </w:r>
    </w:p>
    <w:p>
      <w:r>
        <w:rPr>
          <w:b/>
          <w:bCs/>
        </w:rPr>
        <w:t xml:space="preserve">Exemplary Sub-Prompts:</w:t>
      </w:r>
    </w:p>
    <w:p>
      <w:pPr>
        <w:pStyle w:val="ListParagraph"/>
        <w:numPr>
          <w:ilvl w:val="0"/>
          <w:numId w:val="2"/>
        </w:numPr>
      </w:pPr>
      <w:r>
        <w:t xml:space="preserve">Does the severity prediction model generalize to electrophysiology data acquired on different recording rigs or with different electrode types?</w:t>
      </w:r>
    </w:p>
    <w:p>
      <w:pPr>
        <w:pStyle w:val="ListParagraph"/>
        <w:numPr>
          <w:ilvl w:val="0"/>
          <w:numId w:val="2"/>
        </w:numPr>
      </w:pPr>
      <w:r>
        <w:t xml:space="preserve">What is the cross-species validity of amplitude-to-severity predictions? How do mammalian size differences affect model transfer?</w:t>
      </w:r>
    </w:p>
    <w:p>
      <w:pPr>
        <w:pStyle w:val="ListParagraph"/>
        <w:numPr>
          <w:ilvl w:val="0"/>
          <w:numId w:val="2"/>
        </w:numPr>
      </w:pPr>
      <w:r>
        <w:t xml:space="preserve">Which failure cases (predictions inconsistent with severity) reveal limitations or special conditions in the model?</w:t>
      </w:r>
    </w:p>
    <w:p>
      <w:pPr>
        <w:pStyle w:val="ListParagraph"/>
        <w:numPr>
          <w:ilvl w:val="0"/>
          <w:numId w:val="2"/>
        </w:numPr>
      </w:pPr>
      <w:r>
        <w:t xml:space="preserve">How sensitive is the model to realistic measurement noise, electrode drift, and feature extraction errors?</w:t>
      </w:r>
    </w:p>
    <w:p>
      <w:pPr>
        <w:pStyle w:val="ListParagraph"/>
        <w:numPr>
          <w:ilvl w:val="0"/>
          <w:numId w:val="2"/>
        </w:numPr>
      </w:pPr>
      <w:r>
        <w:t xml:space="preserve">Does the model identify subgroups of neurons or diseases with divergent amplitude-severity relationships?</w:t>
      </w:r>
    </w:p>
    <w:p>
      <w:r>
        <w:rPr>
          <w:b/>
          <w:bCs/>
        </w:rPr>
        <w:t xml:space="preserve">Expected Outputs:</w:t>
      </w:r>
    </w:p>
    <w:p>
      <w:pPr>
        <w:pStyle w:val="ListParagraph"/>
        <w:numPr>
          <w:ilvl w:val="0"/>
          <w:numId w:val="2"/>
        </w:numPr>
      </w:pPr>
      <w:r>
        <w:t xml:space="preserve">Performance metrics on held-out test set (AUC, accuracy, precision, recall, F1-score, calibration error)</w:t>
      </w:r>
    </w:p>
    <w:p>
      <w:pPr>
        <w:pStyle w:val="ListParagraph"/>
        <w:numPr>
          <w:ilvl w:val="0"/>
          <w:numId w:val="2"/>
        </w:numPr>
      </w:pPr>
      <w:r>
        <w:t xml:space="preserve">Cross-validation results (mean ± SD performance across k-folds) with statistical significance testing</w:t>
      </w:r>
    </w:p>
    <w:p>
      <w:pPr>
        <w:pStyle w:val="ListParagraph"/>
        <w:numPr>
          <w:ilvl w:val="0"/>
          <w:numId w:val="2"/>
        </w:numPr>
      </w:pPr>
      <w:r>
        <w:t xml:space="preserve">Performance benchmarking against external datasets with species, age, and disease stratification</w:t>
      </w:r>
    </w:p>
    <w:p>
      <w:pPr>
        <w:pStyle w:val="ListParagraph"/>
        <w:numPr>
          <w:ilvl w:val="0"/>
          <w:numId w:val="2"/>
        </w:numPr>
      </w:pPr>
      <w:r>
        <w:t xml:space="preserve">Feature robustness analysis showing prediction stability under feature noise and permutation</w:t>
      </w:r>
    </w:p>
    <w:p>
      <w:pPr>
        <w:pStyle w:val="ListParagraph"/>
        <w:numPr>
          <w:ilvl w:val="0"/>
          <w:numId w:val="2"/>
        </w:numPr>
      </w:pPr>
      <w:r>
        <w:t xml:space="preserve">Failure case analysis with annotations explaining neurons where predictions deviate from severity expectations</w:t>
      </w:r>
    </w:p>
    <w:p>
      <w:pPr>
        <w:pStyle w:val="ListParagraph"/>
        <w:numPr>
          <w:ilvl w:val="0"/>
          <w:numId w:val="2"/>
        </w:numPr>
      </w:pPr>
      <w:r>
        <w:t xml:space="preserve">Subgroup identification report and stratified performance analysis across demographics, disease subtypes, and treatment conditions</w:t>
      </w:r>
    </w:p>
    <w:p>
      <w:pPr>
        <w:spacing w:after="200" w:line="360"/>
      </w:pPr>
      <w:r>
        <w:rPr>
          <w:b/>
          <w:bCs/>
        </w:rPr>
        <w:t xml:space="preserve">Format: </w:t>
      </w:r>
      <w:r>
        <w:t xml:space="preserve">Validation results in CSV and JSON formats; performance plots (ROC curves, confusion matrices, calibration plots) as publication-ready PNG/PDF; detailed validation report in markdown.</w:t>
      </w:r>
    </w:p>
    <w:p>
      <w:pPr>
        <w:pStyle w:val="Heading2"/>
      </w:pPr>
      <w:r>
        <w:t xml:space="preserve">Stage 6: Clinical Severity Classification and Decision Support</w:t>
      </w:r>
    </w:p>
    <w:p>
      <w:pPr>
        <w:spacing w:after="200" w:line="360"/>
      </w:pPr>
      <w:r>
        <w:rPr>
          <w:b/>
          <w:bCs/>
        </w:rPr>
        <w:t xml:space="preserve">Purpose: </w:t>
      </w:r>
      <w:r>
        <w:t xml:space="preserve">Integrate the validated severity prediction model into a decision support system that translates electrophysiology measurements from new compounds, patient-derived neurons, or animal models into severity classifications (e.g., safe, moderate risk, severe risk) with accompanying confidence metrics and mechanistic explanations. Provide actionable recommendations for lead optimization, IND-enabling studies, or clinical trial design informed by severity gradient estimates.</w:t>
      </w:r>
    </w:p>
    <w:p>
      <w:r>
        <w:rPr>
          <w:b/>
          <w:bCs/>
        </w:rPr>
        <w:t xml:space="preserve">Inputs:</w:t>
      </w:r>
    </w:p>
    <w:p>
      <w:pPr>
        <w:pStyle w:val="ListParagraph"/>
        <w:numPr>
          <w:ilvl w:val="0"/>
          <w:numId w:val="2"/>
        </w:numPr>
      </w:pPr>
      <w:r>
        <w:t xml:space="preserve">Validated severity prediction model with performance benchmarks and generalization characteristics established in Stage 5</w:t>
      </w:r>
    </w:p>
    <w:p>
      <w:pPr>
        <w:pStyle w:val="ListParagraph"/>
        <w:numPr>
          <w:ilvl w:val="0"/>
          <w:numId w:val="2"/>
        </w:numPr>
      </w:pPr>
      <w:r>
        <w:t xml:space="preserve">Electrophysiology features extracted and normalized from new test samples (compounds, candidate genes, patient neurons) following Stage 2 protocols</w:t>
      </w:r>
    </w:p>
    <w:p>
      <w:pPr>
        <w:pStyle w:val="ListParagraph"/>
        <w:numPr>
          <w:ilvl w:val="0"/>
          <w:numId w:val="2"/>
        </w:numPr>
      </w:pPr>
      <w:r>
        <w:t xml:space="preserve">Decision thresholds and severity category definitions (e.g., mild: predicted severity &lt;20%, moderate: 20-60%, severe: &gt;60%) established through clinical and regulatory input</w:t>
      </w:r>
    </w:p>
    <w:p>
      <w:pPr>
        <w:pStyle w:val="ListParagraph"/>
        <w:numPr>
          <w:ilvl w:val="0"/>
          <w:numId w:val="2"/>
        </w:numPr>
      </w:pPr>
      <w:r>
        <w:t xml:space="preserve">Contextual metadata including target pathway, indication, patient population, and intended use case to guide severity interpretation</w:t>
      </w:r>
    </w:p>
    <w:p>
      <w:pPr>
        <w:pStyle w:val="ListParagraph"/>
        <w:numPr>
          <w:ilvl w:val="0"/>
          <w:numId w:val="2"/>
        </w:numPr>
      </w:pPr>
      <w:r>
        <w:t xml:space="preserve">Reference severity baselines from marketed drugs, withdrawn compounds, and clinical standard-of-care to contextualize predictions</w:t>
      </w:r>
    </w:p>
    <w:p>
      <w:r>
        <w:rPr>
          <w:b/>
          <w:bCs/>
        </w:rPr>
        <w:t xml:space="preserve">Tools &amp; Databases Called:</w:t>
      </w:r>
    </w:p>
    <w:p>
      <w:pPr>
        <w:pStyle w:val="ListParagraph"/>
        <w:numPr>
          <w:ilvl w:val="0"/>
          <w:numId w:val="2"/>
        </w:numPr>
      </w:pPr>
      <w:r>
        <w:rPr>
          <w:b/>
          <w:bCs/>
        </w:rPr>
        <w:t xml:space="preserve">DrugBank: </w:t>
      </w:r>
      <w:r>
        <w:t xml:space="preserve">Comprehensive database of approved drugs, withdrawn compounds, and clinical safety profiles for severity benchmarking</w:t>
      </w:r>
    </w:p>
    <w:p>
      <w:pPr>
        <w:pStyle w:val="ListParagraph"/>
        <w:numPr>
          <w:ilvl w:val="0"/>
          <w:numId w:val="2"/>
        </w:numPr>
      </w:pPr>
      <w:r>
        <w:rPr>
          <w:b/>
          <w:bCs/>
        </w:rPr>
        <w:t xml:space="preserve">FDA Adverse Event Reporting System (FAERS): </w:t>
      </w:r>
      <w:r>
        <w:t xml:space="preserve">Pharmacovigilance database of adverse events enabling benchmarking of predicted severity against real-world safety outcomes</w:t>
      </w:r>
    </w:p>
    <w:p>
      <w:pPr>
        <w:pStyle w:val="ListParagraph"/>
        <w:numPr>
          <w:ilvl w:val="0"/>
          <w:numId w:val="2"/>
        </w:numPr>
      </w:pPr>
      <w:r>
        <w:rPr>
          <w:b/>
          <w:bCs/>
        </w:rPr>
        <w:t xml:space="preserve">ClinicalTrials.gov: </w:t>
      </w:r>
      <w:r>
        <w:t xml:space="preserve">Registry of clinical trials with efficacy and safety outcome reporting enabling severity prediction validation in human studies</w:t>
      </w:r>
    </w:p>
    <w:p>
      <w:pPr>
        <w:pStyle w:val="ListParagraph"/>
        <w:numPr>
          <w:ilvl w:val="0"/>
          <w:numId w:val="2"/>
        </w:numPr>
      </w:pPr>
      <w:r>
        <w:rPr>
          <w:b/>
          <w:bCs/>
        </w:rPr>
        <w:t xml:space="preserve">Prediction explainability dashboard: </w:t>
      </w:r>
      <w:r>
        <w:t xml:space="preserve">Custom Python/Dash or Shiny application for interactive severity classification with SHAP-based mechanistic explanations</w:t>
      </w:r>
    </w:p>
    <w:p>
      <w:pPr>
        <w:pStyle w:val="ListParagraph"/>
        <w:numPr>
          <w:ilvl w:val="0"/>
          <w:numId w:val="2"/>
        </w:numPr>
      </w:pPr>
      <w:r>
        <w:rPr>
          <w:b/>
          <w:bCs/>
        </w:rPr>
        <w:t xml:space="preserve">ChEMBL: </w:t>
      </w:r>
      <w:r>
        <w:t xml:space="preserve">Medicinal chemistry database linking compounds to targets, assays, and bioactivity endpoints for contextualization of severity predictions</w:t>
      </w:r>
    </w:p>
    <w:p>
      <w:pPr>
        <w:pStyle w:val="ListParagraph"/>
        <w:numPr>
          <w:ilvl w:val="0"/>
          <w:numId w:val="2"/>
        </w:numPr>
      </w:pPr>
      <w:r>
        <w:rPr>
          <w:b/>
          <w:bCs/>
        </w:rPr>
        <w:t xml:space="preserve">UniProt: </w:t>
      </w:r>
      <w:r>
        <w:t xml:space="preserve">Protein sequence and function database enabling target identification and pathway mapping for mechanistic interpretation of severity drivers</w:t>
      </w:r>
    </w:p>
    <w:p>
      <w:r>
        <w:rPr>
          <w:b/>
          <w:bCs/>
        </w:rPr>
        <w:t xml:space="preserve">Exemplary Sub-Prompts:</w:t>
      </w:r>
    </w:p>
    <w:p>
      <w:pPr>
        <w:pStyle w:val="ListParagraph"/>
        <w:numPr>
          <w:ilvl w:val="0"/>
          <w:numId w:val="2"/>
        </w:numPr>
      </w:pPr>
      <w:r>
        <w:t xml:space="preserve">Does compound X (or variant Y, or patient-derived neuron Z) show an action potential amplitude and electrophysiology profile consistent with acceptable CNS safety?</w:t>
      </w:r>
    </w:p>
    <w:p>
      <w:pPr>
        <w:pStyle w:val="ListParagraph"/>
        <w:numPr>
          <w:ilvl w:val="0"/>
          <w:numId w:val="2"/>
        </w:numPr>
      </w:pPr>
      <w:r>
        <w:t xml:space="preserve">What is the predicted severity level for this candidate, and how confident is that prediction given model uncertainty and available feature data?</w:t>
      </w:r>
    </w:p>
    <w:p>
      <w:pPr>
        <w:pStyle w:val="ListParagraph"/>
        <w:numPr>
          <w:ilvl w:val="0"/>
          <w:numId w:val="2"/>
        </w:numPr>
      </w:pPr>
      <w:r>
        <w:t xml:space="preserve">Which electrophysiology features drive this particular severity prediction, and how do they compare to marketed drugs or withdrawn compounds?</w:t>
      </w:r>
    </w:p>
    <w:p>
      <w:pPr>
        <w:pStyle w:val="ListParagraph"/>
        <w:numPr>
          <w:ilvl w:val="0"/>
          <w:numId w:val="2"/>
        </w:numPr>
      </w:pPr>
      <w:r>
        <w:t xml:space="preserve">What modifications to the compound structure, dosing regimen, or target pathway might shift the severity prediction into a more favorable profile?</w:t>
      </w:r>
    </w:p>
    <w:p>
      <w:pPr>
        <w:pStyle w:val="ListParagraph"/>
        <w:numPr>
          <w:ilvl w:val="0"/>
          <w:numId w:val="2"/>
        </w:numPr>
      </w:pPr>
      <w:r>
        <w:t xml:space="preserve">Should we advance this candidate to an IND application, prioritize optimization, or deprioritize based on severity risk assessment?</w:t>
      </w:r>
    </w:p>
    <w:p>
      <w:r>
        <w:rPr>
          <w:b/>
          <w:bCs/>
        </w:rPr>
        <w:t xml:space="preserve">Expected Outputs:</w:t>
      </w:r>
    </w:p>
    <w:p>
      <w:pPr>
        <w:pStyle w:val="ListParagraph"/>
        <w:numPr>
          <w:ilvl w:val="0"/>
          <w:numId w:val="2"/>
        </w:numPr>
      </w:pPr>
      <w:r>
        <w:t xml:space="preserve">Severity classification (mild, moderate, severe, or 0–100% risk score) with confidence interval and model uncertainty estimate</w:t>
      </w:r>
    </w:p>
    <w:p>
      <w:pPr>
        <w:pStyle w:val="ListParagraph"/>
        <w:numPr>
          <w:ilvl w:val="0"/>
          <w:numId w:val="2"/>
        </w:numPr>
      </w:pPr>
      <w:r>
        <w:t xml:space="preserve">SHAP-based feature importance visualization showing which electrophysiology features most influence the severity prediction for each sample</w:t>
      </w:r>
    </w:p>
    <w:p>
      <w:pPr>
        <w:pStyle w:val="ListParagraph"/>
        <w:numPr>
          <w:ilvl w:val="0"/>
          <w:numId w:val="2"/>
        </w:numPr>
      </w:pPr>
      <w:r>
        <w:t xml:space="preserve">Comparative benchmarking against marketed drugs, withdrawn compounds, and clinical standards with visual severity gradient positioning</w:t>
      </w:r>
    </w:p>
    <w:p>
      <w:pPr>
        <w:pStyle w:val="ListParagraph"/>
        <w:numPr>
          <w:ilvl w:val="0"/>
          <w:numId w:val="2"/>
        </w:numPr>
      </w:pPr>
      <w:r>
        <w:t xml:space="preserve">Mechanistic interpretation report linking predicted severity drivers to target biology, pathway effects, and potential toxicity mechanisms</w:t>
      </w:r>
    </w:p>
    <w:p>
      <w:pPr>
        <w:pStyle w:val="ListParagraph"/>
        <w:numPr>
          <w:ilvl w:val="0"/>
          <w:numId w:val="2"/>
        </w:numPr>
      </w:pPr>
      <w:r>
        <w:t xml:space="preserve">Recommendations for experimental validation (e.g., additional electrophysiology assays, behavioral phenotyping, biomarker assessment) to confirm predictions</w:t>
      </w:r>
    </w:p>
    <w:p>
      <w:pPr>
        <w:pStyle w:val="ListParagraph"/>
        <w:numPr>
          <w:ilvl w:val="0"/>
          <w:numId w:val="2"/>
        </w:numPr>
      </w:pPr>
      <w:r>
        <w:t xml:space="preserve">Decision summary statement addressing fitness-for-purpose for IND enabling, lead optimization prioritization, or clinical development trajectory</w:t>
      </w:r>
    </w:p>
    <w:p>
      <w:pPr>
        <w:spacing w:after="200" w:line="360"/>
      </w:pPr>
      <w:r>
        <w:rPr>
          <w:b/>
          <w:bCs/>
        </w:rPr>
        <w:t xml:space="preserve">Format: </w:t>
      </w:r>
      <w:r>
        <w:t xml:space="preserve">Interactive web dashboard (HTML/CSS/JavaScript); static severity report (PDF) with embedded visualizations; JSON API response for automated integration into laboratory information management systems.</w:t>
      </w:r>
    </w:p>
    <w:p>
      <w:pPr>
        <w:pStyle w:val="Heading2"/>
      </w:pPr>
      <w:r>
        <w:t xml:space="preserve">Tools &amp; Databases Summary</w:t>
      </w:r>
    </w:p>
    <w:p>
      <w:pPr>
        <w:pStyle w:val="ListParagraph"/>
        <w:numPr>
          <w:ilvl w:val="0"/>
          <w:numId w:val="2"/>
        </w:numPr>
      </w:pPr>
      <w:r>
        <w:t xml:space="preserve">OpenEphys — open-source acquisition software for multi-electrode arrays and synchronized electrophysiology recording systems</w:t>
      </w:r>
    </w:p>
    <w:p>
      <w:pPr>
        <w:pStyle w:val="ListParagraph"/>
        <w:numPr>
          <w:ilvl w:val="0"/>
          <w:numId w:val="2"/>
        </w:numPr>
      </w:pPr>
      <w:r>
        <w:t xml:space="preserve">SpikeInterface — Python toolkit for spike sorting, spike detection quality control, and electrophysiology preprocessing</w:t>
      </w:r>
    </w:p>
    <w:p>
      <w:pPr>
        <w:pStyle w:val="ListParagraph"/>
        <w:numPr>
          <w:ilvl w:val="0"/>
          <w:numId w:val="2"/>
        </w:numPr>
      </w:pPr>
      <w:r>
        <w:t xml:space="preserve">Elephant — Electrophysiology Analysis Toolkit for neuronal spike train analysis and bursting behavior quantification</w:t>
      </w:r>
    </w:p>
    <w:p>
      <w:pPr>
        <w:pStyle w:val="ListParagraph"/>
        <w:numPr>
          <w:ilvl w:val="0"/>
          <w:numId w:val="2"/>
        </w:numPr>
      </w:pPr>
      <w:r>
        <w:t xml:space="preserve">Neo — standardized Python data structure for storing electrophysiology, imaging, and behavioral data with consistent metadata</w:t>
      </w:r>
    </w:p>
    <w:p>
      <w:pPr>
        <w:pStyle w:val="ListParagraph"/>
        <w:numPr>
          <w:ilvl w:val="0"/>
          <w:numId w:val="2"/>
        </w:numPr>
      </w:pPr>
      <w:r>
        <w:t xml:space="preserve">Allen Brain Observatory — public repository of in vivo whole-cell and multi-electrode recordings with characterized neurons</w:t>
      </w:r>
    </w:p>
    <w:p>
      <w:pPr>
        <w:pStyle w:val="ListParagraph"/>
        <w:numPr>
          <w:ilvl w:val="0"/>
          <w:numId w:val="2"/>
        </w:numPr>
      </w:pPr>
      <w:r>
        <w:t xml:space="preserve">scikit-learn — Python library for machine learning including classification, regression, preprocessing, and model validation</w:t>
      </w:r>
    </w:p>
    <w:p>
      <w:pPr>
        <w:pStyle w:val="ListParagraph"/>
        <w:numPr>
          <w:ilvl w:val="0"/>
          <w:numId w:val="2"/>
        </w:numPr>
      </w:pPr>
      <w:r>
        <w:t xml:space="preserve">NEURON — compartmental neuron simulator for spatially distributed voltage dynamics and ion channel kinetics</w:t>
      </w:r>
    </w:p>
    <w:p>
      <w:pPr>
        <w:pStyle w:val="ListParagraph"/>
        <w:numPr>
          <w:ilvl w:val="0"/>
          <w:numId w:val="2"/>
        </w:numPr>
      </w:pPr>
      <w:r>
        <w:t xml:space="preserve">ModelDB (SENSELAB) — repository of published computational models including Hodgkin-Huxley and morphologically detailed models</w:t>
      </w:r>
    </w:p>
    <w:p>
      <w:pPr>
        <w:pStyle w:val="ListParagraph"/>
        <w:numPr>
          <w:ilvl w:val="0"/>
          <w:numId w:val="2"/>
        </w:numPr>
      </w:pPr>
      <w:r>
        <w:t xml:space="preserve">NeuroMorpho.Org — neuronal morphology database with 3D reconstructions enabling biophysically detailed modeling</w:t>
      </w:r>
    </w:p>
    <w:p>
      <w:pPr>
        <w:pStyle w:val="ListParagraph"/>
        <w:numPr>
          <w:ilvl w:val="0"/>
          <w:numId w:val="2"/>
        </w:numPr>
      </w:pPr>
      <w:r>
        <w:t xml:space="preserve">ClinVar — NCBI database of clinically relevant variant-phenotype associations and pathogenicity classifications</w:t>
      </w:r>
    </w:p>
    <w:p>
      <w:pPr>
        <w:pStyle w:val="ListParagraph"/>
        <w:numPr>
          <w:ilvl w:val="0"/>
          <w:numId w:val="2"/>
        </w:numPr>
      </w:pPr>
      <w:r>
        <w:t xml:space="preserve">OMIM — Online Mendelian Inheritance in Man with phenotype and disease severity annotations</w:t>
      </w:r>
    </w:p>
    <w:p>
      <w:pPr>
        <w:pStyle w:val="ListParagraph"/>
        <w:numPr>
          <w:ilvl w:val="0"/>
          <w:numId w:val="2"/>
        </w:numPr>
      </w:pPr>
      <w:r>
        <w:t xml:space="preserve">GTEx Portal — tissue-specific and cell-type-specific gene expression data for correlating electrophysiology with RNA expression</w:t>
      </w:r>
    </w:p>
    <w:p>
      <w:pPr>
        <w:pStyle w:val="ListParagraph"/>
        <w:numPr>
          <w:ilvl w:val="0"/>
          <w:numId w:val="2"/>
        </w:numPr>
      </w:pPr>
      <w:r>
        <w:t xml:space="preserve">DrugBank — comprehensive database of approved drugs and withdrawn compounds for severity benchmarking</w:t>
      </w:r>
    </w:p>
    <w:p>
      <w:pPr>
        <w:pStyle w:val="ListParagraph"/>
        <w:numPr>
          <w:ilvl w:val="0"/>
          <w:numId w:val="2"/>
        </w:numPr>
      </w:pPr>
      <w:r>
        <w:t xml:space="preserve">FDA FAERS — pharmacovigilance database of adverse events for benchmarking predicted severity against real-world safety</w:t>
      </w:r>
    </w:p>
    <w:p>
      <w:pPr>
        <w:pStyle w:val="ListParagraph"/>
        <w:numPr>
          <w:ilvl w:val="0"/>
          <w:numId w:val="2"/>
        </w:numPr>
      </w:pPr>
      <w:r>
        <w:t xml:space="preserve">ChEMBL — medicinal chemistry database linking compounds to targets, assays, and bioactivity endpoints</w:t>
      </w:r>
    </w:p>
    <w:p>
      <w:pPr>
        <w:pStyle w:val="ListParagraph"/>
        <w:numPr>
          <w:ilvl w:val="0"/>
          <w:numId w:val="2"/>
        </w:numPr>
      </w:pPr>
      <w:r>
        <w:t xml:space="preserve">SHAP (SHapley Additive exPlanations) — feature importance and model interpretability framework for understanding severity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2026-03-02T01:13:18.815Z</dcterms:created>
  <dcterms:modified xsi:type="dcterms:W3CDTF">2026-03-02T01:13:18.816Z</dcterms:modified>
</cp:coreProperties>
</file>

<file path=docProps/custom.xml><?xml version="1.0" encoding="utf-8"?>
<Properties xmlns="http://schemas.openxmlformats.org/officeDocument/2006/custom-properties" xmlns:vt="http://schemas.openxmlformats.org/officeDocument/2006/docPropsVTypes"/>
</file>