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Heading1"/>
      </w:pPr>
      <w:r>
        <w:t xml:space="preserve">Sapphire Pipeline Workflow</w:t>
      </w:r>
    </w:p>
    <w:p>
      <w:pPr>
        <w:pStyle w:val="Heading2"/>
        <w:pStyle w:val="Heading2"/>
      </w:pPr>
      <w:r>
        <w:rPr>
          <w:b/>
          <w:bCs/>
        </w:rPr>
        <w:t xml:space="preserve">Prompt: </w:t>
      </w:r>
      <w:r>
        <w:t xml:space="preserve">"For CDKL5 deficiency disorder, rank FDA-approved CNS drugs by EP rescue score."</w:t>
      </w:r>
    </w:p>
    <w:p>
      <w:r>
        <w:t xml:space="preserve">This document defines the complete Sapphire pipeline — the sequential stages, tools called, external datasets used, inputs, outputs, and decision logic — required to deliver a valid, actionable answer to this prompt.</w:t>
      </w:r>
    </w:p>
    <w:p>
      <w:r>
        <w:t xml:space="preserve"> </w:t>
      </w:r>
    </w:p>
    <w:p>
      <w:pPr>
        <w:pStyle w:val="Heading2"/>
        <w:pStyle w:val="Heading2"/>
      </w:pPr>
      <w:r>
        <w:rPr>
          <w:b/>
          <w:bCs/>
        </w:rPr>
        <w:t xml:space="preserve">Pipeline Overview</w:t>
      </w:r>
    </w:p>
    <w:p>
      <w:r>
        <w:t xml:space="preserve">The Sapphire pipeline for CDKL5 deficiency disorder drug discovery integrates comprehensive electrophysiological phenotyping with mechanistic pathway analysis to systematically evaluate FDA-approved CNS drugs for therapeutic potential. This workflow establishes quantitative electrophysiological biomarkers of CDKL5 dysfunction, experimentally tests approved drugs for rescue activity, and delivers a rigorously ranked portfolio of clinical translation-ready candidates.</w:t>
      </w:r>
    </w:p>
    <w:p>
      <w:r>
        <w:t xml:space="preserve">The pipeline leverages orthogonal electrophysiological measurements (patch-clamp recording, network activity profiling, synaptic plasticity assays) in patient-derived and engineered CDKL5-deficient cellular and animal models to predict drug efficacy with high confidence. Integration of mechanism-of-action data, target selectivity assessment, and clinical precedent ensures that final rankings prioritize FDA-approved drugs with both demonstrated rescue capacity and favorable safety/pharmacokinetics profiles.</w:t>
      </w:r>
    </w:p>
    <w:p>
      <w:r>
        <w:t xml:space="preserve"> </w:t>
      </w:r>
    </w:p>
    <w:p>
      <w:pPr>
        <w:pStyle w:val="Heading2"/>
        <w:pStyle w:val="Heading2"/>
      </w:pPr>
      <w:r>
        <w:rPr>
          <w:b/>
          <w:bCs/>
        </w:rPr>
        <w:t xml:space="preserve">Stage 1: CDKL5 Biology and Electrophysiological Phenotyping</w:t>
      </w:r>
    </w:p>
    <w:p>
      <w:r>
        <w:rPr>
          <w:b/>
          <w:bCs/>
        </w:rPr>
        <w:t xml:space="preserve">Purpose: </w:t>
      </w:r>
      <w:r>
        <w:t xml:space="preserve">Comprehensively characterize CDKL5 protein structure, kinase activity, cellular localization, and quantify electrophysiological hallmarks of CDKL5 deficiency.</w:t>
      </w:r>
    </w:p>
    <w:p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t xml:space="preserve">CDKL5 genomic sequence and transcript annotation (GRCh38, RefSeq, Ensembl)</w:t>
      </w:r>
    </w:p>
    <w:p>
      <w:pPr>
        <w:pStyle w:val="ListParagraph"/>
        <w:numPr>
          <w:ilvl w:val="0"/>
          <w:numId w:val="2"/>
        </w:numPr>
      </w:pPr>
      <w:r>
        <w:t xml:space="preserve">CDKL5 protein kinase domain structure and substrate specificity</w:t>
      </w:r>
    </w:p>
    <w:p>
      <w:pPr>
        <w:pStyle w:val="ListParagraph"/>
        <w:numPr>
          <w:ilvl w:val="0"/>
          <w:numId w:val="2"/>
        </w:numPr>
      </w:pPr>
      <w:r>
        <w:t xml:space="preserve">CDKL5 mutation spectrum and genotype-phenotype correlations from patient cohorts</w:t>
      </w:r>
    </w:p>
    <w:p>
      <w:pPr>
        <w:pStyle w:val="ListParagraph"/>
        <w:numPr>
          <w:ilvl w:val="0"/>
          <w:numId w:val="2"/>
        </w:numPr>
      </w:pPr>
      <w:r>
        <w:t xml:space="preserve">Electrophysiology datasets from CDKL5-deficient patient-derived and transgenic models</w:t>
      </w:r>
    </w:p>
    <w:p>
      <w:pPr>
        <w:pStyle w:val="ListParagraph"/>
        <w:numPr>
          <w:ilvl w:val="0"/>
          <w:numId w:val="2"/>
        </w:numPr>
      </w:pPr>
      <w:r>
        <w:t xml:space="preserve">Downstream substrate proteins and signaling pathways dysregulated by CDKL5 loss</w:t>
      </w:r>
    </w:p>
    <w:p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NCBI Gene / UniProt: </w:t>
      </w:r>
      <w:r>
        <w:t xml:space="preserve">CDKL5 gene annotation, protein sequence, and kinase domain 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PDB / AlphaFold: </w:t>
      </w:r>
      <w:r>
        <w:t xml:space="preserve">CDKL5 kinase domain structure prediction and ATP-binding pocket modeling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ClinVar / DECIPHER: </w:t>
      </w:r>
      <w:r>
        <w:t xml:space="preserve">CDKL5 mutations with genotype-phenotype correlations and clinical manifestations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PhosphoSitePlus: </w:t>
      </w:r>
      <w:r>
        <w:t xml:space="preserve">CDKL5 kinase substrate identification and phosphorylation site mapping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STRING / BioGRID: </w:t>
      </w:r>
      <w:r>
        <w:t xml:space="preserve">CDKL5 protein-protein interactions and kinase substrate networks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Published EP Datasets / GEO: </w:t>
      </w:r>
      <w:r>
        <w:t xml:space="preserve">Electrophysiological characterization of CDKL5-deficient neurons and seizure models</w:t>
      </w:r>
    </w:p>
    <w:p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t xml:space="preserve">What is the protein kinase domain structure of CDKL5, including ATP-binding pocket, substrate recognition domain, and regulatory phosphorylation sites?</w:t>
      </w:r>
    </w:p>
    <w:p>
      <w:pPr>
        <w:pStyle w:val="ListParagraph"/>
        <w:numPr>
          <w:ilvl w:val="0"/>
          <w:numId w:val="2"/>
        </w:numPr>
      </w:pPr>
      <w:r>
        <w:t xml:space="preserve">Which proteins are direct kinase substrates of CDKL5, and which signaling cascades are dysregulated by CDKL5 loss?</w:t>
      </w:r>
    </w:p>
    <w:p>
      <w:pPr>
        <w:pStyle w:val="ListParagraph"/>
        <w:numPr>
          <w:ilvl w:val="0"/>
          <w:numId w:val="2"/>
        </w:numPr>
      </w:pPr>
      <w:r>
        <w:t xml:space="preserve">What are the canonical clinical manifestations of CDKL5 deficiency (infantile spasms, early infantile developmental and epileptic encephalopathy, seizure phenotypes)?</w:t>
      </w:r>
    </w:p>
    <w:p>
      <w:pPr>
        <w:pStyle w:val="ListParagraph"/>
        <w:numPr>
          <w:ilvl w:val="0"/>
          <w:numId w:val="2"/>
        </w:numPr>
      </w:pPr>
      <w:r>
        <w:t xml:space="preserve">What are the specific electrophysiological phenotypes of CDKL5 deficiency in patient-derived neurons and animal models?</w:t>
      </w:r>
    </w:p>
    <w:p>
      <w:pPr>
        <w:pStyle w:val="ListParagraph"/>
        <w:numPr>
          <w:ilvl w:val="0"/>
          <w:numId w:val="2"/>
        </w:numPr>
      </w:pPr>
      <w:r>
        <w:t xml:space="preserve">How do different CDKL5 mutations affect kinase activity and do they show genotype-phenotype correlation with seizure severity or developmental outcome?</w:t>
      </w:r>
    </w:p>
    <w:p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t xml:space="preserve">Complete CDKL5 structural and functional characterization (kinase domain, substrates, regulatory mechanisms)</w:t>
      </w:r>
    </w:p>
    <w:p>
      <w:pPr>
        <w:pStyle w:val="ListParagraph"/>
        <w:numPr>
          <w:ilvl w:val="0"/>
          <w:numId w:val="2"/>
        </w:numPr>
      </w:pPr>
      <w:r>
        <w:t xml:space="preserve">Curated mutation database with genotype-phenotype correlations (seizure type, severity, developmental outcomes)</w:t>
      </w:r>
    </w:p>
    <w:p>
      <w:pPr>
        <w:pStyle w:val="ListParagraph"/>
        <w:numPr>
          <w:ilvl w:val="0"/>
          <w:numId w:val="2"/>
        </w:numPr>
      </w:pPr>
      <w:r>
        <w:t xml:space="preserve">Substrate phosphorylation map identifying dysregulated signaling pathways in CDKL5 deficiency</w:t>
      </w:r>
    </w:p>
    <w:p>
      <w:pPr>
        <w:pStyle w:val="ListParagraph"/>
        <w:numPr>
          <w:ilvl w:val="0"/>
          <w:numId w:val="2"/>
        </w:numPr>
      </w:pPr>
      <w:r>
        <w:t xml:space="preserve">Electrophysiological phenotype characterization (seizure electrographics, neuronal excitability, synaptic transmission, plasticity)</w:t>
      </w:r>
    </w:p>
    <w:p>
      <w:pPr>
        <w:pStyle w:val="ListParagraph"/>
        <w:numPr>
          <w:ilvl w:val="0"/>
          <w:numId w:val="2"/>
        </w:numPr>
      </w:pPr>
      <w:r>
        <w:t xml:space="preserve">Cell-type and circuit-level vulnerability analysis (which neurons and brain regions are most affected by CDKL5 loss)</w:t>
      </w:r>
    </w:p>
    <w:p>
      <w:pPr>
        <w:pStyle w:val="ListParagraph"/>
        <w:numPr>
          <w:ilvl w:val="0"/>
          <w:numId w:val="2"/>
        </w:numPr>
      </w:pPr>
      <w:r>
        <w:t xml:space="preserve">Mechanistic disease model linking CDKL5 kinase activity loss to seizure generation and developmental dysfunction</w:t>
      </w:r>
    </w:p>
    <w:p>
      <w:r>
        <w:rPr>
          <w:b/>
          <w:bCs/>
        </w:rPr>
        <w:t xml:space="preserve">Format: </w:t>
      </w:r>
      <w:r>
        <w:t xml:space="preserve">Integrated knowledge base with protein structure visualizations, substrate maps, mutation database, and EP phenotype tables.</w:t>
      </w:r>
    </w:p>
    <w:p>
      <w:r>
        <w:t xml:space="preserve"> </w:t>
      </w:r>
    </w:p>
    <w:p>
      <w:pPr>
        <w:pStyle w:val="Heading2"/>
        <w:pStyle w:val="Heading2"/>
      </w:pPr>
      <w:r>
        <w:rPr>
          <w:b/>
          <w:bCs/>
        </w:rPr>
        <w:t xml:space="preserve">Stage 2: Standardized Electrophysiological Rescue Assay Development</w:t>
      </w:r>
    </w:p>
    <w:p>
      <w:r>
        <w:rPr>
          <w:b/>
          <w:bCs/>
        </w:rPr>
        <w:t xml:space="preserve">Purpose: </w:t>
      </w:r>
      <w:r>
        <w:t xml:space="preserve">Develop and standardize high-throughput electrophysiological assays in CDKL5-deficient models, establish quantitative EP rescue scoring, and validate assay sensitivity/specificity for drug screening.</w:t>
      </w:r>
    </w:p>
    <w:p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t xml:space="preserve">CDKL5-deficient cellular models (CDKL5-KO neurons, patient-derived iPSC neurons)</w:t>
      </w:r>
    </w:p>
    <w:p>
      <w:pPr>
        <w:pStyle w:val="ListParagraph"/>
        <w:numPr>
          <w:ilvl w:val="0"/>
          <w:numId w:val="2"/>
        </w:numPr>
      </w:pPr>
      <w:r>
        <w:t xml:space="preserve">CDKL5-deficient animal models (CDKL5-KO mice, transgenic lines)</w:t>
      </w:r>
    </w:p>
    <w:p>
      <w:pPr>
        <w:pStyle w:val="ListParagraph"/>
        <w:numPr>
          <w:ilvl w:val="0"/>
          <w:numId w:val="2"/>
        </w:numPr>
      </w:pPr>
      <w:r>
        <w:t xml:space="preserve">High-throughput electrophysiology platforms (automated patch-clamp, MEA)</w:t>
      </w:r>
    </w:p>
    <w:p>
      <w:pPr>
        <w:pStyle w:val="ListParagraph"/>
        <w:numPr>
          <w:ilvl w:val="0"/>
          <w:numId w:val="2"/>
        </w:numPr>
      </w:pPr>
      <w:r>
        <w:t xml:space="preserve">Quantified EP phenotypes from Stage 1</w:t>
      </w:r>
    </w:p>
    <w:p>
      <w:pPr>
        <w:pStyle w:val="ListParagraph"/>
        <w:numPr>
          <w:ilvl w:val="0"/>
          <w:numId w:val="2"/>
        </w:numPr>
      </w:pPr>
      <w:r>
        <w:t xml:space="preserve">Published EP protocols optimized for neuronal excitability and seizure models</w:t>
      </w:r>
    </w:p>
    <w:p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Sophion / Nanion / Automated Patch-Clamp: </w:t>
      </w:r>
      <w:r>
        <w:t xml:space="preserve">High-throughput whole-cell patch-clamp recording for synaptic transmission and intrinsic properties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Multi-Electrode Array (MEA) Systems: </w:t>
      </w:r>
      <w:r>
        <w:t xml:space="preserve">Network activity recording and seizure-like event detection in neuronal networks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 Vivo Electrophysiology / LFP Recording: </w:t>
      </w:r>
      <w:r>
        <w:t xml:space="preserve">Local field potential measurement in CDKL5-deficient animal models for seizure quantification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Two-Photon Imaging / Calcium Imaging: </w:t>
      </w:r>
      <w:r>
        <w:t xml:space="preserve">Synaptic plasticity assessment and network activity monitoring in intact circuits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Automated Image Analysis (CellProfiler, Imaris, Harmony): </w:t>
      </w:r>
      <w:r>
        <w:t xml:space="preserve">Quantification of morphological and molecular parameters from EP experiments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Statistical Standardization Framework (SPARC, ICH E14): </w:t>
      </w:r>
      <w:r>
        <w:t xml:space="preserve">Standardized data format, quality control metrics, and reproducibility assessment</w:t>
      </w:r>
    </w:p>
    <w:p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t xml:space="preserve">Develop standardized whole-cell patch-clamp protocols for measuring AMPA/NMDA currents, intrinsic excitability, and action potential properties in CDKL5-deficient neurons.</w:t>
      </w:r>
    </w:p>
    <w:p>
      <w:pPr>
        <w:pStyle w:val="ListParagraph"/>
        <w:numPr>
          <w:ilvl w:val="0"/>
          <w:numId w:val="2"/>
        </w:numPr>
      </w:pPr>
      <w:r>
        <w:t xml:space="preserve">Establish MEA-based seizure-like event detection assay in CDKL5-KO neuronal networks, defining sensitivity/specificity against known seizure-suppressing drugs.</w:t>
      </w:r>
    </w:p>
    <w:p>
      <w:pPr>
        <w:pStyle w:val="ListParagraph"/>
        <w:numPr>
          <w:ilvl w:val="0"/>
          <w:numId w:val="2"/>
        </w:numPr>
      </w:pPr>
      <w:r>
        <w:t xml:space="preserve">Quantify baseline EP phenotypes in CDKL5-deficient models relative to healthy controls (effect sizes, fold-changes, statistical power).</w:t>
      </w:r>
    </w:p>
    <w:p>
      <w:pPr>
        <w:pStyle w:val="ListParagraph"/>
        <w:numPr>
          <w:ilvl w:val="0"/>
          <w:numId w:val="2"/>
        </w:numPr>
      </w:pPr>
      <w:r>
        <w:t xml:space="preserve">Define EP rescue scoring metrics that integrate multiple parameters (synaptic transmission, excitability, seizure frequency, plasticity) into unified rescue score.</w:t>
      </w:r>
    </w:p>
    <w:p>
      <w:pPr>
        <w:pStyle w:val="ListParagraph"/>
        <w:numPr>
          <w:ilvl w:val="0"/>
          <w:numId w:val="2"/>
        </w:numPr>
      </w:pPr>
      <w:r>
        <w:t xml:space="preserve">Validate assay performance characteristics (sensitivity, specificity, hit rate) against known seizure-suppressing drugs and negative controls.</w:t>
      </w:r>
    </w:p>
    <w:p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t xml:space="preserve">Standardized electrophysiology protocols with defined recording conditions, analysis parameters, and quality control specifications</w:t>
      </w:r>
    </w:p>
    <w:p>
      <w:pPr>
        <w:pStyle w:val="ListParagraph"/>
        <w:numPr>
          <w:ilvl w:val="0"/>
          <w:numId w:val="2"/>
        </w:numPr>
      </w:pPr>
      <w:r>
        <w:t xml:space="preserve">High-throughput EP assay format optimized for screening large drug libraries (automated patch-clamp, MEA) with standardized data processing</w:t>
      </w:r>
    </w:p>
    <w:p>
      <w:pPr>
        <w:pStyle w:val="ListParagraph"/>
        <w:numPr>
          <w:ilvl w:val="0"/>
          <w:numId w:val="2"/>
        </w:numPr>
      </w:pPr>
      <w:r>
        <w:t xml:space="preserve">Baseline EP phenotype datasets in CDKL5-deficient models (synaptic currents, firing properties, seizure frequency, plasticity measures)</w:t>
      </w:r>
    </w:p>
    <w:p>
      <w:pPr>
        <w:pStyle w:val="ListParagraph"/>
        <w:numPr>
          <w:ilvl w:val="0"/>
          <w:numId w:val="2"/>
        </w:numPr>
      </w:pPr>
      <w:r>
        <w:t xml:space="preserve">EP rescue scoring algorithm integrating multiple phenotypic parameters with weighted contributions</w:t>
      </w:r>
    </w:p>
    <w:p>
      <w:pPr>
        <w:pStyle w:val="ListParagraph"/>
        <w:numPr>
          <w:ilvl w:val="0"/>
          <w:numId w:val="2"/>
        </w:numPr>
      </w:pPr>
      <w:r>
        <w:t xml:space="preserve">Assay validation data against known seizure therapeutics (antiepileptic drugs, CDKL5 inhibitors, kinase modulators)</w:t>
      </w:r>
    </w:p>
    <w:p>
      <w:pPr>
        <w:pStyle w:val="ListParagraph"/>
        <w:numPr>
          <w:ilvl w:val="0"/>
          <w:numId w:val="2"/>
        </w:numPr>
      </w:pPr>
      <w:r>
        <w:t xml:space="preserve">Statistical power calculations and sample size recommendations for subsequent drug screening studies</w:t>
      </w:r>
    </w:p>
    <w:p>
      <w:r>
        <w:rPr>
          <w:b/>
          <w:bCs/>
        </w:rPr>
        <w:t xml:space="preserve">Format: </w:t>
      </w:r>
      <w:r>
        <w:t xml:space="preserve">Protocol documents with detailed methods, baseline data tables, rescue scoring algorithms, and validation reports.</w:t>
      </w:r>
    </w:p>
    <w:p>
      <w:r>
        <w:t xml:space="preserve"> </w:t>
      </w:r>
    </w:p>
    <w:p>
      <w:pPr>
        <w:pStyle w:val="Heading2"/>
        <w:pStyle w:val="Heading3"/>
      </w:pPr>
      <w:r>
        <w:rPr>
          <w:b/>
          <w:bCs/>
        </w:rPr>
        <w:t xml:space="preserve">Stage 3: FDA-Approved CNS Drug Library Compilation and EP Mechanism Prediction</w:t>
      </w:r>
    </w:p>
    <w:p>
      <w:r>
        <w:rPr>
          <w:b/>
          <w:bCs/>
        </w:rPr>
        <w:t xml:space="preserve">Purpose: </w:t>
      </w:r>
      <w:r>
        <w:t xml:space="preserve">Systematically compile FDA-approved CNS drugs with mechanisms relevant to CDKL5 deficiency, predict mechanistic basis for EP rescue, and stratify drugs by target families.</w:t>
      </w:r>
    </w:p>
    <w:p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t xml:space="preserve">FDA-approved small molecule CNS drugs (Drugs@FDA, DrugBank)</w:t>
      </w:r>
    </w:p>
    <w:p>
      <w:pPr>
        <w:pStyle w:val="ListParagraph"/>
        <w:numPr>
          <w:ilvl w:val="0"/>
          <w:numId w:val="2"/>
        </w:numPr>
      </w:pPr>
      <w:r>
        <w:t xml:space="preserve">Target mechanism annotations (kinase inhibitors, GABA modulators, ion channel blockers, etc.)</w:t>
      </w:r>
    </w:p>
    <w:p>
      <w:pPr>
        <w:pStyle w:val="ListParagraph"/>
        <w:numPr>
          <w:ilvl w:val="0"/>
          <w:numId w:val="2"/>
        </w:numPr>
      </w:pPr>
      <w:r>
        <w:t xml:space="preserve">Published mechanism of action data for approved antiepileptic and neurodevelopmental disorder drugs</w:t>
      </w:r>
    </w:p>
    <w:p>
      <w:pPr>
        <w:pStyle w:val="ListParagraph"/>
        <w:numPr>
          <w:ilvl w:val="0"/>
          <w:numId w:val="2"/>
        </w:numPr>
      </w:pPr>
      <w:r>
        <w:t xml:space="preserve">Published studies testing approved drugs in CDKL5-deficient models</w:t>
      </w:r>
    </w:p>
    <w:p>
      <w:pPr>
        <w:pStyle w:val="ListParagraph"/>
        <w:numPr>
          <w:ilvl w:val="0"/>
          <w:numId w:val="2"/>
        </w:numPr>
      </w:pPr>
      <w:r>
        <w:t xml:space="preserve">Kinase panel and selectivity data for approved drugs</w:t>
      </w:r>
    </w:p>
    <w:p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Drugs@FDA / FDA Orange Book: </w:t>
      </w:r>
      <w:r>
        <w:t xml:space="preserve">Comprehensive FDA-approved drug database with indication and approval date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DrugBank / PharmaGKB: </w:t>
      </w:r>
      <w:r>
        <w:t xml:space="preserve">Detailed mechanism of action, target, and clinical efficacy information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Literature Mining / PubMed: </w:t>
      </w:r>
      <w:r>
        <w:t xml:space="preserve">Published pharmacology and mechanism studies for approved CNS drugs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Kinase Selectivity Data (DiscoverX, SelectScreen): </w:t>
      </w:r>
      <w:r>
        <w:t xml:space="preserve">Target specificity and off-target kinase interactions for drug candidates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Ion Channel Database (MolPort, IUPHAR): </w:t>
      </w:r>
      <w:r>
        <w:t xml:space="preserve">Ion channel modulators and electrophysiological effects of approved drugs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Mechanism Prediction Tools (Ingenuity, MetaCore): </w:t>
      </w:r>
      <w:r>
        <w:t xml:space="preserve">Link approved drug targets to CDKL5-dysregulated pathways and EP phenotypes</w:t>
      </w:r>
    </w:p>
    <w:p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t xml:space="preserve">Compile all FDA-approved antiepileptic drugs (AEDs) and CNS-active small molecules with potential relevance to CDKL5 deficiency.</w:t>
      </w:r>
    </w:p>
    <w:p>
      <w:pPr>
        <w:pStyle w:val="ListParagraph"/>
        <w:numPr>
          <w:ilvl w:val="0"/>
          <w:numId w:val="2"/>
        </w:numPr>
      </w:pPr>
      <w:r>
        <w:t xml:space="preserve">For each approved drug, annotate primary target (kinase, ion channel, GABA receptor), secondary targets, and selectivity profile.</w:t>
      </w:r>
    </w:p>
    <w:p>
      <w:pPr>
        <w:pStyle w:val="ListParagraph"/>
        <w:numPr>
          <w:ilvl w:val="0"/>
          <w:numId w:val="2"/>
        </w:numPr>
      </w:pPr>
      <w:r>
        <w:t xml:space="preserve">Predict mechanistic basis for EP rescue: how does each drug target address CDKL5-dysregulated pathways (kinase substrate dysfunction, excitability imbalance)?</w:t>
      </w:r>
    </w:p>
    <w:p>
      <w:pPr>
        <w:pStyle w:val="ListParagraph"/>
        <w:numPr>
          <w:ilvl w:val="0"/>
          <w:numId w:val="2"/>
        </w:numPr>
      </w:pPr>
      <w:r>
        <w:t xml:space="preserve">Identify approved drugs with published efficacy data in CDKL5-deficient models or seizure assays.</w:t>
      </w:r>
    </w:p>
    <w:p>
      <w:pPr>
        <w:pStyle w:val="ListParagraph"/>
        <w:numPr>
          <w:ilvl w:val="0"/>
          <w:numId w:val="2"/>
        </w:numPr>
      </w:pPr>
      <w:r>
        <w:t xml:space="preserve">Stratify FDA-approved drugs by mechanism family (kinase inhibitors, GABA modulators, ion channel blockers, other) to systematically test key therapeutic nodes.</w:t>
      </w:r>
    </w:p>
    <w:p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t xml:space="preserve">Curated FDA-approved CNS drug library (150-200 compounds) with mechanism and target annotation</w:t>
      </w:r>
    </w:p>
    <w:p>
      <w:pPr>
        <w:pStyle w:val="ListParagraph"/>
        <w:numPr>
          <w:ilvl w:val="0"/>
          <w:numId w:val="2"/>
        </w:numPr>
      </w:pPr>
      <w:r>
        <w:t xml:space="preserve">Mechanism of action database (primary target, secondary targets, binding affinity, selectivity metrics)</w:t>
      </w:r>
    </w:p>
    <w:p>
      <w:pPr>
        <w:pStyle w:val="ListParagraph"/>
        <w:numPr>
          <w:ilvl w:val="0"/>
          <w:numId w:val="2"/>
        </w:numPr>
      </w:pPr>
      <w:r>
        <w:t xml:space="preserve">Predicted EP rescue mechanism for each approved drug (target rationale, pathway link to CDKL5 dysfunction)</w:t>
      </w:r>
    </w:p>
    <w:p>
      <w:pPr>
        <w:pStyle w:val="ListParagraph"/>
        <w:numPr>
          <w:ilvl w:val="0"/>
          <w:numId w:val="2"/>
        </w:numPr>
      </w:pPr>
      <w:r>
        <w:t xml:space="preserve">Published efficacy precedents for approved drugs in CDKL5 or related seizure models</w:t>
      </w:r>
    </w:p>
    <w:p>
      <w:pPr>
        <w:pStyle w:val="ListParagraph"/>
        <w:numPr>
          <w:ilvl w:val="0"/>
          <w:numId w:val="2"/>
        </w:numPr>
      </w:pPr>
      <w:r>
        <w:t xml:space="preserve">Stratified drug lists by mechanism family (kinase inhibitors, GABAergic drugs, ion channel modulators) for systematic evaluation</w:t>
      </w:r>
    </w:p>
    <w:p>
      <w:pPr>
        <w:pStyle w:val="ListParagraph"/>
        <w:numPr>
          <w:ilvl w:val="0"/>
          <w:numId w:val="2"/>
        </w:numPr>
      </w:pPr>
      <w:r>
        <w:t xml:space="preserve">Mechanistic prioritization scoring (predicted likelihood of EP rescue based on target-pathway alignment)</w:t>
      </w:r>
    </w:p>
    <w:p>
      <w:r>
        <w:rPr>
          <w:b/>
          <w:bCs/>
        </w:rPr>
        <w:t xml:space="preserve">Format: </w:t>
      </w:r>
      <w:r>
        <w:t xml:space="preserve">Database spreadsheet with drug identifiers, targets, mechanisms, selectivity data, and mechanistic predictions.</w:t>
      </w:r>
    </w:p>
    <w:p>
      <w:r>
        <w:t xml:space="preserve"> </w:t>
      </w:r>
    </w:p>
    <w:p>
      <w:pPr>
        <w:pStyle w:val="Heading2"/>
        <w:pStyle w:val="Heading2"/>
      </w:pPr>
      <w:r>
        <w:rPr>
          <w:b/>
          <w:bCs/>
        </w:rPr>
        <w:t xml:space="preserve">Stage 4: Experimental EP Drug Screening and Rescue Scoring</w:t>
      </w:r>
    </w:p>
    <w:p>
      <w:r>
        <w:rPr>
          <w:b/>
          <w:bCs/>
        </w:rPr>
        <w:t xml:space="preserve">Purpose: </w:t>
      </w:r>
      <w:r>
        <w:t xml:space="preserve">Experimentally evaluate FDA-approved drugs in standardized EP assays, quantify rescue activity for each drug, and generate rank-ordered list prioritized by EP rescue scores.</w:t>
      </w:r>
    </w:p>
    <w:p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t xml:space="preserve">FDA-approved CNS drug library from Stage 3</w:t>
      </w:r>
    </w:p>
    <w:p>
      <w:pPr>
        <w:pStyle w:val="ListParagraph"/>
        <w:numPr>
          <w:ilvl w:val="0"/>
          <w:numId w:val="2"/>
        </w:numPr>
      </w:pPr>
      <w:r>
        <w:t xml:space="preserve">Standardized EP rescue assays from Stage 2</w:t>
      </w:r>
    </w:p>
    <w:p>
      <w:pPr>
        <w:pStyle w:val="ListParagraph"/>
        <w:numPr>
          <w:ilvl w:val="0"/>
          <w:numId w:val="2"/>
        </w:numPr>
      </w:pPr>
      <w:r>
        <w:t xml:space="preserve">CDKL5-deficient cellular and animal models</w:t>
      </w:r>
    </w:p>
    <w:p>
      <w:pPr>
        <w:pStyle w:val="ListParagraph"/>
        <w:numPr>
          <w:ilvl w:val="0"/>
          <w:numId w:val="2"/>
        </w:numPr>
      </w:pPr>
      <w:r>
        <w:t xml:space="preserve">Dose-response and pharmacokinetic modeling frameworks</w:t>
      </w:r>
    </w:p>
    <w:p>
      <w:pPr>
        <w:pStyle w:val="ListParagraph"/>
        <w:numPr>
          <w:ilvl w:val="0"/>
          <w:numId w:val="2"/>
        </w:numPr>
      </w:pPr>
      <w:r>
        <w:t xml:space="preserve">High-throughput data analysis and multi-parameter integration tools</w:t>
      </w:r>
    </w:p>
    <w:p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Whole-Cell Patch-Clamp / Automated EP: </w:t>
      </w:r>
      <w:r>
        <w:t xml:space="preserve">High-throughput screening of drug library for effects on synaptic transmission and neuronal excitability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MEA Network Screening: </w:t>
      </w:r>
      <w:r>
        <w:t xml:space="preserve">Assessment of seizure-like event suppression for each approved drug in network models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 Vivo EP Screening (EEG, LFP): </w:t>
      </w:r>
      <w:r>
        <w:t xml:space="preserve">Seizure suppression assessment in CDKL5-deficient animal models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Dose-Response Modeling / EC50 Estimation: </w:t>
      </w:r>
      <w:r>
        <w:t xml:space="preserve">Determine potency and optimal therapeutic window for lead compounds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Multi-Parameter Rescue Scoring (MCDA, PCA): </w:t>
      </w:r>
      <w:r>
        <w:t xml:space="preserve">Integrate multiple EP readouts into unified rescue scores for each drug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Statistical Analysis &amp; Data Visualization: </w:t>
      </w:r>
      <w:r>
        <w:t xml:space="preserve">Effect size calculation, ranking algorithms, and graphical representations</w:t>
      </w:r>
    </w:p>
    <w:p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t xml:space="preserve">Screen all FDA-approved CNS drugs (150-200 compounds) in standardized whole-cell patch-clamp assays to quantify rescue of AMPA/NMDA currents and excitability.</w:t>
      </w:r>
    </w:p>
    <w:p>
      <w:pPr>
        <w:pStyle w:val="ListParagraph"/>
        <w:numPr>
          <w:ilvl w:val="0"/>
          <w:numId w:val="2"/>
        </w:numPr>
      </w:pPr>
      <w:r>
        <w:t xml:space="preserve">Measure seizure-like event suppression for each drug in MEA networks derived from CDKL5-deficient neurons using standardized seizure detection algorithms.</w:t>
      </w:r>
    </w:p>
    <w:p>
      <w:pPr>
        <w:pStyle w:val="ListParagraph"/>
        <w:numPr>
          <w:ilvl w:val="0"/>
          <w:numId w:val="2"/>
        </w:numPr>
      </w:pPr>
      <w:r>
        <w:t xml:space="preserve">For top candidates, conduct dose-response studies to determine EC50 values and predict optimal therapeutic concentrations.</w:t>
      </w:r>
    </w:p>
    <w:p>
      <w:pPr>
        <w:pStyle w:val="ListParagraph"/>
        <w:numPr>
          <w:ilvl w:val="0"/>
          <w:numId w:val="2"/>
        </w:numPr>
      </w:pPr>
      <w:r>
        <w:t xml:space="preserve">Integrate multiple EP parameters (synaptic function, excitability, seizure suppression, plasticity) into multi-dimensional rescue scoring.</w:t>
      </w:r>
    </w:p>
    <w:p>
      <w:r>
        <w:t xml:space="preserve">Rank all FDA-approved drugs by EP rescue score and identify top candidates for clinical translation.</w:t>
      </w:r>
    </w:p>
    <w:p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t xml:space="preserve">Comprehensive drug screening dataset (EP measurements for all 150-200 approved drugs)</w:t>
      </w:r>
    </w:p>
    <w:p>
      <w:pPr>
        <w:pStyle w:val="ListParagraph"/>
        <w:numPr>
          <w:ilvl w:val="0"/>
          <w:numId w:val="2"/>
        </w:numPr>
      </w:pPr>
      <w:r>
        <w:t xml:space="preserve">Dose-response curves and EC50 estimates for lead drug candidates</w:t>
      </w:r>
    </w:p>
    <w:p>
      <w:pPr>
        <w:pStyle w:val="ListParagraph"/>
        <w:numPr>
          <w:ilvl w:val="0"/>
          <w:numId w:val="2"/>
        </w:numPr>
      </w:pPr>
      <w:r>
        <w:t xml:space="preserve">Multi-parameter EP rescue scores quantifying correction of CDKL5 phenotypes</w:t>
      </w:r>
    </w:p>
    <w:p>
      <w:pPr>
        <w:pStyle w:val="ListParagraph"/>
        <w:numPr>
          <w:ilvl w:val="0"/>
          <w:numId w:val="2"/>
        </w:numPr>
      </w:pPr>
      <w:r>
        <w:t xml:space="preserve">Rank-ordered list of FDA-approved drugs stratified by EP rescue score</w:t>
      </w:r>
    </w:p>
    <w:p>
      <w:pPr>
        <w:pStyle w:val="ListParagraph"/>
        <w:numPr>
          <w:ilvl w:val="0"/>
          <w:numId w:val="2"/>
        </w:numPr>
      </w:pPr>
      <w:r>
        <w:t xml:space="preserve">Top 10-15 recommended drug candidates with detailed rescue profiles and mechanistic explanations</w:t>
      </w:r>
    </w:p>
    <w:p>
      <w:pPr>
        <w:pStyle w:val="ListParagraph"/>
        <w:numPr>
          <w:ilvl w:val="0"/>
          <w:numId w:val="2"/>
        </w:numPr>
      </w:pPr>
      <w:r>
        <w:t xml:space="preserve">Safety and selectivity assessment of top candidates (off-target effects, toxicity considerations, clinical precedent)</w:t>
      </w:r>
    </w:p>
    <w:p>
      <w:r>
        <w:rPr>
          <w:b/>
          <w:bCs/>
        </w:rPr>
        <w:t xml:space="preserve">Format: </w:t>
      </w:r>
      <w:r>
        <w:t xml:space="preserve">Ranked drug list with EP rescue scores, dose-response curves, effect sizes, and supporting data tables.</w:t>
      </w:r>
    </w:p>
    <w:p>
      <w:r>
        <w:t xml:space="preserve"> </w:t>
      </w:r>
    </w:p>
    <w:p>
      <w:pPr>
        <w:pStyle w:val="Heading2"/>
        <w:pStyle w:val="Heading2"/>
      </w:pPr>
      <w:r>
        <w:rPr>
          <w:b/>
          <w:bCs/>
        </w:rPr>
        <w:t xml:space="preserve">Stage 5: Lead Optimization and Safety/Efficacy Assessment</w:t>
      </w:r>
    </w:p>
    <w:p>
      <w:r>
        <w:rPr>
          <w:b/>
          <w:bCs/>
        </w:rPr>
        <w:t xml:space="preserve">Purpose: </w:t>
      </w:r>
      <w:r>
        <w:t xml:space="preserve">Validate top-ranked approved drugs with extended EP profiling, assess selectivity and safety liabilities, and confirm clinical translation readiness.</w:t>
      </w:r>
    </w:p>
    <w:p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t xml:space="preserve">Top-ranked FDA-approved drugs from Stage 4</w:t>
      </w:r>
    </w:p>
    <w:p>
      <w:pPr>
        <w:pStyle w:val="ListParagraph"/>
        <w:numPr>
          <w:ilvl w:val="0"/>
          <w:numId w:val="2"/>
        </w:numPr>
      </w:pPr>
      <w:r>
        <w:t xml:space="preserve">EP rescue data from Stage 4</w:t>
      </w:r>
    </w:p>
    <w:p>
      <w:pPr>
        <w:pStyle w:val="ListParagraph"/>
        <w:numPr>
          <w:ilvl w:val="0"/>
          <w:numId w:val="2"/>
        </w:numPr>
      </w:pPr>
      <w:r>
        <w:t xml:space="preserve">Kinase panel and selectivity data for lead candidates</w:t>
      </w:r>
    </w:p>
    <w:p>
      <w:pPr>
        <w:pStyle w:val="ListParagraph"/>
        <w:numPr>
          <w:ilvl w:val="0"/>
          <w:numId w:val="2"/>
        </w:numPr>
      </w:pPr>
      <w:r>
        <w:t xml:space="preserve">Published clinical efficacy and safety data for approved drugs</w:t>
      </w:r>
    </w:p>
    <w:p>
      <w:pPr>
        <w:pStyle w:val="ListParagraph"/>
        <w:numPr>
          <w:ilvl w:val="0"/>
          <w:numId w:val="2"/>
        </w:numPr>
      </w:pPr>
      <w:r>
        <w:t xml:space="preserve">Pharmacokinetics and pharmacodynamics data in pediatric populations</w:t>
      </w:r>
    </w:p>
    <w:p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Extended EP Phenotyping (in vivo behavioral testing): </w:t>
      </w:r>
      <w:r>
        <w:t xml:space="preserve">Confirm seizure suppression and assessment of developmental outcomes in CDKL5 animal models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Kinase Selectivity Panel (DiscoverX, SelectScreen): </w:t>
      </w:r>
      <w:r>
        <w:t xml:space="preserve">Comprehensive off-target kinase interactions for lead drug candidates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Safety Pharmacology Assessment (iPSC models, organ toxicity databases): </w:t>
      </w:r>
      <w:r>
        <w:t xml:space="preserve">Predict hepatic, cardiac, and CNS toxicity liabilities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PK/PD Modeling (PBPK, pediatric pharmacokinetics): </w:t>
      </w:r>
      <w:r>
        <w:t xml:space="preserve">Predict drug exposures and target engagement in pediatric patients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Drug-Drug Interaction Prediction: </w:t>
      </w:r>
      <w:r>
        <w:t xml:space="preserve">Assess CYP450 interactions and potential for co-medication conflicts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Clinical Literature Analysis: </w:t>
      </w:r>
      <w:r>
        <w:t xml:space="preserve">Comprehensive review of safety and efficacy data from published clinical trials</w:t>
      </w:r>
    </w:p>
    <w:p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t xml:space="preserve">For top 10 FDA-approved drug candidates, conduct extended in vivo testing in CDKL5-deficient animal models measuring seizure suppression and behavioral/developmental outcomes.</w:t>
      </w:r>
    </w:p>
    <w:p>
      <w:pPr>
        <w:pStyle w:val="ListParagraph"/>
        <w:numPr>
          <w:ilvl w:val="0"/>
          <w:numId w:val="2"/>
        </w:numPr>
      </w:pPr>
      <w:r>
        <w:t xml:space="preserve">Assess kinase selectivity and off-target interactions for lead candidates through comprehensive kinase panel screening.</w:t>
      </w:r>
    </w:p>
    <w:p>
      <w:pPr>
        <w:pStyle w:val="ListParagraph"/>
        <w:numPr>
          <w:ilvl w:val="0"/>
          <w:numId w:val="2"/>
        </w:numPr>
      </w:pPr>
      <w:r>
        <w:t xml:space="preserve">Evaluate safety profile of lead candidates using published clinical data and iPSC-derived organ models for organ toxicity prediction.</w:t>
      </w:r>
    </w:p>
    <w:p>
      <w:pPr>
        <w:pStyle w:val="ListParagraph"/>
        <w:numPr>
          <w:ilvl w:val="0"/>
          <w:numId w:val="2"/>
        </w:numPr>
      </w:pPr>
      <w:r>
        <w:t xml:space="preserve">Predict pediatric pharmacokinetics for lead candidates (appropriate dosing, CSF penetration, drug-drug interactions).</w:t>
      </w:r>
    </w:p>
    <w:p>
      <w:pPr>
        <w:pStyle w:val="ListParagraph"/>
        <w:numPr>
          <w:ilvl w:val="0"/>
          <w:numId w:val="2"/>
        </w:numPr>
      </w:pPr>
      <w:r>
        <w:t xml:space="preserve">Conduct comprehensive literature review of clinical efficacy and safety data for lead candidates in relevant pediatric populations.</w:t>
      </w:r>
    </w:p>
    <w:p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t xml:space="preserve">Extended in vivo EP and behavioral data for top lead candidates (seizure suppression, developmental outcome measures)</w:t>
      </w:r>
    </w:p>
    <w:p>
      <w:pPr>
        <w:pStyle w:val="ListParagraph"/>
        <w:numPr>
          <w:ilvl w:val="0"/>
          <w:numId w:val="2"/>
        </w:numPr>
      </w:pPr>
      <w:r>
        <w:t xml:space="preserve">Kinase selectivity and off-target interaction profiles for lead candidates</w:t>
      </w:r>
    </w:p>
    <w:p>
      <w:pPr>
        <w:pStyle w:val="ListParagraph"/>
        <w:numPr>
          <w:ilvl w:val="0"/>
          <w:numId w:val="2"/>
        </w:numPr>
      </w:pPr>
      <w:r>
        <w:t xml:space="preserve">Safety and toxicity assessment (organ toxicity predictions, adverse event profiles, drug-drug interaction risk)</w:t>
      </w:r>
    </w:p>
    <w:p>
      <w:pPr>
        <w:pStyle w:val="ListParagraph"/>
        <w:numPr>
          <w:ilvl w:val="0"/>
          <w:numId w:val="2"/>
        </w:numPr>
      </w:pPr>
      <w:r>
        <w:t xml:space="preserve">Pediatric pharmacokinetics modeling and dose recommendation framework</w:t>
      </w:r>
    </w:p>
    <w:p>
      <w:pPr>
        <w:pStyle w:val="ListParagraph"/>
        <w:numPr>
          <w:ilvl w:val="0"/>
          <w:numId w:val="2"/>
        </w:numPr>
      </w:pPr>
      <w:r>
        <w:t xml:space="preserve">Comprehensive clinical summary for lead candidates (prior efficacy data, safety profile, special populations)</w:t>
      </w:r>
    </w:p>
    <w:p>
      <w:pPr>
        <w:pStyle w:val="ListParagraph"/>
        <w:numPr>
          <w:ilvl w:val="0"/>
          <w:numId w:val="2"/>
        </w:numPr>
      </w:pPr>
      <w:r>
        <w:t xml:space="preserve">Final ranking of lead candidates with integrated EP rescue + safety + clinical precedent scores</w:t>
      </w:r>
    </w:p>
    <w:p>
      <w:r>
        <w:rPr>
          <w:b/>
          <w:bCs/>
        </w:rPr>
        <w:t xml:space="preserve">Format: </w:t>
      </w:r>
      <w:r>
        <w:t xml:space="preserve">Extended efficacy and safety report with kinase panels, pharmacokinetics predictions, clinical literature summaries, and final ranking.</w:t>
      </w:r>
    </w:p>
    <w:p>
      <w:r>
        <w:t xml:space="preserve"> </w:t>
      </w:r>
    </w:p>
    <w:p>
      <w:pPr>
        <w:pStyle w:val="Heading2"/>
        <w:pStyle w:val="Heading2"/>
      </w:pPr>
      <w:r>
        <w:rPr>
          <w:b/>
          <w:bCs/>
        </w:rPr>
        <w:t xml:space="preserve">Stage 6: Clinical Translation Readiness and Trial Design</w:t>
      </w:r>
    </w:p>
    <w:p>
      <w:r>
        <w:rPr>
          <w:b/>
          <w:bCs/>
        </w:rPr>
        <w:t xml:space="preserve">Purpose: </w:t>
      </w:r>
      <w:r>
        <w:t xml:space="preserve">Define clinical trial strategy for top FDA-approved drug candidates, establish EP-based biomarker endpoints, and create regulatory roadmap for rapid clinical initiation.</w:t>
      </w:r>
    </w:p>
    <w:p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t xml:space="preserve">Top-ranked approved drugs with EP rescue data and safety assessment from Stage 5</w:t>
      </w:r>
    </w:p>
    <w:p>
      <w:pPr>
        <w:pStyle w:val="ListParagraph"/>
        <w:numPr>
          <w:ilvl w:val="0"/>
          <w:numId w:val="2"/>
        </w:numPr>
      </w:pPr>
      <w:r>
        <w:t xml:space="preserve">Clinical development experience with approved drugs for CDKL5 or related seizure disorders</w:t>
      </w:r>
    </w:p>
    <w:p>
      <w:pPr>
        <w:pStyle w:val="ListParagraph"/>
        <w:numPr>
          <w:ilvl w:val="0"/>
          <w:numId w:val="2"/>
        </w:numPr>
      </w:pPr>
      <w:r>
        <w:t xml:space="preserve">Regulatory guidance documents (FDA pediatric guidance, CDKL5 deficiency guidance, accelerated approval programs)</w:t>
      </w:r>
    </w:p>
    <w:p>
      <w:pPr>
        <w:pStyle w:val="ListParagraph"/>
        <w:numPr>
          <w:ilvl w:val="0"/>
          <w:numId w:val="2"/>
        </w:numPr>
      </w:pPr>
      <w:r>
        <w:t xml:space="preserve">Natural history and disease progression data from CDKL5 patient cohorts</w:t>
      </w:r>
    </w:p>
    <w:p>
      <w:pPr>
        <w:pStyle w:val="ListParagraph"/>
        <w:numPr>
          <w:ilvl w:val="0"/>
          <w:numId w:val="2"/>
        </w:numPr>
      </w:pPr>
      <w:r>
        <w:t xml:space="preserve">Patient-reported outcomes and quality-of-life measures for CDKL5 deficiency</w:t>
      </w:r>
    </w:p>
    <w:p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ClinicalTrials.gov / FDA CBER: </w:t>
      </w:r>
      <w:r>
        <w:t xml:space="preserve">Query approved trial designs for seizure disorder therapeutics and pediatric rare disease development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Biomarker Integration Frameworks: </w:t>
      </w:r>
      <w:r>
        <w:t xml:space="preserve">Link EP biomarkers to clinical outcomes and define objective trial endpoints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Patient Registry Data (Cure CDKL5, patient organizations): </w:t>
      </w:r>
      <w:r>
        <w:t xml:space="preserve">Natural history, disease progression, and clinical outcomes data from CDKL5 cohorts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Regulatory Guidance Integration (FDA Rare Pediatric Disease Priority): </w:t>
      </w:r>
      <w:r>
        <w:t xml:space="preserve">Define expedited pathway eligibility and regulatory expectations for CDKL5 therapies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Trial Design Simulation Tools: </w:t>
      </w:r>
      <w:r>
        <w:t xml:space="preserve">Power analysis and sample size estimation for EP-based endpoints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Pediatric Drug Development Consortium: </w:t>
      </w:r>
      <w:r>
        <w:t xml:space="preserve">Information on pediatric study plans and regulatory pathway acceleration strategies</w:t>
      </w:r>
    </w:p>
    <w:p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t xml:space="preserve">For each top-ranked approved drug, propose comprehensive Phase 2 trial design including patient population criteria and dosing strategy.</w:t>
      </w:r>
    </w:p>
    <w:p>
      <w:pPr>
        <w:pStyle w:val="ListParagraph"/>
        <w:numPr>
          <w:ilvl w:val="0"/>
          <w:numId w:val="2"/>
        </w:numPr>
      </w:pPr>
      <w:r>
        <w:t xml:space="preserve">Define primary and secondary endpoints combining objective EP biomarkers (seizure frequency, network activity) with clinical outcome measures.</w:t>
      </w:r>
    </w:p>
    <w:p>
      <w:pPr>
        <w:pStyle w:val="ListParagraph"/>
        <w:numPr>
          <w:ilvl w:val="0"/>
          <w:numId w:val="2"/>
        </w:numPr>
      </w:pPr>
      <w:r>
        <w:t xml:space="preserve">Estimate sample size and statistical power for proposed trial designs based on natural history data and expected drug effect sizes.</w:t>
      </w:r>
    </w:p>
    <w:p>
      <w:pPr>
        <w:pStyle w:val="ListParagraph"/>
        <w:numPr>
          <w:ilvl w:val="0"/>
          <w:numId w:val="2"/>
        </w:numPr>
      </w:pPr>
      <w:r>
        <w:t xml:space="preserve">Assess eligibility for expedited regulatory pathways (Rare Pediatric Disease Priority, Breakthrough Therapy Designation, Accelerated Approval).</w:t>
      </w:r>
    </w:p>
    <w:p>
      <w:pPr>
        <w:pStyle w:val="ListParagraph"/>
        <w:numPr>
          <w:ilvl w:val="0"/>
          <w:numId w:val="2"/>
        </w:numPr>
      </w:pPr>
      <w:r>
        <w:t xml:space="preserve">Create operational roadmap including regulatory interactions, trial site preparation, patient recruitment, and timeline to Phase 2 initiation.</w:t>
      </w:r>
    </w:p>
    <w:p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t xml:space="preserve">Phase 2 clinical trial protocol outlines for top-ranked approved drugs (patient population, inclusion/exclusion, dosing, visit schedule)</w:t>
      </w:r>
    </w:p>
    <w:p>
      <w:pPr>
        <w:pStyle w:val="ListParagraph"/>
        <w:numPr>
          <w:ilvl w:val="0"/>
          <w:numId w:val="2"/>
        </w:numPr>
      </w:pPr>
      <w:r>
        <w:t xml:space="preserve">EP biomarker endpoints linked to clinical trial design (seizure suppression measures, EEG quantification, safety monitoring)</w:t>
      </w:r>
    </w:p>
    <w:p>
      <w:pPr>
        <w:pStyle w:val="ListParagraph"/>
        <w:numPr>
          <w:ilvl w:val="0"/>
          <w:numId w:val="2"/>
        </w:numPr>
      </w:pPr>
      <w:r>
        <w:t xml:space="preserve">Sample size and statistical power calculations with sensitivity analyses for various effect size scenarios</w:t>
      </w:r>
    </w:p>
    <w:p>
      <w:pPr>
        <w:pStyle w:val="ListParagraph"/>
        <w:numPr>
          <w:ilvl w:val="0"/>
          <w:numId w:val="2"/>
        </w:numPr>
      </w:pPr>
      <w:r>
        <w:t xml:space="preserve">Regulatory strategy document with recommended expedited pathways and expected timeline to Phase 2 initiation</w:t>
      </w:r>
    </w:p>
    <w:p>
      <w:pPr>
        <w:pStyle w:val="ListParagraph"/>
        <w:numPr>
          <w:ilvl w:val="0"/>
          <w:numId w:val="2"/>
        </w:numPr>
      </w:pPr>
      <w:r>
        <w:t xml:space="preserve">Operational roadmap including regulatory submissions, manufacturing, trial site selection, patient recruitment strategy</w:t>
      </w:r>
    </w:p>
    <w:p>
      <w:pPr>
        <w:pStyle w:val="ListParagraph"/>
        <w:numPr>
          <w:ilvl w:val="0"/>
          <w:numId w:val="2"/>
        </w:numPr>
      </w:pPr>
      <w:r>
        <w:t xml:space="preserve">Budget and resource requirements for Phase 2 trial implementation</w:t>
      </w:r>
    </w:p>
    <w:p>
      <w:r>
        <w:rPr>
          <w:b/>
          <w:bCs/>
        </w:rPr>
        <w:t xml:space="preserve">Format: </w:t>
      </w:r>
      <w:r>
        <w:t xml:space="preserve">Clinical trial protocol outlines, regulatory strategy document, operational roadmap, and financial/resource planning summaries.</w:t>
      </w:r>
    </w:p>
    <w:p>
      <w:r>
        <w:t xml:space="preserve"> </w:t>
      </w:r>
    </w:p>
    <w:p>
      <w:pPr>
        <w:pStyle w:val="Heading2"/>
        <w:pStyle w:val="Heading2"/>
      </w:pPr>
      <w:r>
        <w:rPr>
          <w:b/>
          <w:bCs/>
        </w:rPr>
        <w:t xml:space="preserve">Tools &amp; Databases Summary</w:t>
      </w:r>
    </w:p>
    <w:p>
      <w:pPr>
        <w:pStyle w:val="ListParagraph"/>
        <w:numPr>
          <w:ilvl w:val="0"/>
          <w:numId w:val="2"/>
        </w:numPr>
      </w:pPr>
      <w:r>
        <w:t xml:space="preserve">NCBI Gene / UniProt — CDKL5 gene annotation, protein sequence, and kinase domain structure</w:t>
      </w:r>
    </w:p>
    <w:p>
      <w:pPr>
        <w:pStyle w:val="ListParagraph"/>
        <w:numPr>
          <w:ilvl w:val="0"/>
          <w:numId w:val="2"/>
        </w:numPr>
      </w:pPr>
      <w:r>
        <w:t xml:space="preserve">PDB / AlphaFold — CDKL5 kinase domain crystal structures and predicted conformations</w:t>
      </w:r>
    </w:p>
    <w:p>
      <w:pPr>
        <w:pStyle w:val="ListParagraph"/>
        <w:numPr>
          <w:ilvl w:val="0"/>
          <w:numId w:val="2"/>
        </w:numPr>
      </w:pPr>
      <w:r>
        <w:t xml:space="preserve">ClinVar / DECIPHER — CDKL5 mutations with clinical manifestations and severity assessment</w:t>
      </w:r>
    </w:p>
    <w:p>
      <w:pPr>
        <w:pStyle w:val="ListParagraph"/>
        <w:numPr>
          <w:ilvl w:val="0"/>
          <w:numId w:val="2"/>
        </w:numPr>
      </w:pPr>
      <w:r>
        <w:t xml:space="preserve">PhosphoSitePlus — CDKL5 substrate identification and kinase phosphorylation network</w:t>
      </w:r>
    </w:p>
    <w:p>
      <w:pPr>
        <w:pStyle w:val="ListParagraph"/>
        <w:numPr>
          <w:ilvl w:val="0"/>
          <w:numId w:val="2"/>
        </w:numPr>
      </w:pPr>
      <w:r>
        <w:t xml:space="preserve">STRING / BioGRID — Protein-protein interactions and kinase substrate networks</w:t>
      </w:r>
    </w:p>
    <w:p>
      <w:pPr>
        <w:pStyle w:val="ListParagraph"/>
        <w:numPr>
          <w:ilvl w:val="0"/>
          <w:numId w:val="2"/>
        </w:numPr>
      </w:pPr>
      <w:r>
        <w:t xml:space="preserve">Sophion / Nanion / Automated Patch-Clamp — High-throughput electrophysiology platforms</w:t>
      </w:r>
    </w:p>
    <w:p>
      <w:pPr>
        <w:pStyle w:val="ListParagraph"/>
        <w:numPr>
          <w:ilvl w:val="0"/>
          <w:numId w:val="2"/>
        </w:numPr>
      </w:pPr>
      <w:r>
        <w:t xml:space="preserve">Multi-Electrode Array (MEA) Systems — Network activity recording and seizure-like event detection</w:t>
      </w:r>
    </w:p>
    <w:p>
      <w:pPr>
        <w:pStyle w:val="ListParagraph"/>
        <w:numPr>
          <w:ilvl w:val="0"/>
          <w:numId w:val="2"/>
        </w:numPr>
      </w:pPr>
      <w:r>
        <w:t xml:space="preserve">Drugs@FDA / FDA Orange Book — Comprehensive FDA-approved drug database</w:t>
      </w:r>
    </w:p>
    <w:p>
      <w:pPr>
        <w:pStyle w:val="ListParagraph"/>
        <w:numPr>
          <w:ilvl w:val="0"/>
          <w:numId w:val="2"/>
        </w:numPr>
      </w:pPr>
      <w:r>
        <w:t xml:space="preserve">DrugBank / PharmaGKB — Drug mechanism of action and clinical efficacy information</w:t>
      </w:r>
    </w:p>
    <w:p>
      <w:pPr>
        <w:pStyle w:val="ListParagraph"/>
        <w:numPr>
          <w:ilvl w:val="0"/>
          <w:numId w:val="2"/>
        </w:numPr>
      </w:pPr>
      <w:r>
        <w:t xml:space="preserve">DiscoverX / SelectScreen — Kinase selectivity panel and off-target interaction data</w:t>
      </w:r>
    </w:p>
    <w:p>
      <w:pPr>
        <w:pStyle w:val="ListParagraph"/>
        <w:numPr>
          <w:ilvl w:val="0"/>
          <w:numId w:val="2"/>
        </w:numPr>
      </w:pPr>
      <w:r>
        <w:t xml:space="preserve">IUPHAR / Ion Channel Database — Ion channel targets and electrophysiological effects</w:t>
      </w:r>
    </w:p>
    <w:p>
      <w:pPr>
        <w:pStyle w:val="ListParagraph"/>
        <w:numPr>
          <w:ilvl w:val="0"/>
          <w:numId w:val="2"/>
        </w:numPr>
      </w:pPr>
      <w:r>
        <w:t xml:space="preserve">ClinicalTrials.gov — Approved trial designs and regulatory pathway information</w:t>
      </w:r>
    </w:p>
    <w:p>
      <w:pPr>
        <w:pStyle w:val="ListParagraph"/>
        <w:numPr>
          <w:ilvl w:val="0"/>
          <w:numId w:val="2"/>
        </w:numPr>
      </w:pPr>
      <w:r>
        <w:t xml:space="preserve">PubMed / Published Literature — Clinical efficacy and safety data for approved CNS drugs</w:t>
      </w:r>
    </w:p>
    <w:p>
      <w:pPr>
        <w:pStyle w:val="ListParagraph"/>
        <w:numPr>
          <w:ilvl w:val="0"/>
          <w:numId w:val="2"/>
        </w:numPr>
      </w:pPr>
      <w:r>
        <w:t xml:space="preserve">SIDER / PharmGKB — Adverse event profiles and post-marketing safety data</w:t>
      </w:r>
    </w:p>
    <w:p>
      <w:pPr>
        <w:pStyle w:val="ListParagraph"/>
        <w:numPr>
          <w:ilvl w:val="0"/>
          <w:numId w:val="2"/>
        </w:numPr>
      </w:pPr>
      <w:r>
        <w:t xml:space="preserve">Cure CDKL5 / Patient Registries — Natural history data and disease progression information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2026-03-02T16:12:14.742Z</dcterms:created>
  <dcterms:modified xsi:type="dcterms:W3CDTF">2026-03-02T16:12:14.743Z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