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t xml:space="preserve">Sapphire Pipeline Workflow</w:t>
      </w:r>
    </w:p>
    <w:p>
      <w:pPr>
        <w:pStyle w:val="Heading2"/>
        <w:spacing w:after="200" w:before="200"/>
      </w:pPr>
      <w:r>
        <w:rPr>
          <w:b/>
          <w:bCs/>
        </w:rPr>
        <w:t xml:space="preserve">Prompt: </w:t>
      </w:r>
      <w:r>
        <w:t xml:space="preserve">"Identify drugs that normalize dendritic arborization in TSC1 models."</w:t>
      </w:r>
    </w:p>
    <w:p>
      <w:r>
        <w:t xml:space="preserve">This document defines the complete Sapphire pipeline workflow for executing the above prompt within Quiver Bioscience's AI drug discovery platform. Each stage represents a distinct computational and analytical step, with inputs, tools, sub-prompts, and expected outputs clearly specified.</w:t>
      </w:r>
    </w:p>
    <w:p>
      <w:pPr>
        <w:pStyle w:val="Heading2"/>
        <w:spacing w:after="200" w:before="200"/>
      </w:pPr>
      <w:r>
        <w:t xml:space="preserve">Pipeline Overview</w:t>
      </w:r>
    </w:p>
    <w:p>
      <w:r>
        <w:t xml:space="preserve">TSC1 mutations cause tuberous sclerosis complex (TSC), characterized by uncontrolled mTOR signaling leading to aberrant dendritic morphology, excessive branching, and impaired neural network formation. This pipeline screens compounds that restore normal dendritic complexity, branch number, and total length. By integrating morphological readouts with electrophysiology signatures from Quiver's EP atlas, we identify compounds that not only improve neuronal structure but also normalize functional neural activity.</w:t>
      </w:r>
    </w:p>
    <w:p>
      <w:r>
        <w:t xml:space="preserve">The workflow combines automated image-based morphology quantification, mTOR pathway analysis, and electrophysiology-based phenotypic rescue scoring. We measure key dendritic features (branch points, total length, dendritic complexity index, spine density), correlate them with EP signatures, and rank compounds by their ability to restore WT-like neuronal architecture and function.</w:t>
      </w:r>
    </w:p>
    <w:p>
      <w:r>
        <w:t xml:space="preserve">Expected outputs include a ranked compound portfolio, quantified morphological rescue metrics, integrated morphology-EP correlation maps, mechanism of action insights, and recommendations for lead optimization and in vivo validation.</w:t>
      </w:r>
    </w:p>
    <w:p>
      <w:pPr>
        <w:pStyle w:val="Heading2"/>
        <w:spacing w:after="200" w:before="200"/>
      </w:pPr>
      <w:r>
        <w:t xml:space="preserve">Stage 1: TSC1 Loss-of-Function Dendritic Phenotype Quantification</w:t>
      </w:r>
    </w:p>
    <w:p>
      <w:r>
        <w:rPr>
          <w:b/>
          <w:bCs/>
        </w:rPr>
        <w:t xml:space="preserve">Purpose: </w:t>
      </w:r>
      <w:r>
        <w:t xml:space="preserve">Comprehensively characterize dendritic morphology abnormalities in TSC1 knockout neurons. Quantify key parameters including branch points, total dendritic length, branching angle, spine density, and dendritic complexity index (e.g., Sholl analysis).</w:t>
      </w:r>
    </w:p>
    <w:p>
      <w:r>
        <w:rPr>
          <w:b/>
          <w:bCs/>
        </w:rPr>
        <w:t xml:space="preserve">Inputs:</w:t>
      </w:r>
    </w:p>
    <w:p>
      <w:pPr>
        <w:pStyle w:val="ListParagraph"/>
        <w:pStyle w:val="List Bullet"/>
        <w:numPr>
          <w:ilvl w:val="0"/>
          <w:numId w:val="1"/>
        </w:numPr>
      </w:pPr>
      <w:r>
        <w:t xml:space="preserve">TSC1 knockout primary neurons from CRISPR atlas or iPSC-derived models</w:t>
      </w:r>
    </w:p>
    <w:p>
      <w:pPr>
        <w:pStyle w:val="ListParagraph"/>
        <w:pStyle w:val="List Bullet"/>
        <w:numPr>
          <w:ilvl w:val="0"/>
          <w:numId w:val="1"/>
        </w:numPr>
      </w:pPr>
      <w:r>
        <w:t xml:space="preserve">WT control neurons for baseline morphology</w:t>
      </w:r>
    </w:p>
    <w:p>
      <w:pPr>
        <w:pStyle w:val="ListParagraph"/>
        <w:pStyle w:val="List Bullet"/>
        <w:numPr>
          <w:ilvl w:val="0"/>
          <w:numId w:val="1"/>
        </w:numPr>
      </w:pPr>
      <w:r>
        <w:t xml:space="preserve">High-resolution confocal microscopy imaging (MAP2, tau, or GFP staining)</w:t>
      </w:r>
    </w:p>
    <w:p>
      <w:pPr>
        <w:pStyle w:val="ListParagraph"/>
        <w:pStyle w:val="List Bullet"/>
        <w:numPr>
          <w:ilvl w:val="0"/>
          <w:numId w:val="1"/>
        </w:numPr>
      </w:pPr>
      <w:r>
        <w:t xml:space="preserve">Sholl analysis framework data (concentric sphere intersections)</w:t>
      </w:r>
    </w:p>
    <w:p>
      <w:pPr>
        <w:pStyle w:val="ListParagraph"/>
        <w:pStyle w:val="List Bullet"/>
        <w:numPr>
          <w:ilvl w:val="0"/>
          <w:numId w:val="1"/>
        </w:numPr>
      </w:pPr>
      <w:r>
        <w:t xml:space="preserve">3D reconstructions of neuronal morphology</w:t>
      </w:r>
    </w:p>
    <w:p>
      <w:pPr>
        <w:pStyle w:val="ListParagraph"/>
        <w:pStyle w:val="List Bullet"/>
        <w:numPr>
          <w:ilvl w:val="0"/>
          <w:numId w:val="1"/>
        </w:numPr>
      </w:pPr>
      <w:r>
        <w:t xml:space="preserve">Spine imaging data (spine density, morphology classification)</w:t>
      </w:r>
    </w:p>
    <w:p>
      <w:r>
        <w:rPr>
          <w:b/>
          <w:bCs/>
        </w:rPr>
        <w:t xml:space="preserve">Tools &amp; Databases Called:</w:t>
      </w:r>
    </w:p>
    <w:p>
      <w:pPr>
        <w:pStyle w:val="ListParagraph"/>
        <w:numPr>
          <w:ilvl w:val="0"/>
          <w:numId w:val="1"/>
        </w:numPr>
      </w:pPr>
      <w:r>
        <w:rPr>
          <w:b/>
          <w:bCs/>
        </w:rPr>
        <w:t xml:space="preserve">Automated morphology tracing tool</w:t>
      </w:r>
      <w:r>
        <w:t xml:space="preserve"> — skeleton detection and quantification from microscopy</w:t>
      </w:r>
    </w:p>
    <w:p>
      <w:pPr>
        <w:pStyle w:val="ListParagraph"/>
        <w:numPr>
          <w:ilvl w:val="0"/>
          <w:numId w:val="1"/>
        </w:numPr>
      </w:pPr>
      <w:r>
        <w:rPr>
          <w:b/>
          <w:bCs/>
        </w:rPr>
        <w:t xml:space="preserve">Sholl analysis engine</w:t>
      </w:r>
      <w:r>
        <w:t xml:space="preserve"> — counts dendritic intersections at concentric radii</w:t>
      </w:r>
    </w:p>
    <w:p>
      <w:pPr>
        <w:pStyle w:val="ListParagraph"/>
        <w:numPr>
          <w:ilvl w:val="0"/>
          <w:numId w:val="1"/>
        </w:numPr>
      </w:pPr>
      <w:r>
        <w:rPr>
          <w:b/>
          <w:bCs/>
        </w:rPr>
        <w:t xml:space="preserve">Branching point detector</w:t>
      </w:r>
      <w:r>
        <w:t xml:space="preserve"> — identifies and quantifies dendritic bifurcations</w:t>
      </w:r>
    </w:p>
    <w:p>
      <w:pPr>
        <w:pStyle w:val="ListParagraph"/>
        <w:numPr>
          <w:ilvl w:val="0"/>
          <w:numId w:val="1"/>
        </w:numPr>
      </w:pPr>
      <w:r>
        <w:rPr>
          <w:b/>
          <w:bCs/>
        </w:rPr>
        <w:t xml:space="preserve">Spine detection and classification algorithm</w:t>
      </w:r>
      <w:r>
        <w:t xml:space="preserve"> — automated spine counting and morphology</w:t>
      </w:r>
    </w:p>
    <w:p>
      <w:pPr>
        <w:pStyle w:val="ListParagraph"/>
        <w:numPr>
          <w:ilvl w:val="0"/>
          <w:numId w:val="1"/>
        </w:numPr>
      </w:pPr>
      <w:r>
        <w:rPr>
          <w:b/>
          <w:bCs/>
        </w:rPr>
        <w:t xml:space="preserve">Dendritic complexity index calculator</w:t>
      </w:r>
      <w:r>
        <w:t xml:space="preserve"> — integrates multiple morphological features</w:t>
      </w:r>
    </w:p>
    <w:p>
      <w:pPr>
        <w:pStyle w:val="ListParagraph"/>
        <w:numPr>
          <w:ilvl w:val="0"/>
          <w:numId w:val="1"/>
        </w:numPr>
      </w:pPr>
      <w:r>
        <w:rPr>
          <w:b/>
          <w:bCs/>
        </w:rPr>
        <w:t xml:space="preserve">Statistical morphometry module</w:t>
      </w:r>
      <w:r>
        <w:t xml:space="preserve"> — effect sizes and comparisons to WT baseline</w:t>
      </w:r>
    </w:p>
    <w:p>
      <w:r>
        <w:rPr>
          <w:b/>
          <w:bCs/>
        </w:rPr>
        <w:t xml:space="preserve">Exemplary Sub-Prompts:</w:t>
      </w:r>
    </w:p>
    <w:p>
      <w:pPr>
        <w:pStyle w:val="ListParagraph"/>
        <w:pStyle w:val="List Bullet"/>
        <w:numPr>
          <w:ilvl w:val="0"/>
          <w:numId w:val="1"/>
        </w:numPr>
      </w:pPr>
      <w:r>
        <w:t xml:space="preserve">What are the key dendritic abnormalities in TSC1 KO neurons?</w:t>
      </w:r>
    </w:p>
    <w:p>
      <w:pPr>
        <w:pStyle w:val="ListParagraph"/>
        <w:pStyle w:val="List Bullet"/>
        <w:numPr>
          <w:ilvl w:val="0"/>
          <w:numId w:val="1"/>
        </w:numPr>
      </w:pPr>
      <w:r>
        <w:t xml:space="preserve">How much do TSC1 KO neurons differ from WT in branch number, total length, and complexity?</w:t>
      </w:r>
    </w:p>
    <w:p>
      <w:pPr>
        <w:pStyle w:val="ListParagraph"/>
        <w:pStyle w:val="List Bullet"/>
        <w:numPr>
          <w:ilvl w:val="0"/>
          <w:numId w:val="1"/>
        </w:numPr>
      </w:pPr>
      <w:r>
        <w:t xml:space="preserve">Which dendritic features show the largest effect sizes?</w:t>
      </w:r>
    </w:p>
    <w:p>
      <w:pPr>
        <w:pStyle w:val="ListParagraph"/>
        <w:pStyle w:val="List Bullet"/>
        <w:numPr>
          <w:ilvl w:val="0"/>
          <w:numId w:val="1"/>
        </w:numPr>
      </w:pPr>
      <w:r>
        <w:t xml:space="preserve">How do TSC1 knockout phenotypes vary across developmental stages?</w:t>
      </w:r>
    </w:p>
    <w:p>
      <w:pPr>
        <w:pStyle w:val="ListParagraph"/>
        <w:pStyle w:val="List Bullet"/>
        <w:numPr>
          <w:ilvl w:val="0"/>
          <w:numId w:val="1"/>
        </w:numPr>
      </w:pPr>
      <w:r>
        <w:t xml:space="preserve">Can we stratify TSC1 KO neurons by morphological severity?</w:t>
      </w:r>
    </w:p>
    <w:p>
      <w:r>
        <w:rPr>
          <w:b/>
          <w:bCs/>
        </w:rPr>
        <w:t xml:space="preserve">Expected Outputs:</w:t>
      </w:r>
    </w:p>
    <w:p>
      <w:pPr>
        <w:pStyle w:val="ListParagraph"/>
        <w:pStyle w:val="List Bullet"/>
        <w:numPr>
          <w:ilvl w:val="0"/>
          <w:numId w:val="1"/>
        </w:numPr>
      </w:pPr>
      <w:r>
        <w:t xml:space="preserve">Quantified TSC1 KO dendritic morphology (feature vector: branch points, length, complexity)</w:t>
      </w:r>
    </w:p>
    <w:p>
      <w:pPr>
        <w:pStyle w:val="ListParagraph"/>
        <w:pStyle w:val="List Bullet"/>
        <w:numPr>
          <w:ilvl w:val="0"/>
          <w:numId w:val="1"/>
        </w:numPr>
      </w:pPr>
      <w:r>
        <w:t xml:space="preserve">Sholl analysis curves (branch count vs distance from soma) for KO vs WT</w:t>
      </w:r>
    </w:p>
    <w:p>
      <w:pPr>
        <w:pStyle w:val="ListParagraph"/>
        <w:pStyle w:val="List Bullet"/>
        <w:numPr>
          <w:ilvl w:val="0"/>
          <w:numId w:val="1"/>
        </w:numPr>
      </w:pPr>
      <w:r>
        <w:t xml:space="preserve">Branch point distribution and angular measurements</w:t>
      </w:r>
    </w:p>
    <w:p>
      <w:pPr>
        <w:pStyle w:val="ListParagraph"/>
        <w:pStyle w:val="List Bullet"/>
        <w:numPr>
          <w:ilvl w:val="0"/>
          <w:numId w:val="1"/>
        </w:numPr>
      </w:pPr>
      <w:r>
        <w:t xml:space="preserve">Spine density and spine morphology classification</w:t>
      </w:r>
    </w:p>
    <w:p>
      <w:pPr>
        <w:pStyle w:val="ListParagraph"/>
        <w:pStyle w:val="List Bullet"/>
        <w:numPr>
          <w:ilvl w:val="0"/>
          <w:numId w:val="1"/>
        </w:numPr>
      </w:pPr>
      <w:r>
        <w:t xml:space="preserve">Morphological severity scores (mild, moderate, severe overgrowth)</w:t>
      </w:r>
    </w:p>
    <w:p>
      <w:pPr>
        <w:pStyle w:val="ListParagraph"/>
        <w:pStyle w:val="List Bullet"/>
        <w:numPr>
          <w:ilvl w:val="0"/>
          <w:numId w:val="1"/>
        </w:numPr>
      </w:pPr>
      <w:r>
        <w:t xml:space="preserve">Statistical comparison table with effect sizes and p-values for all morphological features</w:t>
      </w:r>
    </w:p>
    <w:p>
      <w:r>
        <w:rPr>
          <w:b/>
          <w:bCs/>
        </w:rPr>
        <w:t xml:space="preserve">Format: </w:t>
      </w:r>
      <w:r>
        <w:t xml:space="preserve">Structured JSON or CSV with ranked results, confidence scores, and supporting evidence.</w:t>
      </w:r>
    </w:p>
    <w:p>
      <w:pPr>
        <w:pStyle w:val="Heading2"/>
        <w:spacing w:after="200" w:before="200"/>
      </w:pPr>
      <w:r>
        <w:t xml:space="preserve">Stage 2: mTOR Pathway Characterization and Compound Library Screening</w:t>
      </w:r>
    </w:p>
    <w:p>
      <w:r>
        <w:rPr>
          <w:b/>
          <w:bCs/>
        </w:rPr>
        <w:t xml:space="preserve">Purpose: </w:t>
      </w:r>
      <w:r>
        <w:t xml:space="preserve">Establish mTOR hyperactivation signatures in TSC1 KO neurons and screen the compound library (~3,500 compounds) for agents that modulate mTOR signaling. Measure phospho-S6K, phospho-4E-BP1, phospho-AKT, and other kinase readouts to assess pathway engagement.</w:t>
      </w:r>
    </w:p>
    <w:p>
      <w:r>
        <w:rPr>
          <w:b/>
          <w:bCs/>
        </w:rPr>
        <w:t xml:space="preserve">Inputs:</w:t>
      </w:r>
    </w:p>
    <w:p>
      <w:pPr>
        <w:pStyle w:val="ListParagraph"/>
        <w:pStyle w:val="List Bullet"/>
        <w:numPr>
          <w:ilvl w:val="0"/>
          <w:numId w:val="1"/>
        </w:numPr>
      </w:pPr>
      <w:r>
        <w:t xml:space="preserve">TSC1 KO and WT neurons with quantified phospho-protein levels</w:t>
      </w:r>
    </w:p>
    <w:p>
      <w:pPr>
        <w:pStyle w:val="ListParagraph"/>
        <w:pStyle w:val="List Bullet"/>
        <w:numPr>
          <w:ilvl w:val="0"/>
          <w:numId w:val="1"/>
        </w:numPr>
      </w:pPr>
      <w:r>
        <w:t xml:space="preserve">Compound perturbation data with kinase activity profiling (phosphoproteomics)</w:t>
      </w:r>
    </w:p>
    <w:p>
      <w:pPr>
        <w:pStyle w:val="ListParagraph"/>
        <w:pStyle w:val="List Bullet"/>
        <w:numPr>
          <w:ilvl w:val="0"/>
          <w:numId w:val="1"/>
        </w:numPr>
      </w:pPr>
      <w:r>
        <w:t xml:space="preserve">mTOR inhibitor reference compounds (rapamycin, AZD8055, PI3K/AKT inhibitors)</w:t>
      </w:r>
    </w:p>
    <w:p>
      <w:pPr>
        <w:pStyle w:val="ListParagraph"/>
        <w:pStyle w:val="List Bullet"/>
        <w:numPr>
          <w:ilvl w:val="0"/>
          <w:numId w:val="1"/>
        </w:numPr>
      </w:pPr>
      <w:r>
        <w:t xml:space="preserve">ATP consumption assays, bioenergetics data (Seahorse metabolic flux)</w:t>
      </w:r>
    </w:p>
    <w:p>
      <w:pPr>
        <w:pStyle w:val="ListParagraph"/>
        <w:pStyle w:val="List Bullet"/>
        <w:numPr>
          <w:ilvl w:val="0"/>
          <w:numId w:val="1"/>
        </w:numPr>
      </w:pPr>
      <w:r>
        <w:t xml:space="preserve">Cell growth and proliferation rates under baseline and compound-treated conditions</w:t>
      </w:r>
    </w:p>
    <w:p>
      <w:r>
        <w:rPr>
          <w:b/>
          <w:bCs/>
        </w:rPr>
        <w:t xml:space="preserve">Tools &amp; Databases Called:</w:t>
      </w:r>
    </w:p>
    <w:p>
      <w:pPr>
        <w:pStyle w:val="ListParagraph"/>
        <w:numPr>
          <w:ilvl w:val="0"/>
          <w:numId w:val="1"/>
        </w:numPr>
      </w:pPr>
      <w:r>
        <w:rPr>
          <w:b/>
          <w:bCs/>
        </w:rPr>
        <w:t xml:space="preserve">Phosphoproteomics quantification tool</w:t>
      </w:r>
      <w:r>
        <w:t xml:space="preserve"> — measures mTOR substrate phosphorylation</w:t>
      </w:r>
    </w:p>
    <w:p>
      <w:pPr>
        <w:pStyle w:val="ListParagraph"/>
        <w:numPr>
          <w:ilvl w:val="0"/>
          <w:numId w:val="1"/>
        </w:numPr>
      </w:pPr>
      <w:r>
        <w:rPr>
          <w:b/>
          <w:bCs/>
        </w:rPr>
        <w:t xml:space="preserve">Kinase activity profiling algorithm</w:t>
      </w:r>
      <w:r>
        <w:t xml:space="preserve"> — assigns compounds to mTOR and off-target pathways</w:t>
      </w:r>
    </w:p>
    <w:p>
      <w:pPr>
        <w:pStyle w:val="ListParagraph"/>
        <w:numPr>
          <w:ilvl w:val="0"/>
          <w:numId w:val="1"/>
        </w:numPr>
      </w:pPr>
      <w:r>
        <w:rPr>
          <w:b/>
          <w:bCs/>
        </w:rPr>
        <w:t xml:space="preserve">mTOR pathway mapper</w:t>
      </w:r>
      <w:r>
        <w:t xml:space="preserve"> — visualizes compound effects on S6K, 4E-BP1, PTEN, PI3K/AKT nodes</w:t>
      </w:r>
    </w:p>
    <w:p>
      <w:pPr>
        <w:pStyle w:val="ListParagraph"/>
        <w:numPr>
          <w:ilvl w:val="0"/>
          <w:numId w:val="1"/>
        </w:numPr>
      </w:pPr>
      <w:r>
        <w:rPr>
          <w:b/>
          <w:bCs/>
        </w:rPr>
        <w:t xml:space="preserve">Bioenergetics analyzer</w:t>
      </w:r>
      <w:r>
        <w:t xml:space="preserve"> — correlates mTOR inhibition with metabolic changes</w:t>
      </w:r>
    </w:p>
    <w:p>
      <w:pPr>
        <w:pStyle w:val="ListParagraph"/>
        <w:numPr>
          <w:ilvl w:val="0"/>
          <w:numId w:val="1"/>
        </w:numPr>
      </w:pPr>
      <w:r>
        <w:rPr>
          <w:b/>
          <w:bCs/>
        </w:rPr>
        <w:t xml:space="preserve">Compound library screening pipeline</w:t>
      </w:r>
      <w:r>
        <w:t xml:space="preserve"> — high-throughput assessment of ~3,500 compounds</w:t>
      </w:r>
    </w:p>
    <w:p>
      <w:pPr>
        <w:pStyle w:val="ListParagraph"/>
        <w:numPr>
          <w:ilvl w:val="0"/>
          <w:numId w:val="1"/>
        </w:numPr>
      </w:pPr>
      <w:r>
        <w:rPr>
          <w:b/>
          <w:bCs/>
        </w:rPr>
        <w:t xml:space="preserve">Hit selection algorithm</w:t>
      </w:r>
      <w:r>
        <w:t xml:space="preserve"> — identifies compounds with optimal mTOR modulation and safety profile</w:t>
      </w:r>
    </w:p>
    <w:p>
      <w:r>
        <w:rPr>
          <w:b/>
          <w:bCs/>
        </w:rPr>
        <w:t xml:space="preserve">Exemplary Sub-Prompts:</w:t>
      </w:r>
    </w:p>
    <w:p>
      <w:pPr>
        <w:pStyle w:val="ListParagraph"/>
        <w:pStyle w:val="List Bullet"/>
        <w:numPr>
          <w:ilvl w:val="0"/>
          <w:numId w:val="1"/>
        </w:numPr>
      </w:pPr>
      <w:r>
        <w:t xml:space="preserve">How robust is mTOR hyperactivation in TSC1 KO neurons?</w:t>
      </w:r>
    </w:p>
    <w:p>
      <w:pPr>
        <w:pStyle w:val="ListParagraph"/>
        <w:pStyle w:val="List Bullet"/>
        <w:numPr>
          <w:ilvl w:val="0"/>
          <w:numId w:val="1"/>
        </w:numPr>
      </w:pPr>
      <w:r>
        <w:t xml:space="preserve">Which compounds in our library most potently inhibit mTOR signaling?</w:t>
      </w:r>
    </w:p>
    <w:p>
      <w:pPr>
        <w:pStyle w:val="ListParagraph"/>
        <w:pStyle w:val="List Bullet"/>
        <w:numPr>
          <w:ilvl w:val="0"/>
          <w:numId w:val="1"/>
        </w:numPr>
      </w:pPr>
      <w:r>
        <w:t xml:space="preserve">Are there compounds with mTOR inhibition while preserving essential cell growth?</w:t>
      </w:r>
    </w:p>
    <w:p>
      <w:pPr>
        <w:pStyle w:val="ListParagraph"/>
        <w:pStyle w:val="List Bullet"/>
        <w:numPr>
          <w:ilvl w:val="0"/>
          <w:numId w:val="1"/>
        </w:numPr>
      </w:pPr>
      <w:r>
        <w:t xml:space="preserve">Do compounds show selectivity for TSC1-relevant pathways (mTORC1 vs mTORC2)?</w:t>
      </w:r>
    </w:p>
    <w:p>
      <w:pPr>
        <w:pStyle w:val="ListParagraph"/>
        <w:pStyle w:val="List Bullet"/>
        <w:numPr>
          <w:ilvl w:val="0"/>
          <w:numId w:val="1"/>
        </w:numPr>
      </w:pPr>
      <w:r>
        <w:t xml:space="preserve">Which chemical scaffolds most effectively modulate mTOR pathway nodes?</w:t>
      </w:r>
    </w:p>
    <w:p>
      <w:r>
        <w:rPr>
          <w:b/>
          <w:bCs/>
        </w:rPr>
        <w:t xml:space="preserve">Expected Outputs:</w:t>
      </w:r>
    </w:p>
    <w:p>
      <w:pPr>
        <w:pStyle w:val="ListParagraph"/>
        <w:pStyle w:val="List Bullet"/>
        <w:numPr>
          <w:ilvl w:val="0"/>
          <w:numId w:val="1"/>
        </w:numPr>
      </w:pPr>
      <w:r>
        <w:t xml:space="preserve">mTOR hyperactivation signature in TSC1 KO neurons (phospho-S6K, 4E-BP1, AKT levels)</w:t>
      </w:r>
    </w:p>
    <w:p>
      <w:pPr>
        <w:pStyle w:val="ListParagraph"/>
        <w:pStyle w:val="List Bullet"/>
        <w:numPr>
          <w:ilvl w:val="0"/>
          <w:numId w:val="1"/>
        </w:numPr>
      </w:pPr>
      <w:r>
        <w:t xml:space="preserve">Library screening results: mTOR inhibition scores for all ~3,500 compounds</w:t>
      </w:r>
    </w:p>
    <w:p>
      <w:pPr>
        <w:pStyle w:val="ListParagraph"/>
        <w:pStyle w:val="List Bullet"/>
        <w:numPr>
          <w:ilvl w:val="0"/>
          <w:numId w:val="1"/>
        </w:numPr>
      </w:pPr>
      <w:r>
        <w:t xml:space="preserve">Dose-response curves for top compound candidates</w:t>
      </w:r>
    </w:p>
    <w:p>
      <w:pPr>
        <w:pStyle w:val="ListParagraph"/>
        <w:pStyle w:val="List Bullet"/>
        <w:numPr>
          <w:ilvl w:val="0"/>
          <w:numId w:val="1"/>
        </w:numPr>
      </w:pPr>
      <w:r>
        <w:t xml:space="preserve">Selectivity matrix (mTORC1, mTORC2, PI3K/AKT, and off-target kinases)</w:t>
      </w:r>
    </w:p>
    <w:p>
      <w:pPr>
        <w:pStyle w:val="ListParagraph"/>
        <w:pStyle w:val="List Bullet"/>
        <w:numPr>
          <w:ilvl w:val="0"/>
          <w:numId w:val="1"/>
        </w:numPr>
      </w:pPr>
      <w:r>
        <w:t xml:space="preserve">Bioenergetics impact predictions (ATP production, OXPHOS vs glycolysis changes)</w:t>
      </w:r>
    </w:p>
    <w:p>
      <w:pPr>
        <w:pStyle w:val="ListParagraph"/>
        <w:pStyle w:val="List Bullet"/>
        <w:numPr>
          <w:ilvl w:val="0"/>
          <w:numId w:val="1"/>
        </w:numPr>
      </w:pPr>
      <w:r>
        <w:t xml:space="preserve">Ranked hit list with mechanism of action annotations</w:t>
      </w:r>
    </w:p>
    <w:p>
      <w:r>
        <w:rPr>
          <w:b/>
          <w:bCs/>
        </w:rPr>
        <w:t xml:space="preserve">Format: </w:t>
      </w:r>
      <w:r>
        <w:t xml:space="preserve">Structured JSON or CSV with ranked results, confidence scores, and supporting evidence.</w:t>
      </w:r>
    </w:p>
    <w:p>
      <w:pPr>
        <w:pStyle w:val="Heading2"/>
        <w:spacing w:after="200" w:before="200"/>
      </w:pPr>
      <w:r>
        <w:t xml:space="preserve">Stage 3: Morphology-Based Compound Screening and Rescue Scoring</w:t>
      </w:r>
    </w:p>
    <w:p>
      <w:r>
        <w:rPr>
          <w:b/>
          <w:bCs/>
        </w:rPr>
        <w:t xml:space="preserve">Purpose: </w:t>
      </w:r>
      <w:r>
        <w:t xml:space="preserve">Treat TSC1 KO neurons with top mTOR-inhibiting compounds and quantify dendritic morphology rescue. Score compounds by their ability to restore WT-like branching, length, and complexity while minimizing potential toxicity or growth inhibition side effects.</w:t>
      </w:r>
    </w:p>
    <w:p>
      <w:r>
        <w:rPr>
          <w:b/>
          <w:bCs/>
        </w:rPr>
        <w:t xml:space="preserve">Inputs:</w:t>
      </w:r>
    </w:p>
    <w:p>
      <w:pPr>
        <w:pStyle w:val="ListParagraph"/>
        <w:pStyle w:val="List Bullet"/>
        <w:numPr>
          <w:ilvl w:val="0"/>
          <w:numId w:val="1"/>
        </w:numPr>
      </w:pPr>
      <w:r>
        <w:t xml:space="preserve">Top mTOR-modulating compounds from Stage 2</w:t>
      </w:r>
    </w:p>
    <w:p>
      <w:pPr>
        <w:pStyle w:val="ListParagraph"/>
        <w:pStyle w:val="List Bullet"/>
        <w:numPr>
          <w:ilvl w:val="0"/>
          <w:numId w:val="1"/>
        </w:numPr>
      </w:pPr>
      <w:r>
        <w:t xml:space="preserve">TSC1 KO neurons cultured at multiple developmental stages (DIV 3, 7, 14, 21)</w:t>
      </w:r>
    </w:p>
    <w:p>
      <w:pPr>
        <w:pStyle w:val="ListParagraph"/>
        <w:pStyle w:val="List Bullet"/>
        <w:numPr>
          <w:ilvl w:val="0"/>
          <w:numId w:val="1"/>
        </w:numPr>
      </w:pPr>
      <w:r>
        <w:t xml:space="preserve">Automated high-content imaging platform (confocal, multi-well plates)</w:t>
      </w:r>
    </w:p>
    <w:p>
      <w:pPr>
        <w:pStyle w:val="ListParagraph"/>
        <w:pStyle w:val="List Bullet"/>
        <w:numPr>
          <w:ilvl w:val="0"/>
          <w:numId w:val="1"/>
        </w:numPr>
      </w:pPr>
      <w:r>
        <w:t xml:space="preserve">Morphology tracing and Sholl analysis software</w:t>
      </w:r>
    </w:p>
    <w:p>
      <w:pPr>
        <w:pStyle w:val="ListParagraph"/>
        <w:pStyle w:val="List Bullet"/>
        <w:numPr>
          <w:ilvl w:val="0"/>
          <w:numId w:val="1"/>
        </w:numPr>
      </w:pPr>
      <w:r>
        <w:t xml:space="preserve">Viability and apoptosis assays (live/dead staining, caspase activation)</w:t>
      </w:r>
    </w:p>
    <w:p>
      <w:r>
        <w:rPr>
          <w:b/>
          <w:bCs/>
        </w:rPr>
        <w:t xml:space="preserve">Tools &amp; Databases Called:</w:t>
      </w:r>
    </w:p>
    <w:p>
      <w:pPr>
        <w:pStyle w:val="ListParagraph"/>
        <w:numPr>
          <w:ilvl w:val="0"/>
          <w:numId w:val="1"/>
        </w:numPr>
      </w:pPr>
      <w:r>
        <w:rPr>
          <w:b/>
          <w:bCs/>
        </w:rPr>
        <w:t xml:space="preserve">Compound treatment pipeline</w:t>
      </w:r>
      <w:r>
        <w:t xml:space="preserve"> — optimized dosing, vehicle controls, incubation times</w:t>
      </w:r>
    </w:p>
    <w:p>
      <w:pPr>
        <w:pStyle w:val="ListParagraph"/>
        <w:numPr>
          <w:ilvl w:val="0"/>
          <w:numId w:val="1"/>
        </w:numPr>
      </w:pPr>
      <w:r>
        <w:rPr>
          <w:b/>
          <w:bCs/>
        </w:rPr>
        <w:t xml:space="preserve">Automated morphology quantification tool</w:t>
      </w:r>
      <w:r>
        <w:t xml:space="preserve"> — high-throughput image analysis</w:t>
      </w:r>
    </w:p>
    <w:p>
      <w:pPr>
        <w:pStyle w:val="ListParagraph"/>
        <w:numPr>
          <w:ilvl w:val="0"/>
          <w:numId w:val="1"/>
        </w:numPr>
      </w:pPr>
      <w:r>
        <w:rPr>
          <w:b/>
          <w:bCs/>
        </w:rPr>
        <w:t xml:space="preserve">Rescue scoring function</w:t>
      </w:r>
      <w:r>
        <w:t xml:space="preserve"> — quantifies normalization of dendritic features relative to WT</w:t>
      </w:r>
    </w:p>
    <w:p>
      <w:pPr>
        <w:pStyle w:val="ListParagraph"/>
        <w:numPr>
          <w:ilvl w:val="0"/>
          <w:numId w:val="1"/>
        </w:numPr>
      </w:pPr>
      <w:r>
        <w:rPr>
          <w:b/>
          <w:bCs/>
        </w:rPr>
        <w:t xml:space="preserve">Morphology-feature machine learning model</w:t>
      </w:r>
      <w:r>
        <w:t xml:space="preserve"> — predicts compound efficacy from image data</w:t>
      </w:r>
    </w:p>
    <w:p>
      <w:pPr>
        <w:pStyle w:val="ListParagraph"/>
        <w:numPr>
          <w:ilvl w:val="0"/>
          <w:numId w:val="1"/>
        </w:numPr>
      </w:pPr>
      <w:r>
        <w:rPr>
          <w:b/>
          <w:bCs/>
        </w:rPr>
        <w:t xml:space="preserve">Toxicity assessment tool</w:t>
      </w:r>
      <w:r>
        <w:t xml:space="preserve"> — flags compounds with poor viability or apoptosis signals</w:t>
      </w:r>
    </w:p>
    <w:p>
      <w:pPr>
        <w:pStyle w:val="ListParagraph"/>
        <w:numPr>
          <w:ilvl w:val="0"/>
          <w:numId w:val="1"/>
        </w:numPr>
      </w:pPr>
      <w:r>
        <w:rPr>
          <w:b/>
          <w:bCs/>
        </w:rPr>
        <w:t xml:space="preserve">Phenotypic rescue ranking algorithm</w:t>
      </w:r>
      <w:r>
        <w:t xml:space="preserve"> — integrates morphology and safety metrics</w:t>
      </w:r>
    </w:p>
    <w:p>
      <w:r>
        <w:rPr>
          <w:b/>
          <w:bCs/>
        </w:rPr>
        <w:t xml:space="preserve">Exemplary Sub-Prompts:</w:t>
      </w:r>
    </w:p>
    <w:p>
      <w:pPr>
        <w:pStyle w:val="ListParagraph"/>
        <w:pStyle w:val="List Bullet"/>
        <w:numPr>
          <w:ilvl w:val="0"/>
          <w:numId w:val="1"/>
        </w:numPr>
      </w:pPr>
      <w:r>
        <w:t xml:space="preserve">What morphological features respond best to mTOR inhibition?</w:t>
      </w:r>
    </w:p>
    <w:p>
      <w:pPr>
        <w:pStyle w:val="ListParagraph"/>
        <w:pStyle w:val="List Bullet"/>
        <w:numPr>
          <w:ilvl w:val="0"/>
          <w:numId w:val="1"/>
        </w:numPr>
      </w:pPr>
      <w:r>
        <w:t xml:space="preserve">Which compounds achieve &gt;50% rescue of TSC1 KO dendritic overgrowth?</w:t>
      </w:r>
    </w:p>
    <w:p>
      <w:pPr>
        <w:pStyle w:val="ListParagraph"/>
        <w:pStyle w:val="List Bullet"/>
        <w:numPr>
          <w:ilvl w:val="0"/>
          <w:numId w:val="1"/>
        </w:numPr>
      </w:pPr>
      <w:r>
        <w:t xml:space="preserve">Is rescue dose-dependent and reversible after compound washout?</w:t>
      </w:r>
    </w:p>
    <w:p>
      <w:pPr>
        <w:pStyle w:val="ListParagraph"/>
        <w:pStyle w:val="List Bullet"/>
        <w:numPr>
          <w:ilvl w:val="0"/>
          <w:numId w:val="1"/>
        </w:numPr>
      </w:pPr>
      <w:r>
        <w:t xml:space="preserve">Do compounds show differential efficacy across developmental stages?</w:t>
      </w:r>
    </w:p>
    <w:p>
      <w:pPr>
        <w:pStyle w:val="ListParagraph"/>
        <w:pStyle w:val="List Bullet"/>
        <w:numPr>
          <w:ilvl w:val="0"/>
          <w:numId w:val="1"/>
        </w:numPr>
      </w:pPr>
      <w:r>
        <w:t xml:space="preserve">Are there side effects (cell death, excessive growth suppression) at rescue doses?</w:t>
      </w:r>
    </w:p>
    <w:p>
      <w:r>
        <w:rPr>
          <w:b/>
          <w:bCs/>
        </w:rPr>
        <w:t xml:space="preserve">Expected Outputs:</w:t>
      </w:r>
    </w:p>
    <w:p>
      <w:pPr>
        <w:pStyle w:val="ListParagraph"/>
        <w:pStyle w:val="List Bullet"/>
        <w:numPr>
          <w:ilvl w:val="0"/>
          <w:numId w:val="1"/>
        </w:numPr>
      </w:pPr>
      <w:r>
        <w:t xml:space="preserve">Morphology rescue scores for all compound hits (quantified % normalization)</w:t>
      </w:r>
    </w:p>
    <w:p>
      <w:pPr>
        <w:pStyle w:val="ListParagraph"/>
        <w:pStyle w:val="List Bullet"/>
        <w:numPr>
          <w:ilvl w:val="0"/>
          <w:numId w:val="1"/>
        </w:numPr>
      </w:pPr>
      <w:r>
        <w:t xml:space="preserve">Dose-response curves for dendritic branch count, total length, and complexity index</w:t>
      </w:r>
    </w:p>
    <w:p>
      <w:pPr>
        <w:pStyle w:val="ListParagraph"/>
        <w:pStyle w:val="List Bullet"/>
        <w:numPr>
          <w:ilvl w:val="0"/>
          <w:numId w:val="1"/>
        </w:numPr>
      </w:pPr>
      <w:r>
        <w:t xml:space="preserve">Comparative heatmap: TSC1 KO, WT baseline, and compound-treated phenotypes</w:t>
      </w:r>
    </w:p>
    <w:p>
      <w:pPr>
        <w:pStyle w:val="ListParagraph"/>
        <w:pStyle w:val="List Bullet"/>
        <w:numPr>
          <w:ilvl w:val="0"/>
          <w:numId w:val="1"/>
        </w:numPr>
      </w:pPr>
      <w:r>
        <w:t xml:space="preserve">Sholl analysis curves for top rescue compounds vs controls</w:t>
      </w:r>
    </w:p>
    <w:p>
      <w:pPr>
        <w:pStyle w:val="ListParagraph"/>
        <w:pStyle w:val="List Bullet"/>
        <w:numPr>
          <w:ilvl w:val="0"/>
          <w:numId w:val="1"/>
        </w:numPr>
      </w:pPr>
      <w:r>
        <w:t xml:space="preserve">Toxicity assessment results (viability %, apoptosis markers)</w:t>
      </w:r>
    </w:p>
    <w:p>
      <w:pPr>
        <w:pStyle w:val="ListParagraph"/>
        <w:pStyle w:val="List Bullet"/>
        <w:numPr>
          <w:ilvl w:val="0"/>
          <w:numId w:val="1"/>
        </w:numPr>
      </w:pPr>
      <w:r>
        <w:t xml:space="preserve">Ranked candidate list prioritizing morphological rescue and safety profiles</w:t>
      </w:r>
    </w:p>
    <w:p>
      <w:r>
        <w:rPr>
          <w:b/>
          <w:bCs/>
        </w:rPr>
        <w:t xml:space="preserve">Format: </w:t>
      </w:r>
      <w:r>
        <w:t xml:space="preserve">Structured JSON or CSV with ranked results, confidence scores, and supporting evidence.</w:t>
      </w:r>
    </w:p>
    <w:p>
      <w:pPr>
        <w:pStyle w:val="Heading2"/>
        <w:spacing w:after="200" w:before="200"/>
      </w:pPr>
      <w:r>
        <w:t xml:space="preserve">Stage 4: Electrophysiology Integration and Combined Morphology-EP Rescue</w:t>
      </w:r>
    </w:p>
    <w:p>
      <w:r>
        <w:rPr>
          <w:b/>
          <w:bCs/>
        </w:rPr>
        <w:t xml:space="preserve">Purpose: </w:t>
      </w:r>
      <w:r>
        <w:t xml:space="preserve">Integrate electrophysiology data from Quiver's CRISPR atlas to assess whether morphological rescue compounds also normalize neural activity patterns. Identify compounds that achieve combined structural and functional restoration in TSC1 disease models.</w:t>
      </w:r>
    </w:p>
    <w:p>
      <w:r>
        <w:rPr>
          <w:b/>
          <w:bCs/>
        </w:rPr>
        <w:t xml:space="preserve">Inputs:</w:t>
      </w:r>
    </w:p>
    <w:p>
      <w:pPr>
        <w:pStyle w:val="ListParagraph"/>
        <w:pStyle w:val="List Bullet"/>
        <w:numPr>
          <w:ilvl w:val="0"/>
          <w:numId w:val="1"/>
        </w:numPr>
      </w:pPr>
      <w:r>
        <w:t xml:space="preserve">Dendritic morphology-ranked compounds from Stage 3</w:t>
      </w:r>
    </w:p>
    <w:p>
      <w:pPr>
        <w:pStyle w:val="ListParagraph"/>
        <w:pStyle w:val="List Bullet"/>
        <w:numPr>
          <w:ilvl w:val="0"/>
          <w:numId w:val="1"/>
        </w:numPr>
      </w:pPr>
      <w:r>
        <w:t xml:space="preserve">TSC1 KO electrophysiology signatures (EP CRISPR atlas data)</w:t>
      </w:r>
    </w:p>
    <w:p>
      <w:pPr>
        <w:pStyle w:val="ListParagraph"/>
        <w:pStyle w:val="List Bullet"/>
        <w:numPr>
          <w:ilvl w:val="0"/>
          <w:numId w:val="1"/>
        </w:numPr>
      </w:pPr>
      <w:r>
        <w:t xml:space="preserve">Compound perturbation EP data (~3,500 compounds with 500+ EP features)</w:t>
      </w:r>
    </w:p>
    <w:p>
      <w:pPr>
        <w:pStyle w:val="ListParagraph"/>
        <w:pStyle w:val="List Bullet"/>
        <w:numPr>
          <w:ilvl w:val="0"/>
          <w:numId w:val="1"/>
        </w:numPr>
      </w:pPr>
      <w:r>
        <w:t xml:space="preserve">Network-level activity metrics (MEA recordings, burst patterns, synchronization)</w:t>
      </w:r>
    </w:p>
    <w:p>
      <w:pPr>
        <w:pStyle w:val="ListParagraph"/>
        <w:pStyle w:val="List Bullet"/>
        <w:numPr>
          <w:ilvl w:val="0"/>
          <w:numId w:val="1"/>
        </w:numPr>
      </w:pPr>
      <w:r>
        <w:t xml:space="preserve">Functional connectivity matrices and graph-theoretic measures</w:t>
      </w:r>
    </w:p>
    <w:p>
      <w:r>
        <w:rPr>
          <w:b/>
          <w:bCs/>
        </w:rPr>
        <w:t xml:space="preserve">Tools &amp; Databases Called:</w:t>
      </w:r>
    </w:p>
    <w:p>
      <w:pPr>
        <w:pStyle w:val="ListParagraph"/>
        <w:numPr>
          <w:ilvl w:val="0"/>
          <w:numId w:val="1"/>
        </w:numPr>
      </w:pPr>
      <w:r>
        <w:rPr>
          <w:b/>
          <w:bCs/>
        </w:rPr>
        <w:t xml:space="preserve">EP signature extraction tool</w:t>
      </w:r>
      <w:r>
        <w:t xml:space="preserve"> — quantifies effects on action potentials, currents, firing patterns</w:t>
      </w:r>
    </w:p>
    <w:p>
      <w:pPr>
        <w:pStyle w:val="ListParagraph"/>
        <w:numPr>
          <w:ilvl w:val="0"/>
          <w:numId w:val="1"/>
        </w:numPr>
      </w:pPr>
      <w:r>
        <w:rPr>
          <w:b/>
          <w:bCs/>
        </w:rPr>
        <w:t xml:space="preserve">Compound EP phenotyping pipeline</w:t>
      </w:r>
      <w:r>
        <w:t xml:space="preserve"> — assigns each drug to nearest neighbor in morphology-rescue space</w:t>
      </w:r>
    </w:p>
    <w:p>
      <w:pPr>
        <w:pStyle w:val="ListParagraph"/>
        <w:numPr>
          <w:ilvl w:val="0"/>
          <w:numId w:val="1"/>
        </w:numPr>
      </w:pPr>
      <w:r>
        <w:rPr>
          <w:b/>
          <w:bCs/>
        </w:rPr>
        <w:t xml:space="preserve">Morphology-EP correlation analyzer</w:t>
      </w:r>
      <w:r>
        <w:t xml:space="preserve"> — identifies features that covary across conditions</w:t>
      </w:r>
    </w:p>
    <w:p>
      <w:pPr>
        <w:pStyle w:val="ListParagraph"/>
        <w:numPr>
          <w:ilvl w:val="0"/>
          <w:numId w:val="1"/>
        </w:numPr>
      </w:pPr>
      <w:r>
        <w:rPr>
          <w:b/>
          <w:bCs/>
        </w:rPr>
        <w:t xml:space="preserve">Combined phenotype score</w:t>
      </w:r>
      <w:r>
        <w:t xml:space="preserve"> — integrates morphology and EP rescue metrics</w:t>
      </w:r>
    </w:p>
    <w:p>
      <w:pPr>
        <w:pStyle w:val="ListParagraph"/>
        <w:numPr>
          <w:ilvl w:val="0"/>
          <w:numId w:val="1"/>
        </w:numPr>
      </w:pPr>
      <w:r>
        <w:rPr>
          <w:b/>
          <w:bCs/>
        </w:rPr>
        <w:t xml:space="preserve">Network-level functional impact assessment</w:t>
      </w:r>
      <w:r>
        <w:t xml:space="preserve"> — predicts effects on neuronal connectivity</w:t>
      </w:r>
    </w:p>
    <w:p>
      <w:pPr>
        <w:pStyle w:val="ListParagraph"/>
        <w:numPr>
          <w:ilvl w:val="0"/>
          <w:numId w:val="1"/>
        </w:numPr>
      </w:pPr>
      <w:r>
        <w:rPr>
          <w:b/>
          <w:bCs/>
        </w:rPr>
        <w:t xml:space="preserve">Mechanism-of-action profiler</w:t>
      </w:r>
      <w:r>
        <w:t xml:space="preserve"> — traces morphological rescue to specific EP feature changes</w:t>
      </w:r>
    </w:p>
    <w:p>
      <w:r>
        <w:rPr>
          <w:b/>
          <w:bCs/>
        </w:rPr>
        <w:t xml:space="preserve">Exemplary Sub-Prompts:</w:t>
      </w:r>
    </w:p>
    <w:p>
      <w:pPr>
        <w:pStyle w:val="ListParagraph"/>
        <w:pStyle w:val="List Bullet"/>
        <w:numPr>
          <w:ilvl w:val="0"/>
          <w:numId w:val="1"/>
        </w:numPr>
      </w:pPr>
      <w:r>
        <w:t xml:space="preserve">Do morphology-rescue compounds also normalize TSC1 KO electrophysiology?</w:t>
      </w:r>
    </w:p>
    <w:p>
      <w:pPr>
        <w:pStyle w:val="ListParagraph"/>
        <w:pStyle w:val="List Bullet"/>
        <w:numPr>
          <w:ilvl w:val="0"/>
          <w:numId w:val="1"/>
        </w:numPr>
      </w:pPr>
      <w:r>
        <w:t xml:space="preserve">Which EP features (firing rate, synaptic plasticity, burst propensity) correlate with morphology?</w:t>
      </w:r>
    </w:p>
    <w:p>
      <w:pPr>
        <w:pStyle w:val="ListParagraph"/>
        <w:pStyle w:val="List Bullet"/>
        <w:numPr>
          <w:ilvl w:val="0"/>
          <w:numId w:val="1"/>
        </w:numPr>
      </w:pPr>
      <w:r>
        <w:t xml:space="preserve">Is there a common mechanism linking mTOR inhibition to both structural and functional rescue?</w:t>
      </w:r>
    </w:p>
    <w:p>
      <w:pPr>
        <w:pStyle w:val="ListParagraph"/>
        <w:pStyle w:val="List Bullet"/>
        <w:numPr>
          <w:ilvl w:val="0"/>
          <w:numId w:val="1"/>
        </w:numPr>
      </w:pPr>
      <w:r>
        <w:t xml:space="preserve">Do compounds that preserve network activity outperform those causing global suppression?</w:t>
      </w:r>
    </w:p>
    <w:p>
      <w:pPr>
        <w:pStyle w:val="ListParagraph"/>
        <w:pStyle w:val="List Bullet"/>
        <w:numPr>
          <w:ilvl w:val="0"/>
          <w:numId w:val="1"/>
        </w:numPr>
      </w:pPr>
      <w:r>
        <w:t xml:space="preserve">What is the temporal relationship between morphological and functional restoration?</w:t>
      </w:r>
    </w:p>
    <w:p>
      <w:r>
        <w:rPr>
          <w:b/>
          <w:bCs/>
        </w:rPr>
        <w:t xml:space="preserve">Expected Outputs:</w:t>
      </w:r>
    </w:p>
    <w:p>
      <w:pPr>
        <w:pStyle w:val="ListParagraph"/>
        <w:pStyle w:val="List Bullet"/>
        <w:numPr>
          <w:ilvl w:val="0"/>
          <w:numId w:val="1"/>
        </w:numPr>
      </w:pPr>
      <w:r>
        <w:t xml:space="preserve">Integrated morphology-EP rescue scores for top compounds</w:t>
      </w:r>
    </w:p>
    <w:p>
      <w:pPr>
        <w:pStyle w:val="ListParagraph"/>
        <w:pStyle w:val="List Bullet"/>
        <w:numPr>
          <w:ilvl w:val="0"/>
          <w:numId w:val="1"/>
        </w:numPr>
      </w:pPr>
      <w:r>
        <w:t xml:space="preserve">Correlation matrix: dendritic features vs EP signatures across all compounds</w:t>
      </w:r>
    </w:p>
    <w:p>
      <w:pPr>
        <w:pStyle w:val="ListParagraph"/>
        <w:pStyle w:val="List Bullet"/>
        <w:numPr>
          <w:ilvl w:val="0"/>
          <w:numId w:val="1"/>
        </w:numPr>
      </w:pPr>
      <w:r>
        <w:t xml:space="preserve">Compound-specific phenotypic profiles (morphology + EP integrated heatmap)</w:t>
      </w:r>
    </w:p>
    <w:p>
      <w:pPr>
        <w:pStyle w:val="ListParagraph"/>
        <w:pStyle w:val="List Bullet"/>
        <w:numPr>
          <w:ilvl w:val="0"/>
          <w:numId w:val="1"/>
        </w:numPr>
      </w:pPr>
      <w:r>
        <w:t xml:space="preserve">Network-level functional predictions (MEA activity, synchrony restoration)</w:t>
      </w:r>
    </w:p>
    <w:p>
      <w:pPr>
        <w:pStyle w:val="ListParagraph"/>
        <w:pStyle w:val="List Bullet"/>
        <w:numPr>
          <w:ilvl w:val="0"/>
          <w:numId w:val="1"/>
        </w:numPr>
      </w:pPr>
      <w:r>
        <w:t xml:space="preserve">Mechanism-of-action summary linking morphological to functional rescue</w:t>
      </w:r>
    </w:p>
    <w:p>
      <w:pPr>
        <w:pStyle w:val="ListParagraph"/>
        <w:pStyle w:val="List Bullet"/>
        <w:numPr>
          <w:ilvl w:val="0"/>
          <w:numId w:val="1"/>
        </w:numPr>
      </w:pPr>
      <w:r>
        <w:t xml:space="preserve">Top 5-10 candidates advancing to integrated validation with combined readouts</w:t>
      </w:r>
    </w:p>
    <w:p>
      <w:r>
        <w:rPr>
          <w:b/>
          <w:bCs/>
        </w:rPr>
        <w:t xml:space="preserve">Format: </w:t>
      </w:r>
      <w:r>
        <w:t xml:space="preserve">Structured JSON or CSV with ranked results, confidence scores, and supporting evidence.</w:t>
      </w:r>
    </w:p>
    <w:p>
      <w:pPr>
        <w:pStyle w:val="Heading2"/>
        <w:spacing w:after="200" w:before="200"/>
      </w:pPr>
      <w:r>
        <w:t xml:space="preserve">Stage 5: Mechanism of Action and Toxicity Assessment</w:t>
      </w:r>
    </w:p>
    <w:p>
      <w:r>
        <w:rPr>
          <w:b/>
          <w:bCs/>
        </w:rPr>
        <w:t xml:space="preserve">Purpose: </w:t>
      </w:r>
      <w:r>
        <w:t xml:space="preserve">Investigate molecular mechanisms by which morphology-rescue compounds normalize dendritic growth and identify potential liabilities. Evaluate targets, off-target effects, pathway selectivity, and safety concerns using transcriptomics, proteomics, and toxicity assays.</w:t>
      </w:r>
    </w:p>
    <w:p>
      <w:r>
        <w:rPr>
          <w:b/>
          <w:bCs/>
        </w:rPr>
        <w:t xml:space="preserve">Inputs:</w:t>
      </w:r>
    </w:p>
    <w:p>
      <w:pPr>
        <w:pStyle w:val="ListParagraph"/>
        <w:pStyle w:val="List Bullet"/>
        <w:numPr>
          <w:ilvl w:val="0"/>
          <w:numId w:val="1"/>
        </w:numPr>
      </w:pPr>
      <w:r>
        <w:t xml:space="preserve">Top morphology-rescue compounds from Stage 4</w:t>
      </w:r>
    </w:p>
    <w:p>
      <w:pPr>
        <w:pStyle w:val="ListParagraph"/>
        <w:pStyle w:val="List Bullet"/>
        <w:numPr>
          <w:ilvl w:val="0"/>
          <w:numId w:val="1"/>
        </w:numPr>
      </w:pPr>
      <w:r>
        <w:t xml:space="preserve">RNA sequencing data (TSC1 KO with and without compound treatment)</w:t>
      </w:r>
    </w:p>
    <w:p>
      <w:pPr>
        <w:pStyle w:val="ListParagraph"/>
        <w:pStyle w:val="List Bullet"/>
        <w:numPr>
          <w:ilvl w:val="0"/>
          <w:numId w:val="1"/>
        </w:numPr>
      </w:pPr>
      <w:r>
        <w:t xml:space="preserve">Proteomics and phosphoproteomics (kinase substrate profiling)</w:t>
      </w:r>
    </w:p>
    <w:p>
      <w:pPr>
        <w:pStyle w:val="ListParagraph"/>
        <w:pStyle w:val="List Bullet"/>
        <w:numPr>
          <w:ilvl w:val="0"/>
          <w:numId w:val="1"/>
        </w:numPr>
      </w:pPr>
      <w:r>
        <w:t xml:space="preserve">Known compound targets and mechanism of action (ChEMBL, DrugBank)</w:t>
      </w:r>
    </w:p>
    <w:p>
      <w:pPr>
        <w:pStyle w:val="ListParagraph"/>
        <w:pStyle w:val="List Bullet"/>
        <w:numPr>
          <w:ilvl w:val="0"/>
          <w:numId w:val="1"/>
        </w:numPr>
      </w:pPr>
      <w:r>
        <w:t xml:space="preserve">Pathway databases (KEGG, Reactome, BioPAX) for mTOR-related biology</w:t>
      </w:r>
    </w:p>
    <w:p>
      <w:r>
        <w:rPr>
          <w:b/>
          <w:bCs/>
        </w:rPr>
        <w:t xml:space="preserve">Tools &amp; Databases Called:</w:t>
      </w:r>
    </w:p>
    <w:p>
      <w:pPr>
        <w:pStyle w:val="ListParagraph"/>
        <w:numPr>
          <w:ilvl w:val="0"/>
          <w:numId w:val="1"/>
        </w:numPr>
      </w:pPr>
      <w:r>
        <w:rPr>
          <w:b/>
          <w:bCs/>
        </w:rPr>
        <w:t xml:space="preserve">RNA-seq differential expression analysis</w:t>
      </w:r>
      <w:r>
        <w:t xml:space="preserve"> — identifies rescue mechanism signature</w:t>
      </w:r>
    </w:p>
    <w:p>
      <w:pPr>
        <w:pStyle w:val="ListParagraph"/>
        <w:numPr>
          <w:ilvl w:val="0"/>
          <w:numId w:val="1"/>
        </w:numPr>
      </w:pPr>
      <w:r>
        <w:rPr>
          <w:b/>
          <w:bCs/>
        </w:rPr>
        <w:t xml:space="preserve">Pathway enrichment tool (GO, KEGG, Reactome)</w:t>
      </w:r>
      <w:r>
        <w:t xml:space="preserve"> — highlights affected biological processes</w:t>
      </w:r>
    </w:p>
    <w:p>
      <w:pPr>
        <w:pStyle w:val="ListParagraph"/>
        <w:numPr>
          <w:ilvl w:val="0"/>
          <w:numId w:val="1"/>
        </w:numPr>
      </w:pPr>
      <w:r>
        <w:rPr>
          <w:b/>
          <w:bCs/>
        </w:rPr>
        <w:t xml:space="preserve">Kinase substrate profiling</w:t>
      </w:r>
      <w:r>
        <w:t xml:space="preserve"> — maps on-target vs off-target kinase engagement</w:t>
      </w:r>
    </w:p>
    <w:p>
      <w:pPr>
        <w:pStyle w:val="ListParagraph"/>
        <w:numPr>
          <w:ilvl w:val="0"/>
          <w:numId w:val="1"/>
        </w:numPr>
      </w:pPr>
      <w:r>
        <w:rPr>
          <w:b/>
          <w:bCs/>
        </w:rPr>
        <w:t xml:space="preserve">Network pharmacology module</w:t>
      </w:r>
      <w:r>
        <w:t xml:space="preserve"> — integrates target-pathway-phenotype relationships</w:t>
      </w:r>
    </w:p>
    <w:p>
      <w:pPr>
        <w:pStyle w:val="ListParagraph"/>
        <w:numPr>
          <w:ilvl w:val="0"/>
          <w:numId w:val="1"/>
        </w:numPr>
      </w:pPr>
      <w:r>
        <w:rPr>
          <w:b/>
          <w:bCs/>
        </w:rPr>
        <w:t xml:space="preserve">Toxicity prediction tools</w:t>
      </w:r>
      <w:r>
        <w:t xml:space="preserve"> — ADMET, hepatotoxicity, cardiotoxicity scoring</w:t>
      </w:r>
    </w:p>
    <w:p>
      <w:pPr>
        <w:pStyle w:val="ListParagraph"/>
        <w:numPr>
          <w:ilvl w:val="0"/>
          <w:numId w:val="1"/>
        </w:numPr>
      </w:pPr>
      <w:r>
        <w:rPr>
          <w:b/>
          <w:bCs/>
        </w:rPr>
        <w:t xml:space="preserve">Selectivity analysis</w:t>
      </w:r>
      <w:r>
        <w:t xml:space="preserve"> — ensures compounds don't indiscriminately suppress neural growth</w:t>
      </w:r>
    </w:p>
    <w:p>
      <w:r>
        <w:rPr>
          <w:b/>
          <w:bCs/>
        </w:rPr>
        <w:t xml:space="preserve">Exemplary Sub-Prompts:</w:t>
      </w:r>
    </w:p>
    <w:p>
      <w:pPr>
        <w:pStyle w:val="ListParagraph"/>
        <w:pStyle w:val="List Bullet"/>
        <w:numPr>
          <w:ilvl w:val="0"/>
          <w:numId w:val="1"/>
        </w:numPr>
      </w:pPr>
      <w:r>
        <w:t xml:space="preserve">Which genes and pathways mediate dendritic normalization by rescue compounds?</w:t>
      </w:r>
    </w:p>
    <w:p>
      <w:pPr>
        <w:pStyle w:val="ListParagraph"/>
        <w:pStyle w:val="List Bullet"/>
        <w:numPr>
          <w:ilvl w:val="0"/>
          <w:numId w:val="1"/>
        </w:numPr>
      </w:pPr>
      <w:r>
        <w:t xml:space="preserve">Are there off-target kinase activities contributing to rescue or causing toxicity?</w:t>
      </w:r>
    </w:p>
    <w:p>
      <w:pPr>
        <w:pStyle w:val="ListParagraph"/>
        <w:pStyle w:val="List Bullet"/>
        <w:numPr>
          <w:ilvl w:val="0"/>
          <w:numId w:val="1"/>
        </w:numPr>
      </w:pPr>
      <w:r>
        <w:t xml:space="preserve">Do compounds differentially affect mTORC1 vs mTORC2, affecting growth vs metabolism?</w:t>
      </w:r>
    </w:p>
    <w:p>
      <w:pPr>
        <w:pStyle w:val="ListParagraph"/>
        <w:pStyle w:val="List Bullet"/>
        <w:numPr>
          <w:ilvl w:val="0"/>
          <w:numId w:val="1"/>
        </w:numPr>
      </w:pPr>
      <w:r>
        <w:t xml:space="preserve">What is the risk of excessive growth suppression or developmental toxicity?</w:t>
      </w:r>
    </w:p>
    <w:p>
      <w:pPr>
        <w:pStyle w:val="ListParagraph"/>
        <w:pStyle w:val="List Bullet"/>
        <w:numPr>
          <w:ilvl w:val="0"/>
          <w:numId w:val="1"/>
        </w:numPr>
      </w:pPr>
      <w:r>
        <w:t xml:space="preserve">How do mechanisms compare across lead compound candidates?</w:t>
      </w:r>
    </w:p>
    <w:p>
      <w:r>
        <w:rPr>
          <w:b/>
          <w:bCs/>
        </w:rPr>
        <w:t xml:space="preserve">Expected Outputs:</w:t>
      </w:r>
    </w:p>
    <w:p>
      <w:pPr>
        <w:pStyle w:val="ListParagraph"/>
        <w:pStyle w:val="List Bullet"/>
        <w:numPr>
          <w:ilvl w:val="0"/>
          <w:numId w:val="1"/>
        </w:numPr>
      </w:pPr>
      <w:r>
        <w:t xml:space="preserve">Mechanism of action summary for each top candidate (primary targets, pathway nodes)</w:t>
      </w:r>
    </w:p>
    <w:p>
      <w:pPr>
        <w:pStyle w:val="ListParagraph"/>
        <w:pStyle w:val="List Bullet"/>
        <w:numPr>
          <w:ilvl w:val="0"/>
          <w:numId w:val="1"/>
        </w:numPr>
      </w:pPr>
      <w:r>
        <w:t xml:space="preserve">RNA-seq and pathway enrichment results (rescued genes, biological processes)</w:t>
      </w:r>
    </w:p>
    <w:p>
      <w:pPr>
        <w:pStyle w:val="ListParagraph"/>
        <w:pStyle w:val="List Bullet"/>
        <w:numPr>
          <w:ilvl w:val="0"/>
          <w:numId w:val="1"/>
        </w:numPr>
      </w:pPr>
      <w:r>
        <w:t xml:space="preserve">Kinase substrate profiling (on-target S6K/4E-BP1 vs off-targets)</w:t>
      </w:r>
    </w:p>
    <w:p>
      <w:pPr>
        <w:pStyle w:val="ListParagraph"/>
        <w:pStyle w:val="List Bullet"/>
        <w:numPr>
          <w:ilvl w:val="0"/>
          <w:numId w:val="1"/>
        </w:numPr>
      </w:pPr>
      <w:r>
        <w:t xml:space="preserve">Selectivity assessment (TSC1-specific mechanisms vs general growth inhibition)</w:t>
      </w:r>
    </w:p>
    <w:p>
      <w:pPr>
        <w:pStyle w:val="ListParagraph"/>
        <w:pStyle w:val="List Bullet"/>
        <w:numPr>
          <w:ilvl w:val="0"/>
          <w:numId w:val="1"/>
        </w:numPr>
      </w:pPr>
      <w:r>
        <w:t xml:space="preserve">Toxicity prediction scores (hepatotoxicity, neurotoxicity, reproductive risk)</w:t>
      </w:r>
    </w:p>
    <w:p>
      <w:pPr>
        <w:pStyle w:val="ListParagraph"/>
        <w:pStyle w:val="List Bullet"/>
        <w:numPr>
          <w:ilvl w:val="0"/>
          <w:numId w:val="1"/>
        </w:numPr>
      </w:pPr>
      <w:r>
        <w:t xml:space="preserve">Mechanistic comparison across leads to guide optimization and selection</w:t>
      </w:r>
    </w:p>
    <w:p>
      <w:r>
        <w:rPr>
          <w:b/>
          <w:bCs/>
        </w:rPr>
        <w:t xml:space="preserve">Format: </w:t>
      </w:r>
      <w:r>
        <w:t xml:space="preserve">Structured JSON or CSV with ranked results, confidence scores, and supporting evidence.</w:t>
      </w:r>
    </w:p>
    <w:p>
      <w:pPr>
        <w:pStyle w:val="Heading2"/>
        <w:spacing w:after="200" w:before="200"/>
      </w:pPr>
      <w:r>
        <w:t xml:space="preserve">Stage 6: Lead Optimization and In Vivo Translation Planning</w:t>
      </w:r>
    </w:p>
    <w:p>
      <w:r>
        <w:rPr>
          <w:b/>
          <w:bCs/>
        </w:rPr>
        <w:t xml:space="preserve">Purpose: </w:t>
      </w:r>
      <w:r>
        <w:t xml:space="preserve">Select top 3-5 compounds for lead optimization and in vivo validation in TSC1 disease models. Design medicinal chemistry and ADMET improvement strategies. Establish efficacy and safety benchmarks for translation to preclinical and clinical testing.</w:t>
      </w:r>
    </w:p>
    <w:p>
      <w:r>
        <w:rPr>
          <w:b/>
          <w:bCs/>
        </w:rPr>
        <w:t xml:space="preserve">Inputs:</w:t>
      </w:r>
    </w:p>
    <w:p>
      <w:pPr>
        <w:pStyle w:val="ListParagraph"/>
        <w:pStyle w:val="List Bullet"/>
        <w:numPr>
          <w:ilvl w:val="0"/>
          <w:numId w:val="1"/>
        </w:numPr>
      </w:pPr>
      <w:r>
        <w:t xml:space="preserve">Top morphology-rescue compounds from Stage 5</w:t>
      </w:r>
    </w:p>
    <w:p>
      <w:pPr>
        <w:pStyle w:val="ListParagraph"/>
        <w:pStyle w:val="List Bullet"/>
        <w:numPr>
          <w:ilvl w:val="0"/>
          <w:numId w:val="1"/>
        </w:numPr>
      </w:pPr>
      <w:r>
        <w:t xml:space="preserve">TSC1 knockout mouse models (Tsc1 haploinsufficient, conditional knockouts)</w:t>
      </w:r>
    </w:p>
    <w:p>
      <w:pPr>
        <w:pStyle w:val="ListParagraph"/>
        <w:pStyle w:val="List Bullet"/>
        <w:numPr>
          <w:ilvl w:val="0"/>
          <w:numId w:val="1"/>
        </w:numPr>
      </w:pPr>
      <w:r>
        <w:t xml:space="preserve">Behavioral phenotypes (seizures, developmental delay, learning/memory deficits)</w:t>
      </w:r>
    </w:p>
    <w:p>
      <w:pPr>
        <w:pStyle w:val="ListParagraph"/>
        <w:pStyle w:val="List Bullet"/>
        <w:numPr>
          <w:ilvl w:val="0"/>
          <w:numId w:val="1"/>
        </w:numPr>
      </w:pPr>
      <w:r>
        <w:t xml:space="preserve">In vivo imaging methods (two-photon microscopy, MRI for cortical malformations)</w:t>
      </w:r>
    </w:p>
    <w:p>
      <w:pPr>
        <w:pStyle w:val="ListParagraph"/>
        <w:pStyle w:val="List Bullet"/>
        <w:numPr>
          <w:ilvl w:val="0"/>
          <w:numId w:val="1"/>
        </w:numPr>
      </w:pPr>
      <w:r>
        <w:t xml:space="preserve">Pharmacokinetics/pharmacodynamics in mouse brain (PK/PD modeling, target engagement)</w:t>
      </w:r>
    </w:p>
    <w:p>
      <w:r>
        <w:rPr>
          <w:b/>
          <w:bCs/>
        </w:rPr>
        <w:t xml:space="preserve">Tools &amp; Databases Called:</w:t>
      </w:r>
    </w:p>
    <w:p>
      <w:pPr>
        <w:pStyle w:val="ListParagraph"/>
        <w:numPr>
          <w:ilvl w:val="0"/>
          <w:numId w:val="1"/>
        </w:numPr>
      </w:pPr>
      <w:r>
        <w:rPr>
          <w:b/>
          <w:bCs/>
        </w:rPr>
        <w:t xml:space="preserve">Lead optimization framework</w:t>
      </w:r>
      <w:r>
        <w:t xml:space="preserve"> — medicinal chemistry strategy to improve ADMET</w:t>
      </w:r>
    </w:p>
    <w:p>
      <w:pPr>
        <w:pStyle w:val="ListParagraph"/>
        <w:numPr>
          <w:ilvl w:val="0"/>
          <w:numId w:val="1"/>
        </w:numPr>
      </w:pPr>
      <w:r>
        <w:rPr>
          <w:b/>
          <w:bCs/>
        </w:rPr>
        <w:t xml:space="preserve">Structure-activity relationship (SAR) modeling</w:t>
      </w:r>
      <w:r>
        <w:t xml:space="preserve"> — predicts analog efficacy and properties</w:t>
      </w:r>
    </w:p>
    <w:p>
      <w:pPr>
        <w:pStyle w:val="ListParagraph"/>
        <w:numPr>
          <w:ilvl w:val="0"/>
          <w:numId w:val="1"/>
        </w:numPr>
      </w:pPr>
      <w:r>
        <w:rPr>
          <w:b/>
          <w:bCs/>
        </w:rPr>
        <w:t xml:space="preserve">Drug-like property predictor (Lipinski, TPSA, LogP)</w:t>
      </w:r>
      <w:r>
        <w:t xml:space="preserve"> — identifies chemical modifications</w:t>
      </w:r>
    </w:p>
    <w:p>
      <w:pPr>
        <w:pStyle w:val="ListParagraph"/>
        <w:numPr>
          <w:ilvl w:val="0"/>
          <w:numId w:val="1"/>
        </w:numPr>
      </w:pPr>
      <w:r>
        <w:rPr>
          <w:b/>
          <w:bCs/>
        </w:rPr>
        <w:t xml:space="preserve">ADMET improvement optimization</w:t>
      </w:r>
      <w:r>
        <w:t xml:space="preserve"> — balances efficacy, bioavailability, CNS penetration</w:t>
      </w:r>
    </w:p>
    <w:p>
      <w:pPr>
        <w:pStyle w:val="ListParagraph"/>
        <w:numPr>
          <w:ilvl w:val="0"/>
          <w:numId w:val="1"/>
        </w:numPr>
      </w:pPr>
      <w:r>
        <w:rPr>
          <w:b/>
          <w:bCs/>
        </w:rPr>
        <w:t xml:space="preserve">In vivo efficacy study design</w:t>
      </w:r>
      <w:r>
        <w:t xml:space="preserve"> — power calculations, dosing schedules, outcome measures</w:t>
      </w:r>
    </w:p>
    <w:p>
      <w:pPr>
        <w:pStyle w:val="ListParagraph"/>
        <w:numPr>
          <w:ilvl w:val="0"/>
          <w:numId w:val="1"/>
        </w:numPr>
      </w:pPr>
      <w:r>
        <w:rPr>
          <w:b/>
          <w:bCs/>
        </w:rPr>
        <w:t xml:space="preserve">Safety margin assessment</w:t>
      </w:r>
      <w:r>
        <w:t xml:space="preserve"> — compares efficacy dose to NOAEL (no observed adverse effect level)</w:t>
      </w:r>
    </w:p>
    <w:p>
      <w:r>
        <w:rPr>
          <w:b/>
          <w:bCs/>
        </w:rPr>
        <w:t xml:space="preserve">Exemplary Sub-Prompts:</w:t>
      </w:r>
    </w:p>
    <w:p>
      <w:pPr>
        <w:pStyle w:val="ListParagraph"/>
        <w:pStyle w:val="List Bullet"/>
        <w:numPr>
          <w:ilvl w:val="0"/>
          <w:numId w:val="1"/>
        </w:numPr>
      </w:pPr>
      <w:r>
        <w:t xml:space="preserve">What are the key chemical modifications to improve ADMET of lead compounds?</w:t>
      </w:r>
    </w:p>
    <w:p>
      <w:pPr>
        <w:pStyle w:val="ListParagraph"/>
        <w:pStyle w:val="List Bullet"/>
        <w:numPr>
          <w:ilvl w:val="0"/>
          <w:numId w:val="1"/>
        </w:numPr>
      </w:pPr>
      <w:r>
        <w:t xml:space="preserve">What is the predicted dose range for in vivo efficacy without toxicity?</w:t>
      </w:r>
    </w:p>
    <w:p>
      <w:pPr>
        <w:pStyle w:val="ListParagraph"/>
        <w:pStyle w:val="List Bullet"/>
        <w:numPr>
          <w:ilvl w:val="0"/>
          <w:numId w:val="1"/>
        </w:numPr>
      </w:pPr>
      <w:r>
        <w:t xml:space="preserve">How long must compounds be administered to see developmental and behavioral benefits?</w:t>
      </w:r>
    </w:p>
    <w:p>
      <w:pPr>
        <w:pStyle w:val="ListParagraph"/>
        <w:pStyle w:val="List Bullet"/>
        <w:numPr>
          <w:ilvl w:val="0"/>
          <w:numId w:val="1"/>
        </w:numPr>
      </w:pPr>
      <w:r>
        <w:t xml:space="preserve">What are the target biomarkers for measuring mTOR inhibition and dendritic normalization in vivo?</w:t>
      </w:r>
    </w:p>
    <w:p>
      <w:pPr>
        <w:pStyle w:val="ListParagraph"/>
        <w:pStyle w:val="List Bullet"/>
        <w:numPr>
          <w:ilvl w:val="0"/>
          <w:numId w:val="1"/>
        </w:numPr>
      </w:pPr>
      <w:r>
        <w:t xml:space="preserve">What is the regulatory path to IND and clinical testing for TSC indication?</w:t>
      </w:r>
    </w:p>
    <w:p>
      <w:r>
        <w:rPr>
          <w:b/>
          <w:bCs/>
        </w:rPr>
        <w:t xml:space="preserve">Expected Outputs:</w:t>
      </w:r>
    </w:p>
    <w:p>
      <w:pPr>
        <w:pStyle w:val="ListParagraph"/>
        <w:pStyle w:val="List Bullet"/>
        <w:numPr>
          <w:ilvl w:val="0"/>
          <w:numId w:val="1"/>
        </w:numPr>
      </w:pPr>
      <w:r>
        <w:t xml:space="preserve">Prioritized lead compound list with ADMET improvement roadmap</w:t>
      </w:r>
    </w:p>
    <w:p>
      <w:pPr>
        <w:pStyle w:val="ListParagraph"/>
        <w:pStyle w:val="List Bullet"/>
        <w:numPr>
          <w:ilvl w:val="0"/>
          <w:numId w:val="1"/>
        </w:numPr>
      </w:pPr>
      <w:r>
        <w:t xml:space="preserve">Proposed in vivo efficacy study protocol (mouse model, dosing, imaging, behavior, safety endpoints)</w:t>
      </w:r>
    </w:p>
    <w:p>
      <w:pPr>
        <w:pStyle w:val="ListParagraph"/>
        <w:pStyle w:val="List Bullet"/>
        <w:numPr>
          <w:ilvl w:val="0"/>
          <w:numId w:val="1"/>
        </w:numPr>
      </w:pPr>
      <w:r>
        <w:t xml:space="preserve">Expected morphological outcomes (% rescue of dendritic overgrowth, spine normalization)</w:t>
      </w:r>
    </w:p>
    <w:p>
      <w:pPr>
        <w:pStyle w:val="ListParagraph"/>
        <w:pStyle w:val="List Bullet"/>
        <w:numPr>
          <w:ilvl w:val="0"/>
          <w:numId w:val="1"/>
        </w:numPr>
      </w:pPr>
      <w:r>
        <w:t xml:space="preserve">Behavioral and neurological outcome predictions (seizure reduction, developmental milestones)</w:t>
      </w:r>
    </w:p>
    <w:p>
      <w:pPr>
        <w:pStyle w:val="ListParagraph"/>
        <w:pStyle w:val="List Bullet"/>
        <w:numPr>
          <w:ilvl w:val="0"/>
          <w:numId w:val="1"/>
        </w:numPr>
      </w:pPr>
      <w:r>
        <w:t xml:space="preserve">PK/PD predictions (brain penetration, mTOR target engagement kinetics)</w:t>
      </w:r>
    </w:p>
    <w:p>
      <w:pPr>
        <w:pStyle w:val="ListParagraph"/>
        <w:pStyle w:val="List Bullet"/>
        <w:numPr>
          <w:ilvl w:val="0"/>
          <w:numId w:val="1"/>
        </w:numPr>
      </w:pPr>
      <w:r>
        <w:t xml:space="preserve">Clinical translation strategy with anticipated IND-enabling timeline (18-24 months)</w:t>
      </w:r>
    </w:p>
    <w:p>
      <w:r>
        <w:rPr>
          <w:b/>
          <w:bCs/>
        </w:rPr>
        <w:t xml:space="preserve">Format: </w:t>
      </w:r>
      <w:r>
        <w:t xml:space="preserve">Structured JSON or CSV with ranked results, confidence scores, and supporting evidence.</w:t>
      </w:r>
    </w:p>
    <w:p>
      <w:pPr>
        <w:pStyle w:val="Heading2"/>
        <w:spacing w:after="200" w:before="200"/>
      </w:pPr>
      <w:r>
        <w:t xml:space="preserve">Tools &amp; Databases Summary</w:t>
      </w:r>
    </w:p>
    <w:p>
      <w:pPr>
        <w:pStyle w:val="ListParagraph"/>
        <w:pStyle w:val="List Bullet"/>
        <w:numPr>
          <w:ilvl w:val="0"/>
          <w:numId w:val="1"/>
        </w:numPr>
      </w:pPr>
      <w:r>
        <w:t xml:space="preserve">TSC1 CRISPR atlas with dendritic morphology quantification — ~18k gene perturbations with imaging readouts</w:t>
      </w:r>
    </w:p>
    <w:p>
      <w:pPr>
        <w:pStyle w:val="ListParagraph"/>
        <w:pStyle w:val="List Bullet"/>
        <w:numPr>
          <w:ilvl w:val="0"/>
          <w:numId w:val="1"/>
        </w:numPr>
      </w:pPr>
      <w:r>
        <w:t xml:space="preserve">Compound library (3,500+ perturbations) with mTOR pathway and morphological effect data</w:t>
      </w:r>
    </w:p>
    <w:p>
      <w:pPr>
        <w:pStyle w:val="ListParagraph"/>
        <w:pStyle w:val="List Bullet"/>
        <w:numPr>
          <w:ilvl w:val="0"/>
          <w:numId w:val="1"/>
        </w:numPr>
      </w:pPr>
      <w:r>
        <w:t xml:space="preserve">Automated morphology tracing and Sholl analysis software — high-resolution skeleton analysis</w:t>
      </w:r>
    </w:p>
    <w:p>
      <w:pPr>
        <w:pStyle w:val="ListParagraph"/>
        <w:pStyle w:val="List Bullet"/>
        <w:numPr>
          <w:ilvl w:val="0"/>
          <w:numId w:val="1"/>
        </w:numPr>
      </w:pPr>
      <w:r>
        <w:t xml:space="preserve">High-content imaging platform — confocal microscopy with multi-well automation</w:t>
      </w:r>
    </w:p>
    <w:p>
      <w:pPr>
        <w:pStyle w:val="ListParagraph"/>
        <w:pStyle w:val="List Bullet"/>
        <w:numPr>
          <w:ilvl w:val="0"/>
          <w:numId w:val="1"/>
        </w:numPr>
      </w:pPr>
      <w:r>
        <w:t xml:space="preserve">Image analysis pipeline — dendritic branch detection, complexity index computation</w:t>
      </w:r>
    </w:p>
    <w:p>
      <w:pPr>
        <w:pStyle w:val="ListParagraph"/>
        <w:pStyle w:val="List Bullet"/>
        <w:numPr>
          <w:ilvl w:val="0"/>
          <w:numId w:val="1"/>
        </w:numPr>
      </w:pPr>
      <w:r>
        <w:t xml:space="preserve">Phosphoproteomics platform — kinase substrate profiling (phospho-S6K, phospho-4E-BP1)</w:t>
      </w:r>
    </w:p>
    <w:p>
      <w:pPr>
        <w:pStyle w:val="ListParagraph"/>
        <w:pStyle w:val="List Bullet"/>
        <w:numPr>
          <w:ilvl w:val="0"/>
          <w:numId w:val="1"/>
        </w:numPr>
      </w:pPr>
      <w:r>
        <w:t xml:space="preserve">Electrophysiology recording systems (patch clamp, MEA) — functional neural activity assessment</w:t>
      </w:r>
    </w:p>
    <w:p>
      <w:pPr>
        <w:pStyle w:val="ListParagraph"/>
        <w:pStyle w:val="List Bullet"/>
        <w:numPr>
          <w:ilvl w:val="0"/>
          <w:numId w:val="1"/>
        </w:numPr>
      </w:pPr>
      <w:r>
        <w:t xml:space="preserve">Bioenergetics analyzer (Seahorse) — metabolic profiling of mTOR-dependent growth</w:t>
      </w:r>
    </w:p>
    <w:p>
      <w:pPr>
        <w:pStyle w:val="ListParagraph"/>
        <w:pStyle w:val="List Bullet"/>
        <w:numPr>
          <w:ilvl w:val="0"/>
          <w:numId w:val="1"/>
        </w:numPr>
      </w:pPr>
      <w:r>
        <w:t xml:space="preserve">RNA sequencing and qPCR — gene expression and mechanism of action investigation</w:t>
      </w:r>
    </w:p>
    <w:p>
      <w:pPr>
        <w:pStyle w:val="ListParagraph"/>
        <w:pStyle w:val="List Bullet"/>
        <w:numPr>
          <w:ilvl w:val="0"/>
          <w:numId w:val="1"/>
        </w:numPr>
      </w:pPr>
      <w:r>
        <w:t xml:space="preserve">Proteomics and kinase selectivity panel — target engagement and off-target assessment</w:t>
      </w:r>
    </w:p>
    <w:p>
      <w:pPr>
        <w:pStyle w:val="ListParagraph"/>
        <w:pStyle w:val="List Bullet"/>
        <w:numPr>
          <w:ilvl w:val="0"/>
          <w:numId w:val="1"/>
        </w:numPr>
      </w:pPr>
      <w:r>
        <w:t xml:space="preserve">TSC1 knockout primary neuronal cultures and iPSC-derived disease models</w:t>
      </w:r>
    </w:p>
    <w:p>
      <w:pPr>
        <w:pStyle w:val="ListParagraph"/>
        <w:pStyle w:val="List Bullet"/>
        <w:numPr>
          <w:ilvl w:val="0"/>
          <w:numId w:val="1"/>
        </w:numPr>
      </w:pPr>
      <w:r>
        <w:t xml:space="preserve">In vivo imaging (two-photon microscopy, MRI) — dendritic morphology visualization in living brains</w:t>
      </w:r>
    </w:p>
    <w:p>
      <w:pPr>
        <w:pStyle w:val="ListParagraph"/>
        <w:pStyle w:val="List Bullet"/>
        <w:numPr>
          <w:ilvl w:val="0"/>
          <w:numId w:val="1"/>
        </w:numPr>
      </w:pPr>
      <w:r>
        <w:t xml:space="preserve">TSC1 conditional knockout mouse models — behavioral and electrophysiology phenotyping</w:t>
      </w:r>
    </w:p>
    <w:p>
      <w:pPr>
        <w:pStyle w:val="ListParagraph"/>
        <w:pStyle w:val="List Bullet"/>
        <w:numPr>
          <w:ilvl w:val="0"/>
          <w:numId w:val="1"/>
        </w:numPr>
      </w:pPr>
      <w:r>
        <w:t xml:space="preserve">ADMET prediction tools (computational and experimental) — pharmacokinetics optimization</w:t>
      </w:r>
    </w:p>
    <w:p>
      <w:pPr>
        <w:pStyle w:val="ListParagraph"/>
        <w:pStyle w:val="List Bullet"/>
        <w:numPr>
          <w:ilvl w:val="0"/>
          <w:numId w:val="1"/>
        </w:numPr>
      </w:pPr>
      <w:r>
        <w:t xml:space="preserve">Medicinal chemistry labs — chemical synthesis, purification, structure optimization</w:t>
      </w:r>
    </w:p>
    <w:p>
      <w:pPr>
        <w:pStyle w:val="ListParagraph"/>
        <w:pStyle w:val="List Bullet"/>
        <w:numPr>
          <w:ilvl w:val="0"/>
          <w:numId w:val="1"/>
        </w:numPr>
      </w:pPr>
      <w:r>
        <w:t xml:space="preserve">Statistical and computational modeling (machine learning, network pharmacology) — integrated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 w:type="paragraph" w:styleId="List Bullet">
    <w:name w:val="List Bullet"/>
    <w:basedOn w:val="Normal"/>
    <w:next w:val="Normal"/>
    <w:qFormat/>
    <w:pPr>
      <w:ind w:left="720" w:hanging="36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2026-03-02T17:51:03.789Z</dcterms:created>
  <dcterms:modified xsi:type="dcterms:W3CDTF">2026-03-02T17:51:03.789Z</dcterms:modified>
</cp:coreProperties>
</file>

<file path=docProps/custom.xml><?xml version="1.0" encoding="utf-8"?>
<Properties xmlns="http://schemas.openxmlformats.org/officeDocument/2006/custom-properties" xmlns:vt="http://schemas.openxmlformats.org/officeDocument/2006/docPropsVTypes"/>
</file>