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Sapphire Pipeline Workflow</w:t>
      </w:r>
    </w:p>
    <w:p>
      <w:pPr>
        <w:pStyle w:val="Heading2"/>
      </w:pPr>
      <w:r>
        <w:t xml:space="preserve">Prompt</w:t>
      </w:r>
    </w:p>
    <w:p>
      <w:r>
        <w:t xml:space="preserve">Identify drugs correcting glutamatergic overdrive in schizophrenia models.</w:t>
      </w:r>
    </w:p>
    <w:p>
      <w:pPr>
        <w:pStyle w:val="Heading2"/>
      </w:pPr>
      <w:r>
        <w:t xml:space="preserve">Pipeline Overview</w:t>
      </w:r>
    </w:p>
    <w:p>
      <w:r>
        <w:t xml:space="preserve">This workflow integrates Quiver Bioscience's AI platform for systematic drug discovery within the Neuropsychiatry &amp; Circuit Disorders category. Quiver's electrophysiology CRISPR atlas contains approximately 18,000 gene perturbations and approximately 3,500 compound perturbations with over 500 features per neuron, enabling circuit-level mechanism discovery and therapeutic validation.</w:t>
      </w:r>
    </w:p>
    <w:p>
      <w:r>
        <w:t xml:space="preserve">The pipeline follows a systematic progression from target discovery through clinical translation, leveraging computational integration of genomic data, functional pharmacology, mechanistic validation, and patient-relevant models to identify and optimize novel therapeutic compounds that address circuit-level dysfunction in the specified psychiatric condition.</w:t>
      </w:r>
    </w:p>
    <w:p>
      <w:pPr>
        <w:pStyle w:val="Heading2"/>
      </w:pPr>
      <w:r>
        <w:t xml:space="preserve">Stage 1: Glutamate Dysregulation in Schizophrenia Neurobiology</w:t>
      </w:r>
    </w:p>
    <w:p>
      <w:r>
        <w:rPr>
          <w:b/>
          <w:bCs/>
        </w:rPr>
        <w:t xml:space="preserve">Purpose:</w:t>
      </w:r>
    </w:p>
    <w:p>
      <w:r>
        <w:t xml:space="preserve">Establish the neurobiology of glutamatergic overdrive in schizophrenia, including NMDA hypofunction, mGluR dysregulation, altered PV interneuron-mediated feedback inhibition, and resulting E/I imbalance driving symptomatology.</w:t>
      </w:r>
    </w:p>
    <w:p>
      <w:r>
        <w:rPr>
          <w:b/>
          <w:bCs/>
        </w:rPr>
        <w:t xml:space="preserve">Inputs:</w:t>
      </w:r>
    </w:p>
    <w:p>
      <w:pPr>
        <w:pStyle w:val="ListParagraph"/>
        <w:numPr>
          <w:ilvl/>
          <w:numId w:val="1"/>
        </w:numPr>
      </w:pPr>
      <w:r>
        <w:t xml:space="preserve">Glutamate hypothesis literature (NMDA receptor, mGluR dysfunction)</w:t>
      </w:r>
    </w:p>
    <w:p>
      <w:pPr>
        <w:pStyle w:val="ListParagraph"/>
        <w:numPr>
          <w:ilvl/>
          <w:numId w:val="1"/>
        </w:numPr>
      </w:pPr>
      <w:r>
        <w:t xml:space="preserve">Postmortem schizophrenia brain tissue glutamate system studies</w:t>
      </w:r>
    </w:p>
    <w:p>
      <w:pPr>
        <w:pStyle w:val="ListParagraph"/>
        <w:numPr>
          <w:ilvl/>
          <w:numId w:val="1"/>
        </w:numPr>
      </w:pPr>
      <w:r>
        <w:t xml:space="preserve">PV interneuron dysfunction in schizophrenia circuitry</w:t>
      </w:r>
    </w:p>
    <w:p>
      <w:pPr>
        <w:pStyle w:val="ListParagraph"/>
        <w:numPr>
          <w:ilvl/>
          <w:numId w:val="1"/>
        </w:numPr>
      </w:pPr>
      <w:r>
        <w:t xml:space="preserve">Ketamine and phencyclidine models of NMDA hypofunction</w:t>
      </w:r>
    </w:p>
    <w:p>
      <w:pPr>
        <w:pStyle w:val="ListParagraph"/>
        <w:numPr>
          <w:ilvl/>
          <w:numId w:val="1"/>
        </w:numPr>
      </w:pPr>
      <w:r>
        <w:t xml:space="preserve">Cortical microcircuit models showing glutamate-GABA dysregulation</w:t>
      </w:r>
    </w:p>
    <w:p>
      <w:r>
        <w:rPr>
          <w:b/>
          <w:bCs/>
        </w:rPr>
        <w:t xml:space="preserve">Tools &amp; Databases Called:</w:t>
      </w:r>
    </w:p>
    <w:p>
      <w:pPr>
        <w:pStyle w:val="ListParagraph"/>
        <w:numPr>
          <w:ilvl/>
          <w:numId w:val="1"/>
        </w:numPr>
      </w:pPr>
      <w:r>
        <w:t xml:space="preserve">PubMed comprehensive literature search on glutamate in schizophrenia</w:t>
      </w:r>
    </w:p>
    <w:p>
      <w:pPr>
        <w:pStyle w:val="ListParagraph"/>
        <w:numPr>
          <w:ilvl/>
          <w:numId w:val="1"/>
        </w:numPr>
      </w:pPr>
      <w:r>
        <w:t xml:space="preserve">Allen Brain Atlas for glutamatergic and GABAergic circuitry</w:t>
      </w:r>
    </w:p>
    <w:p>
      <w:pPr>
        <w:pStyle w:val="ListParagraph"/>
        <w:numPr>
          <w:ilvl/>
          <w:numId w:val="1"/>
        </w:numPr>
      </w:pPr>
      <w:r>
        <w:t xml:space="preserve">Postmortem human brain expression databases (BrainSeq, CMC)</w:t>
      </w:r>
    </w:p>
    <w:p>
      <w:pPr>
        <w:pStyle w:val="ListParagraph"/>
        <w:numPr>
          <w:ilvl/>
          <w:numId w:val="1"/>
        </w:numPr>
      </w:pPr>
      <w:r>
        <w:t xml:space="preserve">Ion channel and receptor databases (IUPHAR, Channelpedia)</w:t>
      </w:r>
    </w:p>
    <w:p>
      <w:pPr>
        <w:pStyle w:val="ListParagraph"/>
        <w:numPr>
          <w:ilvl/>
          <w:numId w:val="1"/>
        </w:numPr>
      </w:pPr>
      <w:r>
        <w:t xml:space="preserve">Neurotransmitter receptor expression atlases</w:t>
      </w:r>
    </w:p>
    <w:p>
      <w:pPr>
        <w:pStyle w:val="ListParagraph"/>
        <w:numPr>
          <w:ilvl/>
          <w:numId w:val="1"/>
        </w:numPr>
      </w:pPr>
      <w:r>
        <w:t xml:space="preserve">Computational models of cortical microcircuits</w:t>
      </w:r>
    </w:p>
    <w:p>
      <w:r>
        <w:rPr>
          <w:b/>
          <w:bCs/>
        </w:rPr>
        <w:t xml:space="preserve">Exemplary Sub-Prompts:</w:t>
      </w:r>
    </w:p>
    <w:p>
      <w:pPr>
        <w:pStyle w:val="ListParagraph"/>
        <w:numPr>
          <w:ilvl/>
          <w:numId w:val="1"/>
        </w:numPr>
      </w:pPr>
      <w:r>
        <w:t xml:space="preserve">How do NMDA receptor hypofunction models (ketamine, PCP) recapitulate schizophrenia symptoms?</w:t>
      </w:r>
    </w:p>
    <w:p>
      <w:pPr>
        <w:pStyle w:val="ListParagraph"/>
        <w:numPr>
          <w:ilvl/>
          <w:numId w:val="1"/>
        </w:numPr>
      </w:pPr>
      <w:r>
        <w:t xml:space="preserve">What are the molecular mechanisms of PV interneuron dysfunction in schizophrenia?</w:t>
      </w:r>
    </w:p>
    <w:p>
      <w:pPr>
        <w:pStyle w:val="ListParagraph"/>
        <w:numPr>
          <w:ilvl/>
          <w:numId w:val="1"/>
        </w:numPr>
      </w:pPr>
      <w:r>
        <w:t xml:space="preserve">How do mGluR dysregulation and altered glutamate release patterns affect circuit function?</w:t>
      </w:r>
    </w:p>
    <w:p>
      <w:pPr>
        <w:pStyle w:val="ListParagraph"/>
        <w:numPr>
          <w:ilvl/>
          <w:numId w:val="1"/>
        </w:numPr>
      </w:pPr>
      <w:r>
        <w:t xml:space="preserve">What is the relative contribution of NMDA hypofunction vs glutamate excess in schizophrenia?</w:t>
      </w:r>
    </w:p>
    <w:p>
      <w:pPr>
        <w:pStyle w:val="ListParagraph"/>
        <w:numPr>
          <w:ilvl/>
          <w:numId w:val="1"/>
        </w:numPr>
      </w:pPr>
      <w:r>
        <w:t xml:space="preserve">How does disrupted PV interneuron-mediated feedback inhibition cause E/I imbalance?</w:t>
      </w:r>
    </w:p>
    <w:p>
      <w:r>
        <w:rPr>
          <w:b/>
          <w:bCs/>
        </w:rPr>
        <w:t xml:space="preserve">Expected Outputs:</w:t>
      </w:r>
    </w:p>
    <w:p>
      <w:pPr>
        <w:pStyle w:val="ListParagraph"/>
        <w:numPr>
          <w:ilvl/>
          <w:numId w:val="1"/>
        </w:numPr>
      </w:pPr>
      <w:r>
        <w:t xml:space="preserve">Comprehensive mechanistic model of glutamatergic overdrive in schizophrenia</w:t>
      </w:r>
    </w:p>
    <w:p>
      <w:pPr>
        <w:pStyle w:val="ListParagraph"/>
        <w:numPr>
          <w:ilvl/>
          <w:numId w:val="1"/>
        </w:numPr>
      </w:pPr>
      <w:r>
        <w:t xml:space="preserve">Circuit diagram showing PV interneuron dysfunction and resulting hyperexcitability</w:t>
      </w:r>
    </w:p>
    <w:p>
      <w:pPr>
        <w:pStyle w:val="ListParagraph"/>
        <w:numPr>
          <w:ilvl/>
          <w:numId w:val="1"/>
        </w:numPr>
      </w:pPr>
      <w:r>
        <w:t xml:space="preserve">NMDA hypofunction pathway (decreased NMDA current → PV dysfunction → disinhibition)</w:t>
      </w:r>
    </w:p>
    <w:p>
      <w:pPr>
        <w:pStyle w:val="ListParagraph"/>
        <w:numPr>
          <w:ilvl/>
          <w:numId w:val="1"/>
        </w:numPr>
      </w:pPr>
      <w:r>
        <w:t xml:space="preserve">mGluR dysregulation mechanisms and downstream effects</w:t>
      </w:r>
    </w:p>
    <w:p>
      <w:pPr>
        <w:pStyle w:val="ListParagraph"/>
        <w:numPr>
          <w:ilvl/>
          <w:numId w:val="1"/>
        </w:numPr>
      </w:pPr>
      <w:r>
        <w:t xml:space="preserve">Glutamate-GABA imbalance signatures in various cortical layers and regions</w:t>
      </w:r>
    </w:p>
    <w:p>
      <w:pPr>
        <w:pStyle w:val="ListParagraph"/>
        <w:numPr>
          <w:ilvl/>
          <w:numId w:val="1"/>
        </w:numPr>
      </w:pPr>
      <w:r>
        <w:t xml:space="preserve">Identified pharmacological intervention nodes for glutamate normalization</w:t>
      </w:r>
    </w:p>
    <w:p>
      <w:r>
        <w:rPr>
          <w:b/>
          <w:bCs/>
        </w:rPr>
        <w:t xml:space="preserve">Format:</w:t>
      </w:r>
    </w:p>
    <w:p>
      <w:r>
        <w:t xml:space="preserve">Structured data with supporting evidence, ranked priorities, and validated mechanisms integrated across computational, experimental, and clinical domains.</w:t>
      </w:r>
    </w:p>
    <w:p>
      <w:pPr>
        <w:pStyle w:val="Heading2"/>
      </w:pPr>
      <w:r>
        <w:t xml:space="preserve">Stage 2: Schizophrenia-Relevant EP Signatures in Quiver Models</w:t>
      </w:r>
    </w:p>
    <w:p>
      <w:r>
        <w:rPr>
          <w:b/>
          <w:bCs/>
        </w:rPr>
        <w:t xml:space="preserve">Purpose:</w:t>
      </w:r>
    </w:p>
    <w:p>
      <w:r>
        <w:t xml:space="preserve">Establish quantifiable electrophysiological signatures of glutamatergic overdrive and PV dysfunction in Quiver, measuring hyperactive network states, reduced gamma oscillations, and cellular/circuit signatures of NMDA hypofunction.</w:t>
      </w:r>
    </w:p>
    <w:p>
      <w:r>
        <w:rPr>
          <w:b/>
          <w:bCs/>
        </w:rPr>
        <w:t xml:space="preserve">Inputs:</w:t>
      </w:r>
    </w:p>
    <w:p>
      <w:pPr>
        <w:pStyle w:val="ListParagraph"/>
        <w:numPr>
          <w:ilvl/>
          <w:numId w:val="1"/>
        </w:numPr>
      </w:pPr>
      <w:r>
        <w:t xml:space="preserve">Quiver CRISPR library with glutamate, GABA, and PV-relevant gene knockdowns</w:t>
      </w:r>
    </w:p>
    <w:p>
      <w:pPr>
        <w:pStyle w:val="ListParagraph"/>
        <w:numPr>
          <w:ilvl/>
          <w:numId w:val="1"/>
        </w:numPr>
      </w:pPr>
      <w:r>
        <w:t xml:space="preserve">Schizophrenia animal models (NMDA antagonist, PV cell ablation, neurodevelopmental)</w:t>
      </w:r>
    </w:p>
    <w:p>
      <w:pPr>
        <w:pStyle w:val="ListParagraph"/>
        <w:numPr>
          <w:ilvl/>
          <w:numId w:val="1"/>
        </w:numPr>
      </w:pPr>
      <w:r>
        <w:t xml:space="preserve">Postmortem schizophrenia brain tissue EP recordings (where available)</w:t>
      </w:r>
    </w:p>
    <w:p>
      <w:pPr>
        <w:pStyle w:val="ListParagraph"/>
        <w:numPr>
          <w:ilvl/>
          <w:numId w:val="1"/>
        </w:numPr>
      </w:pPr>
      <w:r>
        <w:t xml:space="preserve">In vitro schizophrenia models (iPSC-derived neural networks)</w:t>
      </w:r>
    </w:p>
    <w:p>
      <w:pPr>
        <w:pStyle w:val="ListParagraph"/>
        <w:numPr>
          <w:ilvl/>
          <w:numId w:val="1"/>
        </w:numPr>
      </w:pPr>
      <w:r>
        <w:t xml:space="preserve">Normal human neural circuits for comparison</w:t>
      </w:r>
    </w:p>
    <w:p>
      <w:r>
        <w:rPr>
          <w:b/>
          <w:bCs/>
        </w:rPr>
        <w:t xml:space="preserve">Tools &amp; Databases Called:</w:t>
      </w:r>
    </w:p>
    <w:p>
      <w:pPr>
        <w:pStyle w:val="ListParagraph"/>
        <w:numPr>
          <w:ilvl/>
          <w:numId w:val="1"/>
        </w:numPr>
      </w:pPr>
      <w:r>
        <w:t xml:space="preserve">Quiver CRISPR gene perturbation screening in cortical networks</w:t>
      </w:r>
    </w:p>
    <w:p>
      <w:pPr>
        <w:pStyle w:val="ListParagraph"/>
        <w:numPr>
          <w:ilvl/>
          <w:numId w:val="1"/>
        </w:numPr>
      </w:pPr>
      <w:r>
        <w:t xml:space="preserve">Multi-electrode array (MEA) recordings from schizophrenia models</w:t>
      </w:r>
    </w:p>
    <w:p>
      <w:pPr>
        <w:pStyle w:val="ListParagraph"/>
        <w:numPr>
          <w:ilvl/>
          <w:numId w:val="1"/>
        </w:numPr>
      </w:pPr>
      <w:r>
        <w:t xml:space="preserve">In vivo electrophysiology in animal models (local field potential, unit recording)</w:t>
      </w:r>
    </w:p>
    <w:p>
      <w:pPr>
        <w:pStyle w:val="ListParagraph"/>
        <w:numPr>
          <w:ilvl/>
          <w:numId w:val="1"/>
        </w:numPr>
      </w:pPr>
      <w:r>
        <w:t xml:space="preserve">Calcium imaging for glutamate and GABA dynamics</w:t>
      </w:r>
    </w:p>
    <w:p>
      <w:pPr>
        <w:pStyle w:val="ListParagraph"/>
        <w:numPr>
          <w:ilvl/>
          <w:numId w:val="1"/>
        </w:numPr>
      </w:pPr>
      <w:r>
        <w:t xml:space="preserve">Network oscillation analysis (gamma, beta, theta frequency bands)</w:t>
      </w:r>
    </w:p>
    <w:p>
      <w:pPr>
        <w:pStyle w:val="ListParagraph"/>
        <w:numPr>
          <w:ilvl/>
          <w:numId w:val="1"/>
        </w:numPr>
      </w:pPr>
      <w:r>
        <w:t xml:space="preserve">Circuit computational modeling for mechanistic interpretation</w:t>
      </w:r>
    </w:p>
    <w:p>
      <w:r>
        <w:rPr>
          <w:b/>
          <w:bCs/>
        </w:rPr>
        <w:t xml:space="preserve">Exemplary Sub-Prompts:</w:t>
      </w:r>
    </w:p>
    <w:p>
      <w:pPr>
        <w:pStyle w:val="ListParagraph"/>
        <w:numPr>
          <w:ilvl/>
          <w:numId w:val="1"/>
        </w:numPr>
      </w:pPr>
      <w:r>
        <w:t xml:space="preserve">Which CRISPR gene knockdowns produce cortical hyperexcitability mimicking schizophrenia models?</w:t>
      </w:r>
    </w:p>
    <w:p>
      <w:pPr>
        <w:pStyle w:val="ListParagraph"/>
        <w:numPr>
          <w:ilvl/>
          <w:numId w:val="1"/>
        </w:numPr>
      </w:pPr>
      <w:r>
        <w:t xml:space="preserve">How do PV interneuron-targeted perturbations affect network oscillations and E/I balance?</w:t>
      </w:r>
    </w:p>
    <w:p>
      <w:pPr>
        <w:pStyle w:val="ListParagraph"/>
        <w:numPr>
          <w:ilvl/>
          <w:numId w:val="1"/>
        </w:numPr>
      </w:pPr>
      <w:r>
        <w:t xml:space="preserve">What EP signatures distinguish NMDA hypofunction from glutamate excess?</w:t>
      </w:r>
    </w:p>
    <w:p>
      <w:pPr>
        <w:pStyle w:val="ListParagraph"/>
        <w:numPr>
          <w:ilvl/>
          <w:numId w:val="1"/>
        </w:numPr>
      </w:pPr>
      <w:r>
        <w:t xml:space="preserve">Can we identify schizophrenia-relevant oscillation signatures (reduced gamma, increased delta/theta)?</w:t>
      </w:r>
    </w:p>
    <w:p>
      <w:pPr>
        <w:pStyle w:val="ListParagraph"/>
        <w:numPr>
          <w:ilvl/>
          <w:numId w:val="1"/>
        </w:numPr>
      </w:pPr>
      <w:r>
        <w:t xml:space="preserve">Which glutamate/GABA genes, when perturbed, show the most clinically-relevant EP phenotypes?</w:t>
      </w:r>
    </w:p>
    <w:p>
      <w:r>
        <w:rPr>
          <w:b/>
          <w:bCs/>
        </w:rPr>
        <w:t xml:space="preserve">Expected Outputs:</w:t>
      </w:r>
    </w:p>
    <w:p>
      <w:pPr>
        <w:pStyle w:val="ListParagraph"/>
        <w:numPr>
          <w:ilvl/>
          <w:numId w:val="1"/>
        </w:numPr>
      </w:pPr>
      <w:r>
        <w:t xml:space="preserve">Quantitative EP signatures of schizophrenia-relevant glutamatergic dysregulation</w:t>
      </w:r>
    </w:p>
    <w:p>
      <w:pPr>
        <w:pStyle w:val="ListParagraph"/>
        <w:numPr>
          <w:ilvl/>
          <w:numId w:val="1"/>
        </w:numPr>
      </w:pPr>
      <w:r>
        <w:t xml:space="preserve">Network oscillation profiles (gamma reduction, theta/delta increases, burst patterns)</w:t>
      </w:r>
    </w:p>
    <w:p>
      <w:pPr>
        <w:pStyle w:val="ListParagraph"/>
        <w:numPr>
          <w:ilvl/>
          <w:numId w:val="1"/>
        </w:numPr>
      </w:pPr>
      <w:r>
        <w:t xml:space="preserve">Single-cell and population firing rate abnormalities</w:t>
      </w:r>
    </w:p>
    <w:p>
      <w:pPr>
        <w:pStyle w:val="ListParagraph"/>
        <w:numPr>
          <w:ilvl/>
          <w:numId w:val="1"/>
        </w:numPr>
      </w:pPr>
      <w:r>
        <w:t xml:space="preserve">E/I balance metrics quantifying disinhibition</w:t>
      </w:r>
    </w:p>
    <w:p>
      <w:pPr>
        <w:pStyle w:val="ListParagraph"/>
        <w:numPr>
          <w:ilvl/>
          <w:numId w:val="1"/>
        </w:numPr>
      </w:pPr>
      <w:r>
        <w:t xml:space="preserve">Machine learning classifiers of schizophrenia-like vs normal EP</w:t>
      </w:r>
    </w:p>
    <w:p>
      <w:pPr>
        <w:pStyle w:val="ListParagraph"/>
        <w:numPr>
          <w:ilvl/>
          <w:numId w:val="1"/>
        </w:numPr>
      </w:pPr>
      <w:r>
        <w:t xml:space="preserve">Ranked genetic vulnerability factors (CRISPR knockdowns producing phenotypes)</w:t>
      </w:r>
    </w:p>
    <w:p>
      <w:r>
        <w:rPr>
          <w:b/>
          <w:bCs/>
        </w:rPr>
        <w:t xml:space="preserve">Format:</w:t>
      </w:r>
    </w:p>
    <w:p>
      <w:r>
        <w:t xml:space="preserve">Structured data with supporting evidence, ranked priorities, and validated mechanisms integrated across computational, experimental, and clinical domains.</w:t>
      </w:r>
    </w:p>
    <w:p>
      <w:pPr>
        <w:pStyle w:val="Heading2"/>
      </w:pPr>
      <w:r>
        <w:t xml:space="preserve">Stage 3: Glutamatergic Gene Discovery &amp; NMDA-PV Axis Mapping</w:t>
      </w:r>
    </w:p>
    <w:p>
      <w:r>
        <w:rPr>
          <w:b/>
          <w:bCs/>
        </w:rPr>
        <w:t xml:space="preserve">Purpose:</w:t>
      </w:r>
    </w:p>
    <w:p>
      <w:r>
        <w:t xml:space="preserve">Identify novel genes regulating glutamate systems and NMDA-PV interneuron axis through GWAS, expression QTL, and functional genomics data, focusing on targets druggable by Quiver compounds.</w:t>
      </w:r>
    </w:p>
    <w:p>
      <w:r>
        <w:rPr>
          <w:b/>
          <w:bCs/>
        </w:rPr>
        <w:t xml:space="preserve">Inputs:</w:t>
      </w:r>
    </w:p>
    <w:p>
      <w:pPr>
        <w:pStyle w:val="ListParagraph"/>
        <w:numPr>
          <w:ilvl/>
          <w:numId w:val="1"/>
        </w:numPr>
      </w:pPr>
      <w:r>
        <w:t xml:space="preserve">Schizophrenia GWAS from PGC-SCZ consortium</w:t>
      </w:r>
    </w:p>
    <w:p>
      <w:pPr>
        <w:pStyle w:val="ListParagraph"/>
        <w:numPr>
          <w:ilvl/>
          <w:numId w:val="1"/>
        </w:numPr>
      </w:pPr>
      <w:r>
        <w:t xml:space="preserve">eQTL data linking genetic variants to glutamate system gene expression</w:t>
      </w:r>
    </w:p>
    <w:p>
      <w:pPr>
        <w:pStyle w:val="ListParagraph"/>
        <w:numPr>
          <w:ilvl/>
          <w:numId w:val="1"/>
        </w:numPr>
      </w:pPr>
      <w:r>
        <w:t xml:space="preserve">Postmortem tissue expression in schizophrenia (cortex, hippocampus)</w:t>
      </w:r>
    </w:p>
    <w:p>
      <w:pPr>
        <w:pStyle w:val="ListParagraph"/>
        <w:numPr>
          <w:ilvl/>
          <w:numId w:val="1"/>
        </w:numPr>
      </w:pPr>
      <w:r>
        <w:t xml:space="preserve">NMDA receptor and PV interneuron development genes</w:t>
      </w:r>
    </w:p>
    <w:p>
      <w:pPr>
        <w:pStyle w:val="ListParagraph"/>
        <w:numPr>
          <w:ilvl/>
          <w:numId w:val="1"/>
        </w:numPr>
      </w:pPr>
      <w:r>
        <w:t xml:space="preserve">Protein interaction networks for glutamate signaling</w:t>
      </w:r>
    </w:p>
    <w:p>
      <w:r>
        <w:rPr>
          <w:b/>
          <w:bCs/>
        </w:rPr>
        <w:t xml:space="preserve">Tools &amp; Databases Called:</w:t>
      </w:r>
    </w:p>
    <w:p>
      <w:pPr>
        <w:pStyle w:val="ListParagraph"/>
        <w:numPr>
          <w:ilvl/>
          <w:numId w:val="1"/>
        </w:numPr>
      </w:pPr>
      <w:r>
        <w:t xml:space="preserve">GWAS Manhattan plots and loci mining (PGC-SCZ)</w:t>
      </w:r>
    </w:p>
    <w:p>
      <w:pPr>
        <w:pStyle w:val="ListParagraph"/>
        <w:numPr>
          <w:ilvl/>
          <w:numId w:val="1"/>
        </w:numPr>
      </w:pPr>
      <w:r>
        <w:t xml:space="preserve">eQTL databases (GTEx, eQTLGen, BrainVar)</w:t>
      </w:r>
    </w:p>
    <w:p>
      <w:pPr>
        <w:pStyle w:val="ListParagraph"/>
        <w:numPr>
          <w:ilvl/>
          <w:numId w:val="1"/>
        </w:numPr>
      </w:pPr>
      <w:r>
        <w:t xml:space="preserve">Differential expression analysis from postmortem tissue</w:t>
      </w:r>
    </w:p>
    <w:p>
      <w:pPr>
        <w:pStyle w:val="ListParagraph"/>
        <w:numPr>
          <w:ilvl/>
          <w:numId w:val="1"/>
        </w:numPr>
      </w:pPr>
      <w:r>
        <w:t xml:space="preserve">Pathway enrichment for NMDA, mGluR, and PV development pathways</w:t>
      </w:r>
    </w:p>
    <w:p>
      <w:pPr>
        <w:pStyle w:val="ListParagraph"/>
        <w:numPr>
          <w:ilvl/>
          <w:numId w:val="1"/>
        </w:numPr>
      </w:pPr>
      <w:r>
        <w:t xml:space="preserve">Co-expression network analysis (WGCNA)</w:t>
      </w:r>
    </w:p>
    <w:p>
      <w:pPr>
        <w:pStyle w:val="ListParagraph"/>
        <w:numPr>
          <w:ilvl/>
          <w:numId w:val="1"/>
        </w:numPr>
      </w:pPr>
      <w:r>
        <w:t xml:space="preserve">Functional variant effect prediction (SIFT, PolyPhen, CADD)</w:t>
      </w:r>
    </w:p>
    <w:p>
      <w:r>
        <w:rPr>
          <w:b/>
          <w:bCs/>
        </w:rPr>
        <w:t xml:space="preserve">Exemplary Sub-Prompts:</w:t>
      </w:r>
    </w:p>
    <w:p>
      <w:pPr>
        <w:pStyle w:val="ListParagraph"/>
        <w:numPr>
          <w:ilvl/>
          <w:numId w:val="1"/>
        </w:numPr>
      </w:pPr>
      <w:r>
        <w:t xml:space="preserve">Which schizophrenia GWAS loci affect NMDA receptor expression or function?</w:t>
      </w:r>
    </w:p>
    <w:p>
      <w:pPr>
        <w:pStyle w:val="ListParagraph"/>
        <w:numPr>
          <w:ilvl/>
          <w:numId w:val="1"/>
        </w:numPr>
      </w:pPr>
      <w:r>
        <w:t xml:space="preserve">What genes regulate PV interneuron development and glutamatergic synapse formation?</w:t>
      </w:r>
    </w:p>
    <w:p>
      <w:pPr>
        <w:pStyle w:val="ListParagraph"/>
        <w:numPr>
          <w:ilvl/>
          <w:numId w:val="1"/>
        </w:numPr>
      </w:pPr>
      <w:r>
        <w:t xml:space="preserve">Which genetic variants dysregulate mGluR signaling in schizophrenia risk loci?</w:t>
      </w:r>
    </w:p>
    <w:p>
      <w:pPr>
        <w:pStyle w:val="ListParagraph"/>
        <w:numPr>
          <w:ilvl/>
          <w:numId w:val="1"/>
        </w:numPr>
      </w:pPr>
      <w:r>
        <w:t xml:space="preserve">How do postmortem glutamate system gene expression patterns correlate with GWAS findings?</w:t>
      </w:r>
    </w:p>
    <w:p>
      <w:pPr>
        <w:pStyle w:val="ListParagraph"/>
        <w:numPr>
          <w:ilvl/>
          <w:numId w:val="1"/>
        </w:numPr>
      </w:pPr>
      <w:r>
        <w:t xml:space="preserve">Which co-expressed gene modules bridge NMDA hypofunction and PV interneuron dysfunction?</w:t>
      </w:r>
    </w:p>
    <w:p>
      <w:r>
        <w:rPr>
          <w:b/>
          <w:bCs/>
        </w:rPr>
        <w:t xml:space="preserve">Expected Outputs:</w:t>
      </w:r>
    </w:p>
    <w:p>
      <w:pPr>
        <w:pStyle w:val="ListParagraph"/>
        <w:numPr>
          <w:ilvl/>
          <w:numId w:val="1"/>
        </w:numPr>
      </w:pPr>
      <w:r>
        <w:t xml:space="preserve">Prioritized list of 50-100 genes in glutamate/NMDA/PV pathways with GWAS support</w:t>
      </w:r>
    </w:p>
    <w:p>
      <w:pPr>
        <w:pStyle w:val="ListParagraph"/>
        <w:numPr>
          <w:ilvl/>
          <w:numId w:val="1"/>
        </w:numPr>
      </w:pPr>
      <w:r>
        <w:t xml:space="preserve">GWAS loci-to-gene mapping with mechanistic annotation</w:t>
      </w:r>
    </w:p>
    <w:p>
      <w:pPr>
        <w:pStyle w:val="ListParagraph"/>
        <w:numPr>
          <w:ilvl/>
          <w:numId w:val="1"/>
        </w:numPr>
      </w:pPr>
      <w:r>
        <w:t xml:space="preserve">Co-expression modules linking NMDA hypofunction to PV dysfunction</w:t>
      </w:r>
    </w:p>
    <w:p>
      <w:pPr>
        <w:pStyle w:val="ListParagraph"/>
        <w:numPr>
          <w:ilvl/>
          <w:numId w:val="1"/>
        </w:numPr>
      </w:pPr>
      <w:r>
        <w:t xml:space="preserve">Gene expression dysregulation signature in schizophrenia tissue</w:t>
      </w:r>
    </w:p>
    <w:p>
      <w:pPr>
        <w:pStyle w:val="ListParagraph"/>
        <w:numPr>
          <w:ilvl/>
          <w:numId w:val="1"/>
        </w:numPr>
      </w:pPr>
      <w:r>
        <w:t xml:space="preserve">Functional variant impact predictions for top loci</w:t>
      </w:r>
    </w:p>
    <w:p>
      <w:pPr>
        <w:pStyle w:val="ListParagraph"/>
        <w:numPr>
          <w:ilvl/>
          <w:numId w:val="1"/>
        </w:numPr>
      </w:pPr>
      <w:r>
        <w:t xml:space="preserve">Druggable target prioritization based on genetics and biology</w:t>
      </w:r>
    </w:p>
    <w:p>
      <w:r>
        <w:rPr>
          <w:b/>
          <w:bCs/>
        </w:rPr>
        <w:t xml:space="preserve">Format:</w:t>
      </w:r>
    </w:p>
    <w:p>
      <w:r>
        <w:t xml:space="preserve">Structured data with supporting evidence, ranked priorities, and validated mechanisms integrated across computational, experimental, and clinical domains.</w:t>
      </w:r>
    </w:p>
    <w:p>
      <w:pPr>
        <w:pStyle w:val="Heading2"/>
      </w:pPr>
      <w:r>
        <w:t xml:space="preserve">Stage 4: Quiver Screening for Glutamate Normalization Compounds</w:t>
      </w:r>
    </w:p>
    <w:p>
      <w:r>
        <w:rPr>
          <w:b/>
          <w:bCs/>
        </w:rPr>
        <w:t xml:space="preserve">Purpose:</w:t>
      </w:r>
    </w:p>
    <w:p>
      <w:r>
        <w:t xml:space="preserve">Screen Quiver's ~3,500 compound library for drugs that correct glutamatergic overdrive and NMDA-PV dysfunction through multiple mechanisms (NMDA agonism, mGluR modulation, glutamate reuptake, GABAergic enhancement).</w:t>
      </w:r>
    </w:p>
    <w:p>
      <w:r>
        <w:rPr>
          <w:b/>
          <w:bCs/>
        </w:rPr>
        <w:t xml:space="preserve">Inputs:</w:t>
      </w:r>
    </w:p>
    <w:p>
      <w:pPr>
        <w:pStyle w:val="ListParagraph"/>
        <w:numPr>
          <w:ilvl/>
          <w:numId w:val="1"/>
        </w:numPr>
      </w:pPr>
      <w:r>
        <w:t xml:space="preserve">Schizophrenia-relevant EP signatures from Stage 2</w:t>
      </w:r>
    </w:p>
    <w:p>
      <w:pPr>
        <w:pStyle w:val="ListParagraph"/>
        <w:numPr>
          <w:ilvl/>
          <w:numId w:val="1"/>
        </w:numPr>
      </w:pPr>
      <w:r>
        <w:t xml:space="preserve">Identified glutamate/NMDA/PV genes from Stage 3</w:t>
      </w:r>
    </w:p>
    <w:p>
      <w:pPr>
        <w:pStyle w:val="ListParagraph"/>
        <w:numPr>
          <w:ilvl/>
          <w:numId w:val="1"/>
        </w:numPr>
      </w:pPr>
      <w:r>
        <w:t xml:space="preserve">Quiver compound library (~3,500 compounds with 500+ EP features)</w:t>
      </w:r>
    </w:p>
    <w:p>
      <w:pPr>
        <w:pStyle w:val="ListParagraph"/>
        <w:numPr>
          <w:ilvl/>
          <w:numId w:val="1"/>
        </w:numPr>
      </w:pPr>
      <w:r>
        <w:t xml:space="preserve">Known schizophrenia therapeutics (antipsychotics, ketamine, memantine) for comparison</w:t>
      </w:r>
    </w:p>
    <w:p>
      <w:r>
        <w:rPr>
          <w:b/>
          <w:bCs/>
        </w:rPr>
        <w:t xml:space="preserve">Tools &amp; Databases Called:</w:t>
      </w:r>
    </w:p>
    <w:p>
      <w:pPr>
        <w:pStyle w:val="ListParagraph"/>
        <w:numPr>
          <w:ilvl/>
          <w:numId w:val="1"/>
        </w:numPr>
      </w:pPr>
      <w:r>
        <w:t xml:space="preserve">Quiver compound screening against schizophrenia EP signatures</w:t>
      </w:r>
    </w:p>
    <w:p>
      <w:pPr>
        <w:pStyle w:val="ListParagraph"/>
        <w:numPr>
          <w:ilvl/>
          <w:numId w:val="1"/>
        </w:numPr>
      </w:pPr>
      <w:r>
        <w:t xml:space="preserve">Phenotype reversal scoring (oscillation restoration, E/I balance, PV normalization)</w:t>
      </w:r>
    </w:p>
    <w:p>
      <w:pPr>
        <w:pStyle w:val="ListParagraph"/>
        <w:numPr>
          <w:ilvl/>
          <w:numId w:val="1"/>
        </w:numPr>
      </w:pPr>
      <w:r>
        <w:t xml:space="preserve">Mechanism-of-action prediction (NMDA enhancement, mGluR modulation, reuptake, GABA)</w:t>
      </w:r>
    </w:p>
    <w:p>
      <w:pPr>
        <w:pStyle w:val="ListParagraph"/>
        <w:numPr>
          <w:ilvl/>
          <w:numId w:val="1"/>
        </w:numPr>
      </w:pPr>
      <w:r>
        <w:t xml:space="preserve">Bench-to-bedside validation with antipsychotic standards</w:t>
      </w:r>
    </w:p>
    <w:p>
      <w:pPr>
        <w:pStyle w:val="ListParagraph"/>
        <w:numPr>
          <w:ilvl/>
          <w:numId w:val="1"/>
        </w:numPr>
      </w:pPr>
      <w:r>
        <w:t xml:space="preserve">Target engagement prediction from molecular docking</w:t>
      </w:r>
    </w:p>
    <w:p>
      <w:pPr>
        <w:pStyle w:val="ListParagraph"/>
        <w:numPr>
          <w:ilvl/>
          <w:numId w:val="1"/>
        </w:numPr>
      </w:pPr>
      <w:r>
        <w:t xml:space="preserve">Safety and off-target filtering</w:t>
      </w:r>
    </w:p>
    <w:p>
      <w:r>
        <w:rPr>
          <w:b/>
          <w:bCs/>
        </w:rPr>
        <w:t xml:space="preserve">Exemplary Sub-Prompts:</w:t>
      </w:r>
    </w:p>
    <w:p>
      <w:pPr>
        <w:pStyle w:val="ListParagraph"/>
        <w:numPr>
          <w:ilvl/>
          <w:numId w:val="1"/>
        </w:numPr>
      </w:pPr>
      <w:r>
        <w:t xml:space="preserve">Which compounds restore cortical gamma oscillations in NMDA hypofunction models?</w:t>
      </w:r>
    </w:p>
    <w:p>
      <w:pPr>
        <w:pStyle w:val="ListParagraph"/>
        <w:numPr>
          <w:ilvl/>
          <w:numId w:val="1"/>
        </w:numPr>
      </w:pPr>
      <w:r>
        <w:t xml:space="preserve">How do NMDA agonists, mGluR modulators, and glycine site enhancers rank in EP normalization?</w:t>
      </w:r>
    </w:p>
    <w:p>
      <w:pPr>
        <w:pStyle w:val="ListParagraph"/>
        <w:numPr>
          <w:ilvl/>
          <w:numId w:val="1"/>
        </w:numPr>
      </w:pPr>
      <w:r>
        <w:t xml:space="preserve">Which compounds selectively enhance PV interneuron-mediated inhibition?</w:t>
      </w:r>
    </w:p>
    <w:p>
      <w:pPr>
        <w:pStyle w:val="ListParagraph"/>
        <w:numPr>
          <w:ilvl/>
          <w:numId w:val="1"/>
        </w:numPr>
      </w:pPr>
      <w:r>
        <w:t xml:space="preserve">Can we identify compounds that correct glutamatergic overdrive without ketamine-like off-target effects?</w:t>
      </w:r>
    </w:p>
    <w:p>
      <w:pPr>
        <w:pStyle w:val="ListParagraph"/>
        <w:numPr>
          <w:ilvl/>
          <w:numId w:val="1"/>
        </w:numPr>
      </w:pPr>
      <w:r>
        <w:t xml:space="preserve">How do Quiver compounds compare to antipsychotics in glutamate-specific circuit restoration?</w:t>
      </w:r>
    </w:p>
    <w:p>
      <w:r>
        <w:rPr>
          <w:b/>
          <w:bCs/>
        </w:rPr>
        <w:t xml:space="preserve">Expected Outputs:</w:t>
      </w:r>
    </w:p>
    <w:p>
      <w:pPr>
        <w:pStyle w:val="ListParagraph"/>
        <w:numPr>
          <w:ilvl/>
          <w:numId w:val="1"/>
        </w:numPr>
      </w:pPr>
      <w:r>
        <w:t xml:space="preserve">Ranked list of 50-100 compounds correcting glutamatergic overdrive signatures</w:t>
      </w:r>
    </w:p>
    <w:p>
      <w:pPr>
        <w:pStyle w:val="ListParagraph"/>
        <w:numPr>
          <w:ilvl/>
          <w:numId w:val="1"/>
        </w:numPr>
      </w:pPr>
      <w:r>
        <w:t xml:space="preserve">Mechanistic classification (NMDA agonists, mGluR negative allosteric modulators, glycine enhancers, etc.)</w:t>
      </w:r>
    </w:p>
    <w:p>
      <w:pPr>
        <w:pStyle w:val="ListParagraph"/>
        <w:numPr>
          <w:ilvl/>
          <w:numId w:val="1"/>
        </w:numPr>
      </w:pPr>
      <w:r>
        <w:t xml:space="preserve">EP restoration scores (oscillation, E/I balance, PV function)</w:t>
      </w:r>
    </w:p>
    <w:p>
      <w:pPr>
        <w:pStyle w:val="ListParagraph"/>
        <w:numPr>
          <w:ilvl/>
          <w:numId w:val="1"/>
        </w:numPr>
      </w:pPr>
      <w:r>
        <w:t xml:space="preserve">Predicted molecular targets and mechanistic rationale</w:t>
      </w:r>
    </w:p>
    <w:p>
      <w:pPr>
        <w:pStyle w:val="ListParagraph"/>
        <w:numPr>
          <w:ilvl/>
          <w:numId w:val="1"/>
        </w:numPr>
      </w:pPr>
      <w:r>
        <w:t xml:space="preserve">Comparison to known schizophrenia therapeutics and ketamine</w:t>
      </w:r>
    </w:p>
    <w:p>
      <w:pPr>
        <w:pStyle w:val="ListParagraph"/>
        <w:numPr>
          <w:ilvl/>
          <w:numId w:val="1"/>
        </w:numPr>
      </w:pPr>
      <w:r>
        <w:t xml:space="preserve">Safety and tolerability assessment</w:t>
      </w:r>
    </w:p>
    <w:p>
      <w:r>
        <w:rPr>
          <w:b/>
          <w:bCs/>
        </w:rPr>
        <w:t xml:space="preserve">Format:</w:t>
      </w:r>
    </w:p>
    <w:p>
      <w:r>
        <w:t xml:space="preserve">Structured data with supporting evidence, ranked priorities, and validated mechanisms integrated across computational, experimental, and clinical domains.</w:t>
      </w:r>
    </w:p>
    <w:p>
      <w:pPr>
        <w:pStyle w:val="Heading2"/>
      </w:pPr>
      <w:r>
        <w:t xml:space="preserve">Stage 5: Translational Validation in Patient-Relevant Models</w:t>
      </w:r>
    </w:p>
    <w:p>
      <w:r>
        <w:rPr>
          <w:b/>
          <w:bCs/>
        </w:rPr>
        <w:t xml:space="preserve">Purpose:</w:t>
      </w:r>
    </w:p>
    <w:p>
      <w:r>
        <w:t xml:space="preserve">Validate glutamate-correcting compounds in human-relevant models including patient-derived iPSC neural networks, behavioral schizophrenia models, and preliminary clinical biomarker studies.</w:t>
      </w:r>
    </w:p>
    <w:p>
      <w:r>
        <w:rPr>
          <w:b/>
          <w:bCs/>
        </w:rPr>
        <w:t xml:space="preserve">Inputs:</w:t>
      </w:r>
    </w:p>
    <w:p>
      <w:pPr>
        <w:pStyle w:val="ListParagraph"/>
        <w:numPr>
          <w:ilvl/>
          <w:numId w:val="1"/>
        </w:numPr>
      </w:pPr>
      <w:r>
        <w:t xml:space="preserve">Top candidate compounds from Stage 4 (~20-50 compounds)</w:t>
      </w:r>
    </w:p>
    <w:p>
      <w:pPr>
        <w:pStyle w:val="ListParagraph"/>
        <w:numPr>
          <w:ilvl/>
          <w:numId w:val="1"/>
        </w:numPr>
      </w:pPr>
      <w:r>
        <w:t xml:space="preserve">Patient-derived iPSC neural networks from schizophrenia patients</w:t>
      </w:r>
    </w:p>
    <w:p>
      <w:pPr>
        <w:pStyle w:val="ListParagraph"/>
        <w:numPr>
          <w:ilvl/>
          <w:numId w:val="1"/>
        </w:numPr>
      </w:pPr>
      <w:r>
        <w:t xml:space="preserve">Animal models of NMDA hypofunction (MK-801, ketamine, Grin1 heterozygous mice)</w:t>
      </w:r>
    </w:p>
    <w:p>
      <w:pPr>
        <w:pStyle w:val="ListParagraph"/>
        <w:numPr>
          <w:ilvl/>
          <w:numId w:val="1"/>
        </w:numPr>
      </w:pPr>
      <w:r>
        <w:t xml:space="preserve">Schizophrenia behavioral phenotypes (prepulse inhibition, social withdrawal, cognitive deficit)</w:t>
      </w:r>
    </w:p>
    <w:p>
      <w:pPr>
        <w:pStyle w:val="ListParagraph"/>
        <w:numPr>
          <w:ilvl/>
          <w:numId w:val="1"/>
        </w:numPr>
      </w:pPr>
      <w:r>
        <w:t xml:space="preserve">Clinical EEG biomarker data from schizophrenia patients</w:t>
      </w:r>
    </w:p>
    <w:p>
      <w:r>
        <w:rPr>
          <w:b/>
          <w:bCs/>
        </w:rPr>
        <w:t xml:space="preserve">Tools &amp; Databases Called:</w:t>
      </w:r>
    </w:p>
    <w:p>
      <w:pPr>
        <w:pStyle w:val="ListParagraph"/>
        <w:numPr>
          <w:ilvl/>
          <w:numId w:val="1"/>
        </w:numPr>
      </w:pPr>
      <w:r>
        <w:t xml:space="preserve">iPSC neural differentiation and organoid generation</w:t>
      </w:r>
    </w:p>
    <w:p>
      <w:pPr>
        <w:pStyle w:val="ListParagraph"/>
        <w:numPr>
          <w:ilvl/>
          <w:numId w:val="1"/>
        </w:numPr>
      </w:pPr>
      <w:r>
        <w:t xml:space="preserve">Multi-electrode array and calcium imaging in patient-derived neurons</w:t>
      </w:r>
    </w:p>
    <w:p>
      <w:pPr>
        <w:pStyle w:val="ListParagraph"/>
        <w:numPr>
          <w:ilvl/>
          <w:numId w:val="1"/>
        </w:numPr>
      </w:pPr>
      <w:r>
        <w:t xml:space="preserve">Behavioral testing in animal models (PPI, Morris water maze, social preference)</w:t>
      </w:r>
    </w:p>
    <w:p>
      <w:pPr>
        <w:pStyle w:val="ListParagraph"/>
        <w:numPr>
          <w:ilvl/>
          <w:numId w:val="1"/>
        </w:numPr>
      </w:pPr>
      <w:r>
        <w:t xml:space="preserve">Clinical EEG recording and spectral analysis (gamma oscillations, mismatch negativity)</w:t>
      </w:r>
    </w:p>
    <w:p>
      <w:pPr>
        <w:pStyle w:val="ListParagraph"/>
        <w:numPr>
          <w:ilvl/>
          <w:numId w:val="1"/>
        </w:numPr>
      </w:pPr>
      <w:r>
        <w:t xml:space="preserve">Pharmacokinetic modeling and target engagement prediction</w:t>
      </w:r>
    </w:p>
    <w:p>
      <w:pPr>
        <w:pStyle w:val="ListParagraph"/>
        <w:numPr>
          <w:ilvl/>
          <w:numId w:val="1"/>
        </w:numPr>
      </w:pPr>
      <w:r>
        <w:t xml:space="preserve">Real-world evidence from treatment-resistant schizophrenia registries</w:t>
      </w:r>
    </w:p>
    <w:p>
      <w:r>
        <w:rPr>
          <w:b/>
          <w:bCs/>
        </w:rPr>
        <w:t xml:space="preserve">Exemplary Sub-Prompts:</w:t>
      </w:r>
    </w:p>
    <w:p>
      <w:pPr>
        <w:pStyle w:val="ListParagraph"/>
        <w:numPr>
          <w:ilvl/>
          <w:numId w:val="1"/>
        </w:numPr>
      </w:pPr>
      <w:r>
        <w:t xml:space="preserve">Do top compounds normalize glutamatergic function in schizophrenia-derived iPSC networks?</w:t>
      </w:r>
    </w:p>
    <w:p>
      <w:pPr>
        <w:pStyle w:val="ListParagraph"/>
        <w:numPr>
          <w:ilvl/>
          <w:numId w:val="1"/>
        </w:numPr>
      </w:pPr>
      <w:r>
        <w:t xml:space="preserve">Which compounds improve behavioral schizophrenia phenotypes (PPI deficit, cognitive impairment)?</w:t>
      </w:r>
    </w:p>
    <w:p>
      <w:pPr>
        <w:pStyle w:val="ListParagraph"/>
        <w:numPr>
          <w:ilvl/>
          <w:numId w:val="1"/>
        </w:numPr>
      </w:pPr>
      <w:r>
        <w:t xml:space="preserve">Can compounds restore EEG gamma power and mismatch negativity in patient-derived models?</w:t>
      </w:r>
    </w:p>
    <w:p>
      <w:pPr>
        <w:pStyle w:val="ListParagraph"/>
        <w:numPr>
          <w:ilvl/>
          <w:numId w:val="1"/>
        </w:numPr>
      </w:pPr>
      <w:r>
        <w:t xml:space="preserve">Which compounds show efficacy in treatment-resistant schizophrenia models?</w:t>
      </w:r>
    </w:p>
    <w:p>
      <w:pPr>
        <w:pStyle w:val="ListParagraph"/>
        <w:numPr>
          <w:ilvl/>
          <w:numId w:val="1"/>
        </w:numPr>
      </w:pPr>
      <w:r>
        <w:t xml:space="preserve">How do novel compounds compare to ketamine and memantine in translational efficacy?</w:t>
      </w:r>
    </w:p>
    <w:p>
      <w:r>
        <w:rPr>
          <w:b/>
          <w:bCs/>
        </w:rPr>
        <w:t xml:space="preserve">Expected Outputs:</w:t>
      </w:r>
    </w:p>
    <w:p>
      <w:pPr>
        <w:pStyle w:val="ListParagraph"/>
        <w:numPr>
          <w:ilvl/>
          <w:numId w:val="1"/>
        </w:numPr>
      </w:pPr>
      <w:r>
        <w:t xml:space="preserve">Glutamate normalization evidence in patient-derived iPSC neural networks</w:t>
      </w:r>
    </w:p>
    <w:p>
      <w:pPr>
        <w:pStyle w:val="ListParagraph"/>
        <w:numPr>
          <w:ilvl/>
          <w:numId w:val="1"/>
        </w:numPr>
      </w:pPr>
      <w:r>
        <w:t xml:space="preserve">Behavioral efficacy in schizophrenia-relevant animal models</w:t>
      </w:r>
    </w:p>
    <w:p>
      <w:pPr>
        <w:pStyle w:val="ListParagraph"/>
        <w:numPr>
          <w:ilvl/>
          <w:numId w:val="1"/>
        </w:numPr>
      </w:pPr>
      <w:r>
        <w:t xml:space="preserve">Clinical EEG biomarker restoration (gamma oscillations, mismatch negativity)</w:t>
      </w:r>
    </w:p>
    <w:p>
      <w:pPr>
        <w:pStyle w:val="ListParagraph"/>
        <w:numPr>
          <w:ilvl/>
          <w:numId w:val="1"/>
        </w:numPr>
      </w:pPr>
      <w:r>
        <w:t xml:space="preserve">Pharmacokinetic properties and brain penetration predictions</w:t>
      </w:r>
    </w:p>
    <w:p>
      <w:pPr>
        <w:pStyle w:val="ListParagraph"/>
        <w:numPr>
          <w:ilvl/>
          <w:numId w:val="1"/>
        </w:numPr>
      </w:pPr>
      <w:r>
        <w:t xml:space="preserve">Patient stratification biomarkers for compound response prediction</w:t>
      </w:r>
    </w:p>
    <w:p>
      <w:pPr>
        <w:pStyle w:val="ListParagraph"/>
        <w:numPr>
          <w:ilvl/>
          <w:numId w:val="1"/>
        </w:numPr>
      </w:pPr>
      <w:r>
        <w:t xml:space="preserve">Real-world efficacy evidence from treatment outcomes registries</w:t>
      </w:r>
    </w:p>
    <w:p>
      <w:r>
        <w:rPr>
          <w:b/>
          <w:bCs/>
        </w:rPr>
        <w:t xml:space="preserve">Format:</w:t>
      </w:r>
    </w:p>
    <w:p>
      <w:r>
        <w:t xml:space="preserve">Structured data with supporting evidence, ranked priorities, and validated mechanisms integrated across computational, experimental, and clinical domains.</w:t>
      </w:r>
    </w:p>
    <w:p>
      <w:pPr>
        <w:pStyle w:val="Heading2"/>
      </w:pPr>
      <w:r>
        <w:t xml:space="preserve">Stage 6: Clinical Strategy &amp; Regulatory Pathway Planning</w:t>
      </w:r>
    </w:p>
    <w:p>
      <w:r>
        <w:rPr>
          <w:b/>
          <w:bCs/>
        </w:rPr>
        <w:t xml:space="preserve">Purpose:</w:t>
      </w:r>
    </w:p>
    <w:p>
      <w:r>
        <w:t xml:space="preserve">Develop comprehensive clinical development strategies for glutamate-normalizing compounds, establishing patient selection biomarkers and designing trials demonstrating circuit restoration alongside symptom improvement.</w:t>
      </w:r>
    </w:p>
    <w:p>
      <w:r>
        <w:rPr>
          <w:b/>
          <w:bCs/>
        </w:rPr>
        <w:t xml:space="preserve">Inputs:</w:t>
      </w:r>
    </w:p>
    <w:p>
      <w:pPr>
        <w:pStyle w:val="ListParagraph"/>
        <w:numPr>
          <w:ilvl/>
          <w:numId w:val="1"/>
        </w:numPr>
      </w:pPr>
      <w:r>
        <w:t xml:space="preserve">All validated compounds and mechanisms from Stages 1-5</w:t>
      </w:r>
    </w:p>
    <w:p>
      <w:pPr>
        <w:pStyle w:val="ListParagraph"/>
        <w:numPr>
          <w:ilvl/>
          <w:numId w:val="1"/>
        </w:numPr>
      </w:pPr>
      <w:r>
        <w:t xml:space="preserve">Clinical trial data from schizophrenia antipsychotic and novel mechanism trials</w:t>
      </w:r>
    </w:p>
    <w:p>
      <w:pPr>
        <w:pStyle w:val="ListParagraph"/>
        <w:numPr>
          <w:ilvl/>
          <w:numId w:val="1"/>
        </w:numPr>
      </w:pPr>
      <w:r>
        <w:t xml:space="preserve">Biomarker validation studies (neuroimaging, EEG, blood-based)</w:t>
      </w:r>
    </w:p>
    <w:p>
      <w:pPr>
        <w:pStyle w:val="ListParagraph"/>
        <w:numPr>
          <w:ilvl/>
          <w:numId w:val="1"/>
        </w:numPr>
      </w:pPr>
      <w:r>
        <w:t xml:space="preserve">Competitive schizophrenia drug pipeline</w:t>
      </w:r>
    </w:p>
    <w:p>
      <w:pPr>
        <w:pStyle w:val="ListParagraph"/>
        <w:numPr>
          <w:ilvl/>
          <w:numId w:val="1"/>
        </w:numPr>
      </w:pPr>
      <w:r>
        <w:t xml:space="preserve">Patient stratification data (symptom profiles, genetic factors)</w:t>
      </w:r>
    </w:p>
    <w:p>
      <w:r>
        <w:rPr>
          <w:b/>
          <w:bCs/>
        </w:rPr>
        <w:t xml:space="preserve">Tools &amp; Databases Called:</w:t>
      </w:r>
    </w:p>
    <w:p>
      <w:pPr>
        <w:pStyle w:val="ListParagraph"/>
        <w:numPr>
          <w:ilvl/>
          <w:numId w:val="1"/>
        </w:numPr>
      </w:pPr>
      <w:r>
        <w:t xml:space="preserve">Clinical trial design and adaptive trial methodology</w:t>
      </w:r>
    </w:p>
    <w:p>
      <w:pPr>
        <w:pStyle w:val="ListParagraph"/>
        <w:numPr>
          <w:ilvl/>
          <w:numId w:val="1"/>
        </w:numPr>
      </w:pPr>
      <w:r>
        <w:t xml:space="preserve">Biomarker discovery and qualification for circuit dysfunction</w:t>
      </w:r>
    </w:p>
    <w:p>
      <w:pPr>
        <w:pStyle w:val="ListParagraph"/>
        <w:numPr>
          <w:ilvl/>
          <w:numId w:val="1"/>
        </w:numPr>
      </w:pPr>
      <w:r>
        <w:t xml:space="preserve">Neuroimaging biomarker validation (fMRI glutamate imaging, connectivity)</w:t>
      </w:r>
    </w:p>
    <w:p>
      <w:pPr>
        <w:pStyle w:val="ListParagraph"/>
        <w:numPr>
          <w:ilvl/>
          <w:numId w:val="1"/>
        </w:numPr>
      </w:pPr>
      <w:r>
        <w:t xml:space="preserve">EEG-guided outcome prediction</w:t>
      </w:r>
    </w:p>
    <w:p>
      <w:pPr>
        <w:pStyle w:val="ListParagraph"/>
        <w:numPr>
          <w:ilvl/>
          <w:numId w:val="1"/>
        </w:numPr>
      </w:pPr>
      <w:r>
        <w:t xml:space="preserve">Real-world evidence analytics and propensity matching</w:t>
      </w:r>
    </w:p>
    <w:p>
      <w:pPr>
        <w:pStyle w:val="ListParagraph"/>
        <w:numPr>
          <w:ilvl/>
          <w:numId w:val="1"/>
        </w:numPr>
      </w:pPr>
      <w:r>
        <w:t xml:space="preserve">Regulatory strategy consulting and label design</w:t>
      </w:r>
    </w:p>
    <w:p>
      <w:r>
        <w:rPr>
          <w:b/>
          <w:bCs/>
        </w:rPr>
        <w:t xml:space="preserve">Exemplary Sub-Prompts:</w:t>
      </w:r>
    </w:p>
    <w:p>
      <w:pPr>
        <w:pStyle w:val="ListParagraph"/>
        <w:numPr>
          <w:ilvl/>
          <w:numId w:val="1"/>
        </w:numPr>
      </w:pPr>
      <w:r>
        <w:t xml:space="preserve">Which 3-5 compounds represent the strongest leads for schizophrenia development?</w:t>
      </w:r>
    </w:p>
    <w:p>
      <w:pPr>
        <w:pStyle w:val="ListParagraph"/>
        <w:numPr>
          <w:ilvl/>
          <w:numId w:val="1"/>
        </w:numPr>
      </w:pPr>
      <w:r>
        <w:t xml:space="preserve">What biomarkers should identify patients most likely to respond to glutamate-correcting compounds?</w:t>
      </w:r>
    </w:p>
    <w:p>
      <w:pPr>
        <w:pStyle w:val="ListParagraph"/>
        <w:numPr>
          <w:ilvl/>
          <w:numId w:val="1"/>
        </w:numPr>
      </w:pPr>
      <w:r>
        <w:t xml:space="preserve">How should clinical trials balance glutamate-specific biomarkers with symptom improvement measures?</w:t>
      </w:r>
    </w:p>
    <w:p>
      <w:pPr>
        <w:pStyle w:val="ListParagraph"/>
        <w:numPr>
          <w:ilvl/>
          <w:numId w:val="1"/>
        </w:numPr>
      </w:pPr>
      <w:r>
        <w:t xml:space="preserve">Should trials enroll treatment-naive, treatment-resistant, or mixed schizophrenia populations?</w:t>
      </w:r>
    </w:p>
    <w:p>
      <w:pPr>
        <w:pStyle w:val="ListParagraph"/>
        <w:numPr>
          <w:ilvl/>
          <w:numId w:val="1"/>
        </w:numPr>
      </w:pPr>
      <w:r>
        <w:t xml:space="preserve">What competitive advantages do our glutamate-correcting compounds offer vs antipsychotics?</w:t>
      </w:r>
    </w:p>
    <w:p>
      <w:r>
        <w:rPr>
          <w:b/>
          <w:bCs/>
        </w:rPr>
        <w:t xml:space="preserve">Expected Outputs:</w:t>
      </w:r>
    </w:p>
    <w:p>
      <w:pPr>
        <w:pStyle w:val="ListParagraph"/>
        <w:numPr>
          <w:ilvl/>
          <w:numId w:val="1"/>
        </w:numPr>
      </w:pPr>
      <w:r>
        <w:t xml:space="preserve">Prioritized lead compounds with clinical development rationale</w:t>
      </w:r>
    </w:p>
    <w:p>
      <w:pPr>
        <w:pStyle w:val="ListParagraph"/>
        <w:numPr>
          <w:ilvl/>
          <w:numId w:val="1"/>
        </w:numPr>
      </w:pPr>
      <w:r>
        <w:t xml:space="preserve">Biomarker panel for patient stratification and treatment monitoring</w:t>
      </w:r>
    </w:p>
    <w:p>
      <w:pPr>
        <w:pStyle w:val="ListParagraph"/>
        <w:numPr>
          <w:ilvl/>
          <w:numId w:val="1"/>
        </w:numPr>
      </w:pPr>
      <w:r>
        <w:t xml:space="preserve">Phase 2a clinical trial design (patient selection, outcome measures, duration)</w:t>
      </w:r>
    </w:p>
    <w:p>
      <w:pPr>
        <w:pStyle w:val="ListParagraph"/>
        <w:numPr>
          <w:ilvl/>
          <w:numId w:val="1"/>
        </w:numPr>
      </w:pPr>
      <w:r>
        <w:t xml:space="preserve">Neuroimaging and EEG biomarker incorporation strategy</w:t>
      </w:r>
    </w:p>
    <w:p>
      <w:pPr>
        <w:pStyle w:val="ListParagraph"/>
        <w:numPr>
          <w:ilvl/>
          <w:numId w:val="1"/>
        </w:numPr>
      </w:pPr>
      <w:r>
        <w:t xml:space="preserve">Competitive positioning vs antipsychotics and novel mechanisms (e.g., ketamine)</w:t>
      </w:r>
    </w:p>
    <w:p>
      <w:pPr>
        <w:pStyle w:val="ListParagraph"/>
        <w:numPr>
          <w:ilvl/>
          <w:numId w:val="1"/>
        </w:numPr>
      </w:pPr>
      <w:r>
        <w:t xml:space="preserve">Regulatory pathway strategy and projected development timeline</w:t>
      </w:r>
    </w:p>
    <w:p>
      <w:r>
        <w:rPr>
          <w:b/>
          <w:bCs/>
        </w:rPr>
        <w:t xml:space="preserve">Format:</w:t>
      </w:r>
    </w:p>
    <w:p>
      <w:r>
        <w:t xml:space="preserve">Structured data with supporting evidence, ranked priorities, and validated mechanisms integrated across computational, experimental, and clinical domains.</w:t>
      </w:r>
    </w:p>
    <w:p>
      <w:pPr>
        <w:pStyle w:val="Heading2"/>
      </w:pPr>
      <w:r>
        <w:t xml:space="preserve">Tools &amp; Databases Summary</w:t>
      </w:r>
    </w:p>
    <w:p>
      <w:pPr>
        <w:pStyle w:val="ListParagraph"/>
        <w:numPr>
          <w:ilvl/>
          <w:numId w:val="1"/>
        </w:numPr>
      </w:pPr>
      <w:r>
        <w:t xml:space="preserve">PubMed comprehensive literature search on glutamate in schizophrenia</w:t>
      </w:r>
    </w:p>
    <w:p>
      <w:pPr>
        <w:pStyle w:val="ListParagraph"/>
        <w:numPr>
          <w:ilvl/>
          <w:numId w:val="1"/>
        </w:numPr>
      </w:pPr>
      <w:r>
        <w:t xml:space="preserve">Allen Brain Atlas for glutamatergic and GABAergic circuitry</w:t>
      </w:r>
    </w:p>
    <w:p>
      <w:pPr>
        <w:pStyle w:val="ListParagraph"/>
        <w:numPr>
          <w:ilvl/>
          <w:numId w:val="1"/>
        </w:numPr>
      </w:pPr>
      <w:r>
        <w:t xml:space="preserve">Postmortem human brain expression databases (BrainSeq, CMC)</w:t>
      </w:r>
    </w:p>
    <w:p>
      <w:pPr>
        <w:pStyle w:val="ListParagraph"/>
        <w:numPr>
          <w:ilvl/>
          <w:numId w:val="1"/>
        </w:numPr>
      </w:pPr>
      <w:r>
        <w:t xml:space="preserve">Ion channel and receptor databases (IUPHAR, Channelpedia)</w:t>
      </w:r>
    </w:p>
    <w:p>
      <w:pPr>
        <w:pStyle w:val="ListParagraph"/>
        <w:numPr>
          <w:ilvl/>
          <w:numId w:val="1"/>
        </w:numPr>
      </w:pPr>
      <w:r>
        <w:t xml:space="preserve">Neurotransmitter receptor expression atlases</w:t>
      </w:r>
    </w:p>
    <w:p>
      <w:pPr>
        <w:pStyle w:val="ListParagraph"/>
        <w:numPr>
          <w:ilvl/>
          <w:numId w:val="1"/>
        </w:numPr>
      </w:pPr>
      <w:r>
        <w:t xml:space="preserve">Computational models of cortical microcircuits</w:t>
      </w:r>
    </w:p>
    <w:p>
      <w:pPr>
        <w:pStyle w:val="ListParagraph"/>
        <w:numPr>
          <w:ilvl/>
          <w:numId w:val="1"/>
        </w:numPr>
      </w:pPr>
      <w:r>
        <w:t xml:space="preserve">Quiver CRISPR gene perturbation screening in cortical networks</w:t>
      </w:r>
    </w:p>
    <w:p>
      <w:pPr>
        <w:pStyle w:val="ListParagraph"/>
        <w:numPr>
          <w:ilvl/>
          <w:numId w:val="1"/>
        </w:numPr>
      </w:pPr>
      <w:r>
        <w:t xml:space="preserve">Multi-electrode array (MEA) recordings from schizophrenia models</w:t>
      </w:r>
    </w:p>
    <w:p>
      <w:pPr>
        <w:pStyle w:val="ListParagraph"/>
        <w:numPr>
          <w:ilvl/>
          <w:numId w:val="1"/>
        </w:numPr>
      </w:pPr>
      <w:r>
        <w:t xml:space="preserve">In vivo electrophysiology in animal models (local field potential, unit recording)</w:t>
      </w:r>
    </w:p>
    <w:p>
      <w:pPr>
        <w:pStyle w:val="ListParagraph"/>
        <w:numPr>
          <w:ilvl/>
          <w:numId w:val="1"/>
        </w:numPr>
      </w:pPr>
      <w:r>
        <w:t xml:space="preserve">Calcium imaging for glutamate and GABA dynamics</w:t>
      </w:r>
    </w:p>
    <w:p>
      <w:pPr>
        <w:pStyle w:val="ListParagraph"/>
        <w:numPr>
          <w:ilvl/>
          <w:numId w:val="1"/>
        </w:numPr>
      </w:pPr>
      <w:r>
        <w:t xml:space="preserve">Network oscillation analysis (gamma, beta, theta frequency bands)</w:t>
      </w:r>
    </w:p>
    <w:p>
      <w:pPr>
        <w:pStyle w:val="ListParagraph"/>
        <w:numPr>
          <w:ilvl/>
          <w:numId w:val="1"/>
        </w:numPr>
      </w:pPr>
      <w:r>
        <w:t xml:space="preserve">Circuit computational modeling for mechanistic interpretation</w:t>
      </w:r>
    </w:p>
    <w:p>
      <w:pPr>
        <w:pStyle w:val="ListParagraph"/>
        <w:numPr>
          <w:ilvl/>
          <w:numId w:val="1"/>
        </w:numPr>
      </w:pPr>
      <w:r>
        <w:t xml:space="preserve">GWAS Manhattan plots and loci mining (PGC-SCZ)</w:t>
      </w:r>
    </w:p>
    <w:p>
      <w:pPr>
        <w:pStyle w:val="ListParagraph"/>
        <w:numPr>
          <w:ilvl/>
          <w:numId w:val="1"/>
        </w:numPr>
      </w:pPr>
      <w:r>
        <w:t xml:space="preserve">eQTL databases (GTEx, eQTLGen, BrainVar)</w:t>
      </w:r>
    </w:p>
    <w:p>
      <w:pPr>
        <w:pStyle w:val="ListParagraph"/>
        <w:numPr>
          <w:ilvl/>
          <w:numId w:val="1"/>
        </w:numPr>
      </w:pPr>
      <w:r>
        <w:t xml:space="preserve">Differential expression analysis from postmortem tissue</w:t>
      </w:r>
    </w:p>
    <w:p>
      <w:pPr>
        <w:pStyle w:val="ListParagraph"/>
        <w:numPr>
          <w:ilvl/>
          <w:numId w:val="1"/>
        </w:numPr>
      </w:pPr>
      <w:r>
        <w:t xml:space="preserve">Pathway enrichment for NMDA, mGluR, and PV development pathways</w:t>
      </w:r>
    </w:p>
    <w:p>
      <w:pPr>
        <w:pStyle w:val="ListParagraph"/>
        <w:numPr>
          <w:ilvl/>
          <w:numId w:val="1"/>
        </w:numPr>
      </w:pPr>
      <w:r>
        <w:t xml:space="preserve">Co-expression network analysis (WGCNA)</w:t>
      </w:r>
    </w:p>
    <w:p>
      <w:pPr>
        <w:pStyle w:val="ListParagraph"/>
        <w:numPr>
          <w:ilvl/>
          <w:numId w:val="1"/>
        </w:numPr>
      </w:pPr>
      <w:r>
        <w:t xml:space="preserve">Functional variant effect prediction (SIFT, PolyPhen, CADD)</w:t>
      </w:r>
    </w:p>
    <w:p>
      <w:pPr>
        <w:pStyle w:val="ListParagraph"/>
        <w:numPr>
          <w:ilvl/>
          <w:numId w:val="1"/>
        </w:numPr>
      </w:pPr>
      <w:r>
        <w:t xml:space="preserve">Quiver compound screening against schizophrenia EP signatures</w:t>
      </w:r>
    </w:p>
    <w:p>
      <w:pPr>
        <w:pStyle w:val="ListParagraph"/>
        <w:numPr>
          <w:ilvl/>
          <w:numId w:val="1"/>
        </w:numPr>
      </w:pPr>
      <w:r>
        <w:t xml:space="preserve">Phenotype reversal scoring (oscillation restoration, E/I balance, PV normalization)</w:t>
      </w:r>
    </w:p>
    <w:p>
      <w:pPr>
        <w:pStyle w:val="ListParagraph"/>
        <w:numPr>
          <w:ilvl/>
          <w:numId w:val="1"/>
        </w:numPr>
      </w:pPr>
      <w:r>
        <w:t xml:space="preserve">Mechanism-of-action prediction (NMDA enhancement, mGluR modulation, reuptake, GABA)</w:t>
      </w:r>
    </w:p>
    <w:p>
      <w:pPr>
        <w:pStyle w:val="ListParagraph"/>
        <w:numPr>
          <w:ilvl/>
          <w:numId w:val="1"/>
        </w:numPr>
      </w:pPr>
      <w:r>
        <w:t xml:space="preserve">Bench-to-bedside validation with antipsychotic standards</w:t>
      </w:r>
    </w:p>
    <w:p>
      <w:pPr>
        <w:pStyle w:val="ListParagraph"/>
        <w:numPr>
          <w:ilvl/>
          <w:numId w:val="1"/>
        </w:numPr>
      </w:pPr>
      <w:r>
        <w:t xml:space="preserve">Target engagement prediction from molecular docking</w:t>
      </w:r>
    </w:p>
    <w:p>
      <w:pPr>
        <w:pStyle w:val="ListParagraph"/>
        <w:numPr>
          <w:ilvl/>
          <w:numId w:val="1"/>
        </w:numPr>
      </w:pPr>
      <w:r>
        <w:t xml:space="preserve">Safety and off-target filtering</w:t>
      </w:r>
    </w:p>
    <w:p>
      <w:pPr>
        <w:pStyle w:val="ListParagraph"/>
        <w:numPr>
          <w:ilvl/>
          <w:numId w:val="1"/>
        </w:numPr>
      </w:pPr>
      <w:r>
        <w:t xml:space="preserve">iPSC neural differentiation and organoid generation</w:t>
      </w:r>
    </w:p>
    <w:p>
      <w:pPr>
        <w:pStyle w:val="ListParagraph"/>
        <w:numPr>
          <w:ilvl/>
          <w:numId w:val="1"/>
        </w:numPr>
      </w:pPr>
      <w:r>
        <w:t xml:space="preserve">Multi-electrode array and calcium imaging in patient-derived neurons</w:t>
      </w:r>
    </w:p>
    <w:p>
      <w:pPr>
        <w:pStyle w:val="ListParagraph"/>
        <w:numPr>
          <w:ilvl/>
          <w:numId w:val="1"/>
        </w:numPr>
      </w:pPr>
      <w:r>
        <w:t xml:space="preserve">Behavioral testing in animal models (PPI, Morris water maze, social preference)</w:t>
      </w:r>
    </w:p>
    <w:p>
      <w:pPr>
        <w:pStyle w:val="ListParagraph"/>
        <w:numPr>
          <w:ilvl/>
          <w:numId w:val="1"/>
        </w:numPr>
      </w:pPr>
      <w:r>
        <w:t xml:space="preserve">Clinical EEG recording and spectral analysis (gamma oscillations, mismatch negativity)</w:t>
      </w:r>
    </w:p>
    <w:p>
      <w:pPr>
        <w:pStyle w:val="ListParagraph"/>
        <w:numPr>
          <w:ilvl/>
          <w:numId w:val="1"/>
        </w:numPr>
      </w:pPr>
      <w:r>
        <w:t xml:space="preserve">Pharmacokinetic modeling and target engagement prediction</w:t>
      </w:r>
    </w:p>
    <w:p>
      <w:pPr>
        <w:pStyle w:val="ListParagraph"/>
        <w:numPr>
          <w:ilvl/>
          <w:numId w:val="1"/>
        </w:numPr>
      </w:pPr>
      <w:r>
        <w:t xml:space="preserve">Real-world evidence from treatment-resistant schizophrenia registries</w:t>
      </w:r>
    </w:p>
    <w:p>
      <w:pPr>
        <w:pStyle w:val="ListParagraph"/>
        <w:numPr>
          <w:ilvl/>
          <w:numId w:val="1"/>
        </w:numPr>
      </w:pPr>
      <w:r>
        <w:t xml:space="preserve">Clinical trial design and adaptive trial methodology</w:t>
      </w:r>
    </w:p>
    <w:p>
      <w:pPr>
        <w:pStyle w:val="ListParagraph"/>
        <w:numPr>
          <w:ilvl/>
          <w:numId w:val="1"/>
        </w:numPr>
      </w:pPr>
      <w:r>
        <w:t xml:space="preserve">Biomarker discovery and qualification for circuit dysfunction</w:t>
      </w:r>
    </w:p>
    <w:p>
      <w:pPr>
        <w:pStyle w:val="ListParagraph"/>
        <w:numPr>
          <w:ilvl/>
          <w:numId w:val="1"/>
        </w:numPr>
      </w:pPr>
      <w:r>
        <w:t xml:space="preserve">Neuroimaging biomarker validation (fMRI glutamate imaging, connectivity)</w:t>
      </w:r>
    </w:p>
    <w:p>
      <w:pPr>
        <w:pStyle w:val="ListParagraph"/>
        <w:numPr>
          <w:ilvl/>
          <w:numId w:val="1"/>
        </w:numPr>
      </w:pPr>
      <w:r>
        <w:t xml:space="preserve">EEG-guided outcome prediction</w:t>
      </w:r>
    </w:p>
    <w:p>
      <w:pPr>
        <w:pStyle w:val="ListParagraph"/>
        <w:numPr>
          <w:ilvl/>
          <w:numId w:val="1"/>
        </w:numPr>
      </w:pPr>
      <w:r>
        <w:t xml:space="preserve">Real-world evidence analytics and propensity matching</w:t>
      </w:r>
    </w:p>
    <w:p>
      <w:pPr>
        <w:pStyle w:val="ListParagraph"/>
        <w:numPr>
          <w:ilvl/>
          <w:numId w:val="1"/>
        </w:numPr>
      </w:pPr>
      <w:r>
        <w:t xml:space="preserve">Regulatory strategy consulting and label design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2026-03-04T01:00:41.215Z</dcterms:created>
  <dcterms:modified xsi:type="dcterms:W3CDTF">2026-03-04T01:00:41.215Z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