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Sapphire Pipeline Workflow: BBB-Penetrant Pain Drugs with Minimal Sedation Signature</w:t>
      </w:r>
    </w:p>
    <w:p>
      <w:pPr>
        <w:spacing w:after="240" w:line="360"/>
      </w:pPr>
      <w:r>
        <w:rPr>
          <w:rFonts w:ascii="Arial" w:cs="Arial" w:eastAsia="Arial" w:hAnsi="Arial"/>
          <w:b/>
          <w:bCs/>
          <w:sz w:val="24"/>
          <w:szCs w:val="24"/>
        </w:rPr>
        <w:t xml:space="preserve">Prompt: </w:t>
      </w:r>
      <w:r>
        <w:rPr>
          <w:rFonts w:ascii="Arial" w:cs="Arial" w:eastAsia="Arial" w:hAnsi="Arial"/>
          <w:sz w:val="24"/>
          <w:szCs w:val="24"/>
        </w:rPr>
        <w:t xml:space="preserve">Identify BBB-penetrant pain drugs with minimal sedation signature.</w:t>
      </w:r>
    </w:p>
    <w:p>
      <w:pPr>
        <w:spacing w:after="200" w:line="360"/>
      </w:pPr>
      <w:r>
        <w:rPr>
          <w:rFonts w:ascii="Arial" w:cs="Arial" w:eastAsia="Arial" w:hAnsi="Arial"/>
          <w:sz w:val="24"/>
          <w:szCs w:val="24"/>
        </w:rPr>
        <w:t xml:space="preserve">This pipeline identifies blood-brain barrier (BBB)–penetrant analgesics that engage central pain processing pathways while maintaining alertness and cognition. The atlas enables separation of analgesic EP signatures (dorsal horn pain relay inhibition, anterior cingulate cortex activity suppression) from sedative signatures (brainstem reticular activating system suppression, motor cortex inhibition).</w:t>
      </w:r>
    </w:p>
    <w:p>
      <w:pPr>
        <w:spacing w:after="200" w:line="360"/>
      </w:pPr>
      <w:r>
        <w:rPr>
          <w:rFonts w:ascii="Arial" w:cs="Arial" w:eastAsia="Arial" w:hAnsi="Arial"/>
          <w:sz w:val="24"/>
          <w:szCs w:val="24"/>
        </w:rPr>
        <w:t xml:space="preserve">The workflow prioritizes GABAergic and non-GABAergic mechanisms with distinct CNS penetration profiles, ranks compounds by analgesic/sedative signature separation using multivariate EP phenotyping, and validates alertness-preserving analgesic profiles across cortical, subcortical, and spinal pain processing circuits.</w:t>
      </w:r>
    </w:p>
    <w:p>
      <w:pPr>
        <w:pStyle w:val="Heading2"/>
      </w:pPr>
      <w:r>
        <w:rPr>
          <w:rFonts w:ascii="Arial" w:cs="Arial" w:eastAsia="Arial" w:hAnsi="Arial"/>
          <w:b/>
          <w:bCs/>
          <w:sz w:val="28"/>
          <w:szCs w:val="28"/>
        </w:rPr>
        <w:t xml:space="preserve">Pipeline Overview</w:t>
      </w:r>
    </w:p>
    <w:p>
      <w:pPr>
        <w:spacing w:after="200" w:line="360"/>
      </w:pPr>
      <w:r>
        <w:rPr>
          <w:rFonts w:ascii="Arial" w:cs="Arial" w:eastAsia="Arial" w:hAnsi="Arial"/>
          <w:sz w:val="24"/>
          <w:szCs w:val="24"/>
        </w:rPr>
        <w:t xml:space="preserve">This stage identifies CNS-penetrant compounds with balanced analgesic and alertness-preserving profiles. The pipeline separates pain-specific from sedation-related EP signatures and validates central pain circuit engagement without off-target CNS effects.</w:t>
      </w:r>
    </w:p>
    <w:p>
      <w:pPr>
        <w:spacing w:after="240" w:line="360"/>
      </w:pPr>
      <w:r>
        <w:rPr>
          <w:rFonts w:ascii="Arial" w:cs="Arial" w:eastAsia="Arial" w:hAnsi="Arial"/>
          <w:sz w:val="24"/>
          <w:szCs w:val="24"/>
        </w:rPr>
        <w:t xml:space="preserve">Key metrics include BBB penetration modeling, analgesic vs sedative signature separation, dorsal horn and cortical pain circuit engagement, and alertness preservation across sleep-wake architectures.</w:t>
      </w:r>
    </w:p>
    <w:p>
      <w:pPr>
        <w:pStyle w:val="Heading2"/>
      </w:pPr>
      <w:r>
        <w:rPr>
          <w:rFonts w:ascii="Arial" w:cs="Arial" w:eastAsia="Arial" w:hAnsi="Arial"/>
          <w:b/>
          <w:bCs/>
          <w:sz w:val="28"/>
          <w:szCs w:val="28"/>
        </w:rPr>
        <w:t xml:space="preserve">Stage 1: BBB Penetrance Prediction and CNS Pain Circuit Mapping</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Predict BBB penetrance for pain-relevant compounds and map central pain processing circuits (dorsal horn, thalamus, anterior cingulate cortex) using EP atlas signatures.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Quiver EP CRISPR atlas CNS neuron recordings (dorsal horn nociceptor relay neurons, thalamic VPL, cortical layer V pyramidal neurons)</w:t>
      </w:r>
    </w:p>
    <w:p>
      <w:pPr>
        <w:pStyle w:val="ListParagraph"/>
        <w:numPr>
          <w:ilvl w:val="0"/>
          <w:numId w:val="2"/>
        </w:numPr>
        <w:spacing w:after="100" w:line="360"/>
      </w:pPr>
      <w:r>
        <w:rPr>
          <w:rFonts w:ascii="Arial" w:cs="Arial" w:eastAsia="Arial" w:hAnsi="Arial"/>
          <w:sz w:val="24"/>
          <w:szCs w:val="24"/>
        </w:rPr>
        <w:t xml:space="preserve">Published BBB permeability prediction models (PAMPA, Caco-2 equivalent permeability data)</w:t>
      </w:r>
    </w:p>
    <w:p>
      <w:pPr>
        <w:pStyle w:val="ListParagraph"/>
        <w:numPr>
          <w:ilvl w:val="0"/>
          <w:numId w:val="2"/>
        </w:numPr>
        <w:spacing w:after="100" w:line="360"/>
      </w:pPr>
      <w:r>
        <w:rPr>
          <w:rFonts w:ascii="Arial" w:cs="Arial" w:eastAsia="Arial" w:hAnsi="Arial"/>
          <w:sz w:val="24"/>
          <w:szCs w:val="24"/>
        </w:rPr>
        <w:t xml:space="preserve">Pain-relevant compound chemical structure library (3,500 EP-tested compounds with physicochemical properties)</w:t>
      </w:r>
    </w:p>
    <w:p>
      <w:pPr>
        <w:pStyle w:val="ListParagraph"/>
        <w:numPr>
          <w:ilvl w:val="0"/>
          <w:numId w:val="2"/>
        </w:numPr>
        <w:spacing w:after="100" w:line="360"/>
      </w:pPr>
      <w:r>
        <w:rPr>
          <w:rFonts w:ascii="Arial" w:cs="Arial" w:eastAsia="Arial" w:hAnsi="Arial"/>
          <w:sz w:val="24"/>
          <w:szCs w:val="24"/>
        </w:rPr>
        <w:t xml:space="preserve">Published fMRI and electrophysiology data from pain processing circuits (human and animal models)</w:t>
      </w:r>
    </w:p>
    <w:p>
      <w:pPr>
        <w:pStyle w:val="ListParagraph"/>
        <w:numPr>
          <w:ilvl w:val="0"/>
          <w:numId w:val="2"/>
        </w:numPr>
        <w:spacing w:after="100" w:line="360"/>
      </w:pPr>
      <w:r>
        <w:rPr>
          <w:rFonts w:ascii="Arial" w:cs="Arial" w:eastAsia="Arial" w:hAnsi="Arial"/>
          <w:sz w:val="24"/>
          <w:szCs w:val="24"/>
        </w:rPr>
        <w:t xml:space="preserve">Sleep-wake architecture electrophysiology datasets (EEG, single-unit recordings from brainstem reticular activating system)</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BBB Penetrance Predictor (physicochemical property analysis: MW, logP, TPSA, H-bond donors)</w:t>
      </w:r>
    </w:p>
    <w:p>
      <w:pPr>
        <w:pStyle w:val="ListParagraph"/>
        <w:numPr>
          <w:ilvl w:val="0"/>
          <w:numId w:val="2"/>
        </w:numPr>
        <w:spacing w:after="100" w:line="360"/>
      </w:pPr>
      <w:r>
        <w:rPr>
          <w:rFonts w:ascii="Arial" w:cs="Arial" w:eastAsia="Arial" w:hAnsi="Arial"/>
          <w:sz w:val="24"/>
          <w:szCs w:val="24"/>
        </w:rPr>
        <w:t xml:space="preserve">Quiver CNS Pain Circuit Analyzer for dorsal horn, thalamus, and cortical pain signatures</w:t>
      </w:r>
    </w:p>
    <w:p>
      <w:pPr>
        <w:pStyle w:val="ListParagraph"/>
        <w:numPr>
          <w:ilvl w:val="0"/>
          <w:numId w:val="2"/>
        </w:numPr>
        <w:spacing w:after="100" w:line="360"/>
      </w:pPr>
      <w:r>
        <w:rPr>
          <w:rFonts w:ascii="Arial" w:cs="Arial" w:eastAsia="Arial" w:hAnsi="Arial"/>
          <w:sz w:val="24"/>
          <w:szCs w:val="24"/>
        </w:rPr>
        <w:t xml:space="preserve">Behavioral Sleep-Wake Assessment tools (wake vs REM vs NREM EEG pattern analysis)</w:t>
      </w:r>
    </w:p>
    <w:p>
      <w:pPr>
        <w:pStyle w:val="ListParagraph"/>
        <w:numPr>
          <w:ilvl w:val="0"/>
          <w:numId w:val="2"/>
        </w:numPr>
        <w:spacing w:after="100" w:line="360"/>
      </w:pPr>
      <w:r>
        <w:rPr>
          <w:rFonts w:ascii="Arial" w:cs="Arial" w:eastAsia="Arial" w:hAnsi="Arial"/>
          <w:sz w:val="24"/>
          <w:szCs w:val="24"/>
        </w:rPr>
        <w:t xml:space="preserve">AlphaFold2 and molecular docking for CNS target engagement prediction</w:t>
      </w:r>
    </w:p>
    <w:p>
      <w:pPr>
        <w:pStyle w:val="ListParagraph"/>
        <w:numPr>
          <w:ilvl w:val="0"/>
          <w:numId w:val="2"/>
        </w:numPr>
        <w:spacing w:after="100" w:line="360"/>
      </w:pPr>
      <w:r>
        <w:rPr>
          <w:rFonts w:ascii="Arial" w:cs="Arial" w:eastAsia="Arial" w:hAnsi="Arial"/>
          <w:sz w:val="24"/>
          <w:szCs w:val="24"/>
        </w:rPr>
        <w:t xml:space="preserve">PubChem and ChEMBL for CNS drug structure-activity relationships</w:t>
      </w:r>
    </w:p>
    <w:p>
      <w:pPr>
        <w:pStyle w:val="ListParagraph"/>
        <w:numPr>
          <w:ilvl w:val="0"/>
          <w:numId w:val="2"/>
        </w:numPr>
        <w:spacing w:after="100" w:line="360"/>
      </w:pPr>
      <w:r>
        <w:rPr>
          <w:rFonts w:ascii="Arial" w:cs="Arial" w:eastAsia="Arial" w:hAnsi="Arial"/>
          <w:sz w:val="24"/>
          <w:szCs w:val="24"/>
        </w:rPr>
        <w:t xml:space="preserve">Allen Brain Atlas for pain circuit neuron type distribution and neurotransmitter expression</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Which pain-relevant compounds achieve &gt;0.5 predicted BBB permeability and selective dorsal horn pain relay inhibition?</w:t>
      </w:r>
    </w:p>
    <w:p>
      <w:pPr>
        <w:pStyle w:val="ListParagraph"/>
        <w:numPr>
          <w:ilvl w:val="0"/>
          <w:numId w:val="2"/>
        </w:numPr>
        <w:spacing w:after="100" w:line="360"/>
      </w:pPr>
      <w:r>
        <w:rPr>
          <w:rFonts w:ascii="Arial" w:cs="Arial" w:eastAsia="Arial" w:hAnsi="Arial"/>
          <w:sz w:val="24"/>
          <w:szCs w:val="24"/>
        </w:rPr>
        <w:t xml:space="preserve">How can we separate analgesic EP signatures (dorsal horn LTP suppression, AP frequency reduction in nociceptor relay neurons) from sedative signatures (brainstem RAS suppression, cortical alpha rhythm reduction)?</w:t>
      </w:r>
    </w:p>
    <w:p>
      <w:pPr>
        <w:pStyle w:val="ListParagraph"/>
        <w:numPr>
          <w:ilvl w:val="0"/>
          <w:numId w:val="2"/>
        </w:numPr>
        <w:spacing w:after="100" w:line="360"/>
      </w:pPr>
      <w:r>
        <w:rPr>
          <w:rFonts w:ascii="Arial" w:cs="Arial" w:eastAsia="Arial" w:hAnsi="Arial"/>
          <w:sz w:val="24"/>
          <w:szCs w:val="24"/>
        </w:rPr>
        <w:t xml:space="preserve">Which GABAergic vs non-GABAergic mechanisms best preserve alertness while suppressing pain processing?</w:t>
      </w:r>
    </w:p>
    <w:p>
      <w:pPr>
        <w:pStyle w:val="ListParagraph"/>
        <w:numPr>
          <w:ilvl w:val="0"/>
          <w:numId w:val="2"/>
        </w:numPr>
        <w:spacing w:after="100" w:line="360"/>
      </w:pPr>
      <w:r>
        <w:rPr>
          <w:rFonts w:ascii="Arial" w:cs="Arial" w:eastAsia="Arial" w:hAnsi="Arial"/>
          <w:sz w:val="24"/>
          <w:szCs w:val="24"/>
        </w:rPr>
        <w:t xml:space="preserve">What compound concentrations suppress pain-related thalamic firing without affecting lateral geniculate nucleus (vision) or ventral anterior thalamus (motor planning)?</w:t>
      </w:r>
    </w:p>
    <w:p>
      <w:pPr>
        <w:pStyle w:val="ListParagraph"/>
        <w:numPr>
          <w:ilvl w:val="0"/>
          <w:numId w:val="2"/>
        </w:numPr>
        <w:spacing w:after="100" w:line="360"/>
      </w:pPr>
      <w:r>
        <w:rPr>
          <w:rFonts w:ascii="Arial" w:cs="Arial" w:eastAsia="Arial" w:hAnsi="Arial"/>
          <w:sz w:val="24"/>
          <w:szCs w:val="24"/>
        </w:rPr>
        <w:t xml:space="preserve">Can machine learning models trained on atlas EP data predict alertness-preserving analgesic profiles based on CNS penetrance and pain circuit selectivity?</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BBB penetrance prediction scoring report (20-40 pain-relevant compounds with predicted permeability)</w:t>
      </w:r>
    </w:p>
    <w:p>
      <w:pPr>
        <w:pStyle w:val="ListParagraph"/>
        <w:numPr>
          <w:ilvl w:val="0"/>
          <w:numId w:val="2"/>
        </w:numPr>
        <w:spacing w:after="100" w:line="360"/>
      </w:pPr>
      <w:r>
        <w:rPr>
          <w:rFonts w:ascii="Arial" w:cs="Arial" w:eastAsia="Arial" w:hAnsi="Arial"/>
          <w:sz w:val="24"/>
          <w:szCs w:val="24"/>
        </w:rPr>
        <w:t xml:space="preserve">CNS pain circuit engagement mapping (dorsal horn, thalamic, cortical target selectivity)</w:t>
      </w:r>
    </w:p>
    <w:p>
      <w:pPr>
        <w:pStyle w:val="ListParagraph"/>
        <w:numPr>
          <w:ilvl w:val="0"/>
          <w:numId w:val="2"/>
        </w:numPr>
        <w:spacing w:after="100" w:line="360"/>
      </w:pPr>
      <w:r>
        <w:rPr>
          <w:rFonts w:ascii="Arial" w:cs="Arial" w:eastAsia="Arial" w:hAnsi="Arial"/>
          <w:sz w:val="24"/>
          <w:szCs w:val="24"/>
        </w:rPr>
        <w:t xml:space="preserve">Analgesic vs sedative signature separation matrix (pain-specific vs RAS-suppressing EP features)</w:t>
      </w:r>
    </w:p>
    <w:p>
      <w:pPr>
        <w:pStyle w:val="ListParagraph"/>
        <w:numPr>
          <w:ilvl w:val="0"/>
          <w:numId w:val="2"/>
        </w:numPr>
        <w:spacing w:after="100" w:line="360"/>
      </w:pPr>
      <w:r>
        <w:rPr>
          <w:rFonts w:ascii="Arial" w:cs="Arial" w:eastAsia="Arial" w:hAnsi="Arial"/>
          <w:sz w:val="24"/>
          <w:szCs w:val="24"/>
        </w:rPr>
        <w:t xml:space="preserve">Alertness preservation scoring (cortical arousal circuit selectivity metrics)</w:t>
      </w:r>
    </w:p>
    <w:p>
      <w:pPr>
        <w:pStyle w:val="ListParagraph"/>
        <w:numPr>
          <w:ilvl w:val="0"/>
          <w:numId w:val="2"/>
        </w:numPr>
        <w:spacing w:after="100" w:line="360"/>
      </w:pPr>
      <w:r>
        <w:rPr>
          <w:rFonts w:ascii="Arial" w:cs="Arial" w:eastAsia="Arial" w:hAnsi="Arial"/>
          <w:sz w:val="24"/>
          <w:szCs w:val="24"/>
        </w:rPr>
        <w:t xml:space="preserve">Sleep-wake architecture impact predictions (EEG signature modeling)</w:t>
      </w:r>
    </w:p>
    <w:p>
      <w:pPr>
        <w:pStyle w:val="ListParagraph"/>
        <w:numPr>
          <w:ilvl w:val="0"/>
          <w:numId w:val="2"/>
        </w:numPr>
        <w:spacing w:after="100" w:line="360"/>
      </w:pPr>
      <w:r>
        <w:rPr>
          <w:rFonts w:ascii="Arial" w:cs="Arial" w:eastAsia="Arial" w:hAnsi="Arial"/>
          <w:sz w:val="24"/>
          <w:szCs w:val="24"/>
        </w:rPr>
        <w:t xml:space="preserve">Ranked compound list by analgesic efficacy / sedation risk ratio</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Interactive CNS pain circuit dashboard showing BBB penetrance predictions, pain processing circuit engagement, and analgesic/sedative signature separation; ranked compound list with sleep-wake impact predictions.</w:t>
      </w:r>
    </w:p>
    <w:p>
      <w:pPr>
        <w:pStyle w:val="Heading2"/>
      </w:pPr>
      <w:r>
        <w:rPr>
          <w:rFonts w:ascii="Arial" w:cs="Arial" w:eastAsia="Arial" w:hAnsi="Arial"/>
          <w:b/>
          <w:bCs/>
          <w:sz w:val="28"/>
          <w:szCs w:val="28"/>
        </w:rPr>
        <w:t xml:space="preserve">Stage 2: Analgesic vs Sedative Signature Separation Using EP Phenotyping</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Phenotype CNS-penetrant compounds for analgesic (dorsal horn pain relay inhibition) vs sedative (brainstem RAS suppression, cortical arousal inhibition) signatures.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Quiver EP CRISPR atlas dorsal horn nociceptor relay neuron recordings (laminae II-V substantia gelatinosa and deeper)</w:t>
      </w:r>
    </w:p>
    <w:p>
      <w:pPr>
        <w:pStyle w:val="ListParagraph"/>
        <w:numPr>
          <w:ilvl w:val="0"/>
          <w:numId w:val="2"/>
        </w:numPr>
        <w:spacing w:after="100" w:line="360"/>
      </w:pPr>
      <w:r>
        <w:rPr>
          <w:rFonts w:ascii="Arial" w:cs="Arial" w:eastAsia="Arial" w:hAnsi="Arial"/>
          <w:sz w:val="24"/>
          <w:szCs w:val="24"/>
        </w:rPr>
        <w:t xml:space="preserve">Thalamic ventral posterolateral (VPL) nucleus pain relay neuron recordings</w:t>
      </w:r>
    </w:p>
    <w:p>
      <w:pPr>
        <w:pStyle w:val="ListParagraph"/>
        <w:numPr>
          <w:ilvl w:val="0"/>
          <w:numId w:val="2"/>
        </w:numPr>
        <w:spacing w:after="100" w:line="360"/>
      </w:pPr>
      <w:r>
        <w:rPr>
          <w:rFonts w:ascii="Arial" w:cs="Arial" w:eastAsia="Arial" w:hAnsi="Arial"/>
          <w:sz w:val="24"/>
          <w:szCs w:val="24"/>
        </w:rPr>
        <w:t xml:space="preserve">Anterior cingulate cortex (ACC) layer V pyramidal neuron recordings from pain-processing circuits</w:t>
      </w:r>
    </w:p>
    <w:p>
      <w:pPr>
        <w:pStyle w:val="ListParagraph"/>
        <w:numPr>
          <w:ilvl w:val="0"/>
          <w:numId w:val="2"/>
        </w:numPr>
        <w:spacing w:after="100" w:line="360"/>
      </w:pPr>
      <w:r>
        <w:rPr>
          <w:rFonts w:ascii="Arial" w:cs="Arial" w:eastAsia="Arial" w:hAnsi="Arial"/>
          <w:sz w:val="24"/>
          <w:szCs w:val="24"/>
        </w:rPr>
        <w:t xml:space="preserve">Brainstem reticular activating system (RAS) recordings (locus coeruleus, dorsal raphe nucleus, pedunculopontine tegmentum)</w:t>
      </w:r>
    </w:p>
    <w:p>
      <w:pPr>
        <w:pStyle w:val="ListParagraph"/>
        <w:numPr>
          <w:ilvl w:val="0"/>
          <w:numId w:val="2"/>
        </w:numPr>
        <w:spacing w:after="100" w:line="360"/>
      </w:pPr>
      <w:r>
        <w:rPr>
          <w:rFonts w:ascii="Arial" w:cs="Arial" w:eastAsia="Arial" w:hAnsi="Arial"/>
          <w:sz w:val="24"/>
          <w:szCs w:val="24"/>
        </w:rPr>
        <w:t xml:space="preserve">Whole-brain EEG recordings during sleep-wake cycle with spontaneous pain-related activity</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Quiver Pain Circuit Analyzer for laminar dorsal horn pain signature quantification</w:t>
      </w:r>
    </w:p>
    <w:p>
      <w:pPr>
        <w:pStyle w:val="ListParagraph"/>
        <w:numPr>
          <w:ilvl w:val="0"/>
          <w:numId w:val="2"/>
        </w:numPr>
        <w:spacing w:after="100" w:line="360"/>
      </w:pPr>
      <w:r>
        <w:rPr>
          <w:rFonts w:ascii="Arial" w:cs="Arial" w:eastAsia="Arial" w:hAnsi="Arial"/>
          <w:sz w:val="24"/>
          <w:szCs w:val="24"/>
        </w:rPr>
        <w:t xml:space="preserve">Thalamic Pain Relay Inhibitor Scorer (VPL firing suppression, thalamic reticular nucleus modulation)</w:t>
      </w:r>
    </w:p>
    <w:p>
      <w:pPr>
        <w:pStyle w:val="ListParagraph"/>
        <w:numPr>
          <w:ilvl w:val="0"/>
          <w:numId w:val="2"/>
        </w:numPr>
        <w:spacing w:after="100" w:line="360"/>
      </w:pPr>
      <w:r>
        <w:rPr>
          <w:rFonts w:ascii="Arial" w:cs="Arial" w:eastAsia="Arial" w:hAnsi="Arial"/>
          <w:sz w:val="24"/>
          <w:szCs w:val="24"/>
        </w:rPr>
        <w:t xml:space="preserve">Cortical Pain Processing Profiler (ACC activity patterns, pain-evoked LFP signatures)</w:t>
      </w:r>
    </w:p>
    <w:p>
      <w:pPr>
        <w:pStyle w:val="ListParagraph"/>
        <w:numPr>
          <w:ilvl w:val="0"/>
          <w:numId w:val="2"/>
        </w:numPr>
        <w:spacing w:after="100" w:line="360"/>
      </w:pPr>
      <w:r>
        <w:rPr>
          <w:rFonts w:ascii="Arial" w:cs="Arial" w:eastAsia="Arial" w:hAnsi="Arial"/>
          <w:sz w:val="24"/>
          <w:szCs w:val="24"/>
        </w:rPr>
        <w:t xml:space="preserve">Brainstem RAS Activity Discriminator (arousal-promoting neuron firing vs pain-suppressing descending modulation)</w:t>
      </w:r>
    </w:p>
    <w:p>
      <w:pPr>
        <w:pStyle w:val="ListParagraph"/>
        <w:numPr>
          <w:ilvl w:val="0"/>
          <w:numId w:val="2"/>
        </w:numPr>
        <w:spacing w:after="100" w:line="360"/>
      </w:pPr>
      <w:r>
        <w:rPr>
          <w:rFonts w:ascii="Arial" w:cs="Arial" w:eastAsia="Arial" w:hAnsi="Arial"/>
          <w:sz w:val="24"/>
          <w:szCs w:val="24"/>
        </w:rPr>
        <w:t xml:space="preserve">Sleep-Wake Architecture Analyzer (wake vs REM vs NREM classification, cortical alpha rhythm analysis)</w:t>
      </w:r>
    </w:p>
    <w:p>
      <w:pPr>
        <w:pStyle w:val="ListParagraph"/>
        <w:numPr>
          <w:ilvl w:val="0"/>
          <w:numId w:val="2"/>
        </w:numPr>
        <w:spacing w:after="100" w:line="360"/>
      </w:pPr>
      <w:r>
        <w:rPr>
          <w:rFonts w:ascii="Arial" w:cs="Arial" w:eastAsia="Arial" w:hAnsi="Arial"/>
          <w:sz w:val="24"/>
          <w:szCs w:val="24"/>
        </w:rPr>
        <w:t xml:space="preserve">Multivariate machine learning classifier (analgesic signature vs sedative signature discrimination)</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Which compounds show &gt;50% inhibition of dorsal horn pain relay neuron firing without affecting brainstem RAS arousal neurons?</w:t>
      </w:r>
    </w:p>
    <w:p>
      <w:pPr>
        <w:pStyle w:val="ListParagraph"/>
        <w:numPr>
          <w:ilvl w:val="0"/>
          <w:numId w:val="2"/>
        </w:numPr>
        <w:spacing w:after="100" w:line="360"/>
      </w:pPr>
      <w:r>
        <w:rPr>
          <w:rFonts w:ascii="Arial" w:cs="Arial" w:eastAsia="Arial" w:hAnsi="Arial"/>
          <w:sz w:val="24"/>
          <w:szCs w:val="24"/>
        </w:rPr>
        <w:t xml:space="preserve">How can we identify compounds with analgesic effects via noradrenergic/serotonergic descending inhibition (pain suppression) vs GABAergic RAS suppression (sedation)?</w:t>
      </w:r>
    </w:p>
    <w:p>
      <w:pPr>
        <w:pStyle w:val="ListParagraph"/>
        <w:numPr>
          <w:ilvl w:val="0"/>
          <w:numId w:val="2"/>
        </w:numPr>
        <w:spacing w:after="100" w:line="360"/>
      </w:pPr>
      <w:r>
        <w:rPr>
          <w:rFonts w:ascii="Arial" w:cs="Arial" w:eastAsia="Arial" w:hAnsi="Arial"/>
          <w:sz w:val="24"/>
          <w:szCs w:val="24"/>
        </w:rPr>
        <w:t xml:space="preserve">What thalamic selectivity (VPL pain relay block vs lateral geniculate nucleus visual relay sparing) is achievable?</w:t>
      </w:r>
    </w:p>
    <w:p>
      <w:pPr>
        <w:pStyle w:val="ListParagraph"/>
        <w:numPr>
          <w:ilvl w:val="0"/>
          <w:numId w:val="2"/>
        </w:numPr>
        <w:spacing w:after="100" w:line="360"/>
      </w:pPr>
      <w:r>
        <w:rPr>
          <w:rFonts w:ascii="Arial" w:cs="Arial" w:eastAsia="Arial" w:hAnsi="Arial"/>
          <w:sz w:val="24"/>
          <w:szCs w:val="24"/>
        </w:rPr>
        <w:t xml:space="preserve">Which cortical pain processing signatures (ACC theta oscillations, pain-evoked activity) best predict clinical analgesia without affecting alertness?</w:t>
      </w:r>
    </w:p>
    <w:p>
      <w:pPr>
        <w:pStyle w:val="ListParagraph"/>
        <w:numPr>
          <w:ilvl w:val="0"/>
          <w:numId w:val="2"/>
        </w:numPr>
        <w:spacing w:after="100" w:line="360"/>
      </w:pPr>
      <w:r>
        <w:rPr>
          <w:rFonts w:ascii="Arial" w:cs="Arial" w:eastAsia="Arial" w:hAnsi="Arial"/>
          <w:sz w:val="24"/>
          <w:szCs w:val="24"/>
        </w:rPr>
        <w:t xml:space="preserve">Can machine learning models trained on atlas pain circuit and RAS recordings predict analgesic/sedative signature separation for novel compounds?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Analgesic signature phenotype metrics (dorsal horn pain relay inhibition %, thalamic VPL firing suppression %)</w:t>
      </w:r>
    </w:p>
    <w:p>
      <w:pPr>
        <w:pStyle w:val="ListParagraph"/>
        <w:numPr>
          <w:ilvl w:val="0"/>
          <w:numId w:val="2"/>
        </w:numPr>
        <w:spacing w:after="100" w:line="360"/>
      </w:pPr>
      <w:r>
        <w:rPr>
          <w:rFonts w:ascii="Arial" w:cs="Arial" w:eastAsia="Arial" w:hAnsi="Arial"/>
          <w:sz w:val="24"/>
          <w:szCs w:val="24"/>
        </w:rPr>
        <w:t xml:space="preserve">Sedative signature metrics (brainstem RAS neuron firing suppression %, cortical arousal inhibition %)</w:t>
      </w:r>
    </w:p>
    <w:p>
      <w:pPr>
        <w:pStyle w:val="ListParagraph"/>
        <w:numPr>
          <w:ilvl w:val="0"/>
          <w:numId w:val="2"/>
        </w:numPr>
        <w:spacing w:after="100" w:line="360"/>
      </w:pPr>
      <w:r>
        <w:rPr>
          <w:rFonts w:ascii="Arial" w:cs="Arial" w:eastAsia="Arial" w:hAnsi="Arial"/>
          <w:sz w:val="24"/>
          <w:szCs w:val="24"/>
        </w:rPr>
        <w:t xml:space="preserve">Pain circuit selectivity scores (ACC pain processing inhibition vs motor cortex sparing, thalamic VPL vs LGN selectivity)</w:t>
      </w:r>
    </w:p>
    <w:p>
      <w:pPr>
        <w:pStyle w:val="ListParagraph"/>
        <w:numPr>
          <w:ilvl w:val="0"/>
          <w:numId w:val="2"/>
        </w:numPr>
        <w:spacing w:after="100" w:line="360"/>
      </w:pPr>
      <w:r>
        <w:rPr>
          <w:rFonts w:ascii="Arial" w:cs="Arial" w:eastAsia="Arial" w:hAnsi="Arial"/>
          <w:sz w:val="24"/>
          <w:szCs w:val="24"/>
        </w:rPr>
        <w:t xml:space="preserve">Sleep-wake architecture impact assessment (EEG alpha power changes, sleep latency/duration predictions)</w:t>
      </w:r>
    </w:p>
    <w:p>
      <w:pPr>
        <w:pStyle w:val="ListParagraph"/>
        <w:numPr>
          <w:ilvl w:val="0"/>
          <w:numId w:val="2"/>
        </w:numPr>
        <w:spacing w:after="100" w:line="360"/>
      </w:pPr>
      <w:r>
        <w:rPr>
          <w:rFonts w:ascii="Arial" w:cs="Arial" w:eastAsia="Arial" w:hAnsi="Arial"/>
          <w:sz w:val="24"/>
          <w:szCs w:val="24"/>
        </w:rPr>
        <w:t xml:space="preserve">Analgesic/sedative signature separation index (ratio of pain inhibition to RAS suppression)</w:t>
      </w:r>
    </w:p>
    <w:p>
      <w:pPr>
        <w:pStyle w:val="ListParagraph"/>
        <w:numPr>
          <w:ilvl w:val="0"/>
          <w:numId w:val="2"/>
        </w:numPr>
        <w:spacing w:after="100" w:line="360"/>
      </w:pPr>
      <w:r>
        <w:rPr>
          <w:rFonts w:ascii="Arial" w:cs="Arial" w:eastAsia="Arial" w:hAnsi="Arial"/>
          <w:sz w:val="24"/>
          <w:szCs w:val="24"/>
        </w:rPr>
        <w:t xml:space="preserve">Ranked compounds by analgesic efficacy/sedation ratio with mechanistic selectivity assessment</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Dashboard showing analgesic vs sedative signature profiles for each compound; ranked candidates by analgesic/sedative separation index with predicted clinical alertness preservation.</w:t>
      </w:r>
    </w:p>
    <w:p>
      <w:pPr>
        <w:pStyle w:val="Heading2"/>
      </w:pPr>
      <w:r>
        <w:rPr>
          <w:rFonts w:ascii="Arial" w:cs="Arial" w:eastAsia="Arial" w:hAnsi="Arial"/>
          <w:b/>
          <w:bCs/>
          <w:sz w:val="28"/>
          <w:szCs w:val="28"/>
        </w:rPr>
        <w:t xml:space="preserve">Stage 3: Machine Learning Classifier Training for Analgesic/Sedative Signature Discrimination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Train multivariate machine learning classifiers on atlas pain processing and RAS neuronal recordings to discriminate analgesic from sedative compound phenotypes.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Quiver EP CRISPR atlas comprehensive pain circuit neuronal recordings (dorsal horn, thalamus, ACC) with pharmacological manipulations</w:t>
      </w:r>
    </w:p>
    <w:p>
      <w:pPr>
        <w:pStyle w:val="ListParagraph"/>
        <w:numPr>
          <w:ilvl w:val="0"/>
          <w:numId w:val="2"/>
        </w:numPr>
        <w:spacing w:after="100" w:line="360"/>
      </w:pPr>
      <w:r>
        <w:rPr>
          <w:rFonts w:ascii="Arial" w:cs="Arial" w:eastAsia="Arial" w:hAnsi="Arial"/>
          <w:sz w:val="24"/>
          <w:szCs w:val="24"/>
        </w:rPr>
        <w:t xml:space="preserve">Brainstem RAS neuron recordings (LC, DRN, PPT) with wake-promoting compounds (amphetamine, caffeine) vs sedating compounds (benzodiazepines, opioids)</w:t>
      </w:r>
    </w:p>
    <w:p>
      <w:pPr>
        <w:pStyle w:val="ListParagraph"/>
        <w:numPr>
          <w:ilvl w:val="0"/>
          <w:numId w:val="2"/>
        </w:numPr>
        <w:spacing w:after="100" w:line="360"/>
      </w:pPr>
      <w:r>
        <w:rPr>
          <w:rFonts w:ascii="Arial" w:cs="Arial" w:eastAsia="Arial" w:hAnsi="Arial"/>
          <w:sz w:val="24"/>
          <w:szCs w:val="24"/>
        </w:rPr>
        <w:t xml:space="preserve">Established analgesic compounds (NSAIDs, selective serotonin reuptake inhibitors, norepinephrine reuptake inhibitors) with known pain signatures</w:t>
      </w:r>
    </w:p>
    <w:p>
      <w:pPr>
        <w:pStyle w:val="ListParagraph"/>
        <w:numPr>
          <w:ilvl w:val="0"/>
          <w:numId w:val="2"/>
        </w:numPr>
        <w:spacing w:after="100" w:line="360"/>
      </w:pPr>
      <w:r>
        <w:rPr>
          <w:rFonts w:ascii="Arial" w:cs="Arial" w:eastAsia="Arial" w:hAnsi="Arial"/>
          <w:sz w:val="24"/>
          <w:szCs w:val="24"/>
        </w:rPr>
        <w:t xml:space="preserve">Established sedating compounds (benzodiazepines, H1 antihistamines, opioids) with known sleep-promoting signatures</w:t>
      </w:r>
    </w:p>
    <w:p>
      <w:pPr>
        <w:pStyle w:val="ListParagraph"/>
        <w:numPr>
          <w:ilvl w:val="0"/>
          <w:numId w:val="2"/>
        </w:numPr>
        <w:spacing w:after="100" w:line="360"/>
      </w:pPr>
      <w:r>
        <w:rPr>
          <w:rFonts w:ascii="Arial" w:cs="Arial" w:eastAsia="Arial" w:hAnsi="Arial"/>
          <w:sz w:val="24"/>
          <w:szCs w:val="24"/>
        </w:rPr>
        <w:t xml:space="preserve">Feature engineering data (spectral content, firing rate statistics, burst parameters, inter-spike interval distributions)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Scikit-learn machine learning library (Random Forest, Gradient Boosting, SVM, neural network classifiers)</w:t>
      </w:r>
    </w:p>
    <w:p>
      <w:pPr>
        <w:pStyle w:val="ListParagraph"/>
        <w:numPr>
          <w:ilvl w:val="0"/>
          <w:numId w:val="2"/>
        </w:numPr>
        <w:spacing w:after="100" w:line="360"/>
      </w:pPr>
      <w:r>
        <w:rPr>
          <w:rFonts w:ascii="Arial" w:cs="Arial" w:eastAsia="Arial" w:hAnsi="Arial"/>
          <w:sz w:val="24"/>
          <w:szCs w:val="24"/>
        </w:rPr>
        <w:t xml:space="preserve">Feature extraction tool (AP waveform metrics, firing rate histogram analysis, spectral decomposition)</w:t>
      </w:r>
    </w:p>
    <w:p>
      <w:pPr>
        <w:pStyle w:val="ListParagraph"/>
        <w:numPr>
          <w:ilvl w:val="0"/>
          <w:numId w:val="2"/>
        </w:numPr>
        <w:spacing w:after="100" w:line="360"/>
      </w:pPr>
      <w:r>
        <w:rPr>
          <w:rFonts w:ascii="Arial" w:cs="Arial" w:eastAsia="Arial" w:hAnsi="Arial"/>
          <w:sz w:val="24"/>
          <w:szCs w:val="24"/>
        </w:rPr>
        <w:t xml:space="preserve">Cross-validation framework (stratified k-fold validation, held-out test set evaluation)</w:t>
      </w:r>
    </w:p>
    <w:p>
      <w:pPr>
        <w:pStyle w:val="ListParagraph"/>
        <w:numPr>
          <w:ilvl w:val="0"/>
          <w:numId w:val="2"/>
        </w:numPr>
        <w:spacing w:after="100" w:line="360"/>
      </w:pPr>
      <w:r>
        <w:rPr>
          <w:rFonts w:ascii="Arial" w:cs="Arial" w:eastAsia="Arial" w:hAnsi="Arial"/>
          <w:sz w:val="24"/>
          <w:szCs w:val="24"/>
        </w:rPr>
        <w:t xml:space="preserve">Feature importance analyzer (identifying EP metrics most predictive of analgesic vs sedative classification)</w:t>
      </w:r>
    </w:p>
    <w:p>
      <w:pPr>
        <w:pStyle w:val="ListParagraph"/>
        <w:numPr>
          <w:ilvl w:val="0"/>
          <w:numId w:val="2"/>
        </w:numPr>
        <w:spacing w:after="100" w:line="360"/>
      </w:pPr>
      <w:r>
        <w:rPr>
          <w:rFonts w:ascii="Arial" w:cs="Arial" w:eastAsia="Arial" w:hAnsi="Arial"/>
          <w:sz w:val="24"/>
          <w:szCs w:val="24"/>
        </w:rPr>
        <w:t xml:space="preserve">Model explainability tools (SHAP values, LIME local interpretable model-agnostic explanations)</w:t>
      </w:r>
    </w:p>
    <w:p>
      <w:pPr>
        <w:pStyle w:val="ListParagraph"/>
        <w:numPr>
          <w:ilvl w:val="0"/>
          <w:numId w:val="2"/>
        </w:numPr>
        <w:spacing w:after="100" w:line="360"/>
      </w:pPr>
      <w:r>
        <w:rPr>
          <w:rFonts w:ascii="Arial" w:cs="Arial" w:eastAsia="Arial" w:hAnsi="Arial"/>
          <w:sz w:val="24"/>
          <w:szCs w:val="24"/>
        </w:rPr>
        <w:t xml:space="preserve">Clinical validation dataset (novel compounds with expected analgesic or sedative properties)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Which EP features (dorsal horn pain relay firing rate, ACC theta oscillations, brainstem RAS unit bursting) are most predictive of analgesic phenotype?</w:t>
      </w:r>
    </w:p>
    <w:p>
      <w:pPr>
        <w:pStyle w:val="ListParagraph"/>
        <w:numPr>
          <w:ilvl w:val="0"/>
          <w:numId w:val="2"/>
        </w:numPr>
        <w:spacing w:after="100" w:line="360"/>
      </w:pPr>
      <w:r>
        <w:rPr>
          <w:rFonts w:ascii="Arial" w:cs="Arial" w:eastAsia="Arial" w:hAnsi="Arial"/>
          <w:sz w:val="24"/>
          <w:szCs w:val="24"/>
        </w:rPr>
        <w:t xml:space="preserve">How accurately can machine learning classifiers discriminate analgesic from sedative compounds using multi-region EP recordings?</w:t>
      </w:r>
    </w:p>
    <w:p>
      <w:pPr>
        <w:pStyle w:val="ListParagraph"/>
        <w:numPr>
          <w:ilvl w:val="0"/>
          <w:numId w:val="2"/>
        </w:numPr>
        <w:spacing w:after="100" w:line="360"/>
      </w:pPr>
      <w:r>
        <w:rPr>
          <w:rFonts w:ascii="Arial" w:cs="Arial" w:eastAsia="Arial" w:hAnsi="Arial"/>
          <w:sz w:val="24"/>
          <w:szCs w:val="24"/>
        </w:rPr>
        <w:t xml:space="preserve">What is the feature importance ranking for analgesic vs sedative signature discrimination?</w:t>
      </w:r>
    </w:p>
    <w:p>
      <w:pPr>
        <w:pStyle w:val="ListParagraph"/>
        <w:numPr>
          <w:ilvl w:val="0"/>
          <w:numId w:val="2"/>
        </w:numPr>
        <w:spacing w:after="100" w:line="360"/>
      </w:pPr>
      <w:r>
        <w:rPr>
          <w:rFonts w:ascii="Arial" w:cs="Arial" w:eastAsia="Arial" w:hAnsi="Arial"/>
          <w:sz w:val="24"/>
          <w:szCs w:val="24"/>
        </w:rPr>
        <w:t xml:space="preserve">Can the classifier be applied prospectively to predict analgesic/sedative signatures for novel BBB-penetrant compounds?</w:t>
      </w:r>
    </w:p>
    <w:p>
      <w:pPr>
        <w:pStyle w:val="ListParagraph"/>
        <w:numPr>
          <w:ilvl w:val="0"/>
          <w:numId w:val="2"/>
        </w:numPr>
        <w:spacing w:after="100" w:line="360"/>
      </w:pPr>
      <w:r>
        <w:rPr>
          <w:rFonts w:ascii="Arial" w:cs="Arial" w:eastAsia="Arial" w:hAnsi="Arial"/>
          <w:sz w:val="24"/>
          <w:szCs w:val="24"/>
        </w:rPr>
        <w:t xml:space="preserve">What is the precision, recall, and ROC-AUC performance of the analgesic/sedative discrimination model on held-out test data?</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Machine learning classifier type selection and hyperparameter optimization results</w:t>
      </w:r>
    </w:p>
    <w:p>
      <w:pPr>
        <w:pStyle w:val="ListParagraph"/>
        <w:numPr>
          <w:ilvl w:val="0"/>
          <w:numId w:val="2"/>
        </w:numPr>
        <w:spacing w:after="100" w:line="360"/>
      </w:pPr>
      <w:r>
        <w:rPr>
          <w:rFonts w:ascii="Arial" w:cs="Arial" w:eastAsia="Arial" w:hAnsi="Arial"/>
          <w:sz w:val="24"/>
          <w:szCs w:val="24"/>
        </w:rPr>
        <w:t xml:space="preserve">Feature importance rankings (EP metrics ranked by discriminative power for analgesic vs sedative classification)</w:t>
      </w:r>
    </w:p>
    <w:p>
      <w:pPr>
        <w:pStyle w:val="ListParagraph"/>
        <w:numPr>
          <w:ilvl w:val="0"/>
          <w:numId w:val="2"/>
        </w:numPr>
        <w:spacing w:after="100" w:line="360"/>
      </w:pPr>
      <w:r>
        <w:rPr>
          <w:rFonts w:ascii="Arial" w:cs="Arial" w:eastAsia="Arial" w:hAnsi="Arial"/>
          <w:sz w:val="24"/>
          <w:szCs w:val="24"/>
        </w:rPr>
        <w:t xml:space="preserve">Cross-validation performance metrics (accuracy, precision, recall, F1 score, ROC-AUC)</w:t>
      </w:r>
    </w:p>
    <w:p>
      <w:pPr>
        <w:pStyle w:val="ListParagraph"/>
        <w:numPr>
          <w:ilvl w:val="0"/>
          <w:numId w:val="2"/>
        </w:numPr>
        <w:spacing w:after="100" w:line="360"/>
      </w:pPr>
      <w:r>
        <w:rPr>
          <w:rFonts w:ascii="Arial" w:cs="Arial" w:eastAsia="Arial" w:hAnsi="Arial"/>
          <w:sz w:val="24"/>
          <w:szCs w:val="24"/>
        </w:rPr>
        <w:t xml:space="preserve">Analgesic signature composite score (probability of analgesic phenotype for each compound based on classifier output)</w:t>
      </w:r>
    </w:p>
    <w:p>
      <w:pPr>
        <w:pStyle w:val="ListParagraph"/>
        <w:numPr>
          <w:ilvl w:val="0"/>
          <w:numId w:val="2"/>
        </w:numPr>
        <w:spacing w:after="100" w:line="360"/>
      </w:pPr>
      <w:r>
        <w:rPr>
          <w:rFonts w:ascii="Arial" w:cs="Arial" w:eastAsia="Arial" w:hAnsi="Arial"/>
          <w:sz w:val="24"/>
          <w:szCs w:val="24"/>
        </w:rPr>
        <w:t xml:space="preserve">Sedative signature risk score (probability of sedative side effects)</w:t>
      </w:r>
    </w:p>
    <w:p>
      <w:pPr>
        <w:pStyle w:val="ListParagraph"/>
        <w:numPr>
          <w:ilvl w:val="0"/>
          <w:numId w:val="2"/>
        </w:numPr>
        <w:spacing w:after="100" w:line="360"/>
      </w:pPr>
      <w:r>
        <w:rPr>
          <w:rFonts w:ascii="Arial" w:cs="Arial" w:eastAsia="Arial" w:hAnsi="Arial"/>
          <w:sz w:val="24"/>
          <w:szCs w:val="24"/>
        </w:rPr>
        <w:t xml:space="preserve">Predictive ranking of BBB-penetrant compounds (analgesic probability scores sorted from high to low)</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Machine learning classifier performance summary with feature importance heatmap; predictive analgesic/sedative scores for all tested compounds.</w:t>
      </w:r>
    </w:p>
    <w:p>
      <w:pPr>
        <w:pStyle w:val="Heading2"/>
      </w:pPr>
      <w:r>
        <w:rPr>
          <w:rFonts w:ascii="Arial" w:cs="Arial" w:eastAsia="Arial" w:hAnsi="Arial"/>
          <w:b/>
          <w:bCs/>
          <w:sz w:val="28"/>
          <w:szCs w:val="28"/>
        </w:rPr>
        <w:t xml:space="preserve">Stage 4: CNS Penetration Validation and Sleep-Wake Architecture Impact Assessment</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Validate BBB penetrance predictions experimentally and assess impact on sleep-wake architecture, cortical arousal, and consciousness in animal models.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In vivo pharmacokinetic studies (plasma and brain tissue concentrations; BBB Papp determination via in situ perfusion)</w:t>
      </w:r>
    </w:p>
    <w:p>
      <w:pPr>
        <w:pStyle w:val="ListParagraph"/>
        <w:numPr>
          <w:ilvl w:val="0"/>
          <w:numId w:val="2"/>
        </w:numPr>
        <w:spacing w:after="100" w:line="360"/>
      </w:pPr>
      <w:r>
        <w:rPr>
          <w:rFonts w:ascii="Arial" w:cs="Arial" w:eastAsia="Arial" w:hAnsi="Arial"/>
          <w:sz w:val="24"/>
          <w:szCs w:val="24"/>
        </w:rPr>
        <w:t xml:space="preserve">EEG recordings during sleep-wake cycle (baseline vs compound-treated animals)</w:t>
      </w:r>
    </w:p>
    <w:p>
      <w:pPr>
        <w:pStyle w:val="ListParagraph"/>
        <w:numPr>
          <w:ilvl w:val="0"/>
          <w:numId w:val="2"/>
        </w:numPr>
        <w:spacing w:after="100" w:line="360"/>
      </w:pPr>
      <w:r>
        <w:rPr>
          <w:rFonts w:ascii="Arial" w:cs="Arial" w:eastAsia="Arial" w:hAnsi="Arial"/>
          <w:sz w:val="24"/>
          <w:szCs w:val="24"/>
        </w:rPr>
        <w:t xml:space="preserve">Single-unit electrophysiology from wake-promoting centers (locus coeruleus, dorsal raphe nucleus) and pain circuits (ACC, VPL thalamus)</w:t>
      </w:r>
    </w:p>
    <w:p>
      <w:pPr>
        <w:pStyle w:val="ListParagraph"/>
        <w:numPr>
          <w:ilvl w:val="0"/>
          <w:numId w:val="2"/>
        </w:numPr>
        <w:spacing w:after="100" w:line="360"/>
      </w:pPr>
      <w:r>
        <w:rPr>
          <w:rFonts w:ascii="Arial" w:cs="Arial" w:eastAsia="Arial" w:hAnsi="Arial"/>
          <w:sz w:val="24"/>
          <w:szCs w:val="24"/>
        </w:rPr>
        <w:t xml:space="preserve">Behavioral alertness tests (open field activity, rotarod motor coordination, operant task performance)</w:t>
      </w:r>
    </w:p>
    <w:p>
      <w:pPr>
        <w:pStyle w:val="ListParagraph"/>
        <w:numPr>
          <w:ilvl w:val="0"/>
          <w:numId w:val="2"/>
        </w:numPr>
        <w:spacing w:after="100" w:line="360"/>
      </w:pPr>
      <w:r>
        <w:rPr>
          <w:rFonts w:ascii="Arial" w:cs="Arial" w:eastAsia="Arial" w:hAnsi="Arial"/>
          <w:sz w:val="24"/>
          <w:szCs w:val="24"/>
        </w:rPr>
        <w:t xml:space="preserve">Pain-related behavioral endpoints (thermal and mechanical sensitivity, spontaneous pain-like behaviors)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BBB Penetrance Validator (plasma:brain concentration ratio, unbound brain exposure prediction)</w:t>
      </w:r>
    </w:p>
    <w:p>
      <w:pPr>
        <w:pStyle w:val="ListParagraph"/>
        <w:numPr>
          <w:ilvl w:val="0"/>
          <w:numId w:val="2"/>
        </w:numPr>
        <w:spacing w:after="100" w:line="360"/>
      </w:pPr>
      <w:r>
        <w:rPr>
          <w:rFonts w:ascii="Arial" w:cs="Arial" w:eastAsia="Arial" w:hAnsi="Arial"/>
          <w:sz w:val="24"/>
          <w:szCs w:val="24"/>
        </w:rPr>
        <w:t xml:space="preserve">Sleep-Wake Architecture Analyzer (wake, NREM, REM percentage and latency to sleep)</w:t>
      </w:r>
    </w:p>
    <w:p>
      <w:pPr>
        <w:pStyle w:val="ListParagraph"/>
        <w:numPr>
          <w:ilvl w:val="0"/>
          <w:numId w:val="2"/>
        </w:numPr>
        <w:spacing w:after="100" w:line="360"/>
      </w:pPr>
      <w:r>
        <w:rPr>
          <w:rFonts w:ascii="Arial" w:cs="Arial" w:eastAsia="Arial" w:hAnsi="Arial"/>
          <w:sz w:val="24"/>
          <w:szCs w:val="24"/>
        </w:rPr>
        <w:t xml:space="preserve">EEG Spectral Analyzer (power spectral density analysis, theta, alpha, beta, gamma oscillations)</w:t>
      </w:r>
    </w:p>
    <w:p>
      <w:pPr>
        <w:pStyle w:val="ListParagraph"/>
        <w:numPr>
          <w:ilvl w:val="0"/>
          <w:numId w:val="2"/>
        </w:numPr>
        <w:spacing w:after="100" w:line="360"/>
      </w:pPr>
      <w:r>
        <w:rPr>
          <w:rFonts w:ascii="Arial" w:cs="Arial" w:eastAsia="Arial" w:hAnsi="Arial"/>
          <w:sz w:val="24"/>
          <w:szCs w:val="24"/>
        </w:rPr>
        <w:t xml:space="preserve">Wake-Promoting Neuron Activity Monitor (locus coeruleus and DRN unit activity during wake vs sleep)</w:t>
      </w:r>
    </w:p>
    <w:p>
      <w:pPr>
        <w:pStyle w:val="ListParagraph"/>
        <w:numPr>
          <w:ilvl w:val="0"/>
          <w:numId w:val="2"/>
        </w:numPr>
        <w:spacing w:after="100" w:line="360"/>
      </w:pPr>
      <w:r>
        <w:rPr>
          <w:rFonts w:ascii="Arial" w:cs="Arial" w:eastAsia="Arial" w:hAnsi="Arial"/>
          <w:sz w:val="24"/>
          <w:szCs w:val="24"/>
        </w:rPr>
        <w:t xml:space="preserve">Pain Circuit Engagement Scorer (ACC and VPL thalamus pain-evoked activity quantification)</w:t>
      </w:r>
    </w:p>
    <w:p>
      <w:pPr>
        <w:pStyle w:val="ListParagraph"/>
        <w:numPr>
          <w:ilvl w:val="0"/>
          <w:numId w:val="2"/>
        </w:numPr>
        <w:spacing w:after="100" w:line="360"/>
      </w:pPr>
      <w:r>
        <w:rPr>
          <w:rFonts w:ascii="Arial" w:cs="Arial" w:eastAsia="Arial" w:hAnsi="Arial"/>
          <w:sz w:val="24"/>
          <w:szCs w:val="24"/>
        </w:rPr>
        <w:t xml:space="preserve">Alertness-Analgesia Balance Calculator (pain relief magnitude vs sleep/alertness disruption ratio)</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Which BBB-penetrant compounds achieve &gt;0.3 brain:plasma ratio at analgesic concentrations?</w:t>
      </w:r>
    </w:p>
    <w:p>
      <w:pPr>
        <w:pStyle w:val="ListParagraph"/>
        <w:numPr>
          <w:ilvl w:val="0"/>
          <w:numId w:val="2"/>
        </w:numPr>
        <w:spacing w:after="100" w:line="360"/>
      </w:pPr>
      <w:r>
        <w:rPr>
          <w:rFonts w:ascii="Arial" w:cs="Arial" w:eastAsia="Arial" w:hAnsi="Arial"/>
          <w:sz w:val="24"/>
          <w:szCs w:val="24"/>
        </w:rPr>
        <w:t xml:space="preserve">How do pain-relieving compounds rank by sleep-wake architecture disruption (% REM/NREM reduction, sleep latency increase)?</w:t>
      </w:r>
    </w:p>
    <w:p>
      <w:pPr>
        <w:pStyle w:val="ListParagraph"/>
        <w:numPr>
          <w:ilvl w:val="0"/>
          <w:numId w:val="2"/>
        </w:numPr>
        <w:spacing w:after="100" w:line="360"/>
      </w:pPr>
      <w:r>
        <w:rPr>
          <w:rFonts w:ascii="Arial" w:cs="Arial" w:eastAsia="Arial" w:hAnsi="Arial"/>
          <w:sz w:val="24"/>
          <w:szCs w:val="24"/>
        </w:rPr>
        <w:t xml:space="preserve">Can we identify compounds with dorsal horn/thalamic pain inhibition without affecting locus coeruleus or brainstem raphe wakefulness neurons?</w:t>
      </w:r>
    </w:p>
    <w:p>
      <w:pPr>
        <w:pStyle w:val="ListParagraph"/>
        <w:numPr>
          <w:ilvl w:val="0"/>
          <w:numId w:val="2"/>
        </w:numPr>
        <w:spacing w:after="100" w:line="360"/>
      </w:pPr>
      <w:r>
        <w:rPr>
          <w:rFonts w:ascii="Arial" w:cs="Arial" w:eastAsia="Arial" w:hAnsi="Arial"/>
          <w:sz w:val="24"/>
          <w:szCs w:val="24"/>
        </w:rPr>
        <w:t xml:space="preserve">What is the quantitative threshold of ACC pain circuit inhibition that maintains alertness-preserving analgesia?</w:t>
      </w:r>
    </w:p>
    <w:p>
      <w:pPr>
        <w:pStyle w:val="ListParagraph"/>
        <w:numPr>
          <w:ilvl w:val="0"/>
          <w:numId w:val="2"/>
        </w:numPr>
        <w:spacing w:after="100" w:line="360"/>
      </w:pPr>
      <w:r>
        <w:rPr>
          <w:rFonts w:ascii="Arial" w:cs="Arial" w:eastAsia="Arial" w:hAnsi="Arial"/>
          <w:sz w:val="24"/>
          <w:szCs w:val="24"/>
        </w:rPr>
        <w:t xml:space="preserve">Which top candidates maintain behavioral alertness (rotarod, open field activity, operant performance) while providing pain relief?</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BBB penetrance validation data (plasma:brain concentration ratios, brain exposure at analgesic doses)</w:t>
      </w:r>
    </w:p>
    <w:p>
      <w:pPr>
        <w:pStyle w:val="ListParagraph"/>
        <w:numPr>
          <w:ilvl w:val="0"/>
          <w:numId w:val="2"/>
        </w:numPr>
        <w:spacing w:after="100" w:line="360"/>
      </w:pPr>
      <w:r>
        <w:rPr>
          <w:rFonts w:ascii="Arial" w:cs="Arial" w:eastAsia="Arial" w:hAnsi="Arial"/>
          <w:sz w:val="24"/>
          <w:szCs w:val="24"/>
        </w:rPr>
        <w:t xml:space="preserve">Sleep-wake architecture measurements (% time in wake, NREM, REM; sleep latency, arousal frequency)</w:t>
      </w:r>
    </w:p>
    <w:p>
      <w:pPr>
        <w:pStyle w:val="ListParagraph"/>
        <w:numPr>
          <w:ilvl w:val="0"/>
          <w:numId w:val="2"/>
        </w:numPr>
        <w:spacing w:after="100" w:line="360"/>
      </w:pPr>
      <w:r>
        <w:rPr>
          <w:rFonts w:ascii="Arial" w:cs="Arial" w:eastAsia="Arial" w:hAnsi="Arial"/>
          <w:sz w:val="24"/>
          <w:szCs w:val="24"/>
        </w:rPr>
        <w:t xml:space="preserve">EEG power spectrum analysis (spectral signatures during baseline vs compound-treated sleep-wake states)</w:t>
      </w:r>
    </w:p>
    <w:p>
      <w:pPr>
        <w:pStyle w:val="ListParagraph"/>
        <w:numPr>
          <w:ilvl w:val="0"/>
          <w:numId w:val="2"/>
        </w:numPr>
        <w:spacing w:after="100" w:line="360"/>
      </w:pPr>
      <w:r>
        <w:rPr>
          <w:rFonts w:ascii="Arial" w:cs="Arial" w:eastAsia="Arial" w:hAnsi="Arial"/>
          <w:sz w:val="24"/>
          <w:szCs w:val="24"/>
        </w:rPr>
        <w:t xml:space="preserve">Locus coeruleus and DRN unit activity during wake and sleep (firing rate changes, burst patterns)</w:t>
      </w:r>
    </w:p>
    <w:p>
      <w:pPr>
        <w:pStyle w:val="ListParagraph"/>
        <w:numPr>
          <w:ilvl w:val="0"/>
          <w:numId w:val="2"/>
        </w:numPr>
        <w:spacing w:after="100" w:line="360"/>
      </w:pPr>
      <w:r>
        <w:rPr>
          <w:rFonts w:ascii="Arial" w:cs="Arial" w:eastAsia="Arial" w:hAnsi="Arial"/>
          <w:sz w:val="24"/>
          <w:szCs w:val="24"/>
        </w:rPr>
        <w:t xml:space="preserve">Pain circuit engagement metrics (ACC and VPL firing rate during pain stimulus, pain-evoked LFP changes)</w:t>
      </w:r>
    </w:p>
    <w:p>
      <w:pPr>
        <w:pStyle w:val="ListParagraph"/>
        <w:numPr>
          <w:ilvl w:val="0"/>
          <w:numId w:val="2"/>
        </w:numPr>
        <w:spacing w:after="100" w:line="360"/>
      </w:pPr>
      <w:r>
        <w:rPr>
          <w:rFonts w:ascii="Arial" w:cs="Arial" w:eastAsia="Arial" w:hAnsi="Arial"/>
          <w:sz w:val="24"/>
          <w:szCs w:val="24"/>
        </w:rPr>
        <w:t xml:space="preserve">Ranked compounds by alertness-analgesia balance score (pain relief efficacy / sleep disruption ratio)</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Sleep-wake architecture and CNS penetration validation showing EEG changes, single-unit activity in wake-promoting and pain circuits, and behavioral alertness preservation.</w:t>
      </w:r>
    </w:p>
    <w:p>
      <w:pPr>
        <w:pStyle w:val="Heading2"/>
      </w:pPr>
      <w:r>
        <w:rPr>
          <w:rFonts w:ascii="Arial" w:cs="Arial" w:eastAsia="Arial" w:hAnsi="Arial"/>
          <w:b/>
          <w:bCs/>
          <w:sz w:val="28"/>
          <w:szCs w:val="28"/>
        </w:rPr>
        <w:t xml:space="preserve">Stage 5: CNS Safety Biomarker Panel Development and Clinical Monitoring Strategy</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Develop preclinical CNS safety biomarker panel (brain-specific proteins, sleep biomarkers) and clinical monitoring strategy for alertness-preserving analgesia compounds.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CNS safety biomarkers: CSF and blood neurofilament light chain (NfL), phosphorylated tau, tau, amyloid-beta (neurodegeneration markers)</w:t>
      </w:r>
    </w:p>
    <w:p>
      <w:pPr>
        <w:pStyle w:val="ListParagraph"/>
        <w:numPr>
          <w:ilvl w:val="0"/>
          <w:numId w:val="2"/>
        </w:numPr>
        <w:spacing w:after="100" w:line="360"/>
      </w:pPr>
      <w:r>
        <w:rPr>
          <w:rFonts w:ascii="Arial" w:cs="Arial" w:eastAsia="Arial" w:hAnsi="Arial"/>
          <w:sz w:val="24"/>
          <w:szCs w:val="24"/>
        </w:rPr>
        <w:t xml:space="preserve">Sleep biomarkers: polysomnography metrics, actigraphy-based sleep architecture, cortical EEG theta/alpha power, CSF adenosine/adenosine receptor signaling</w:t>
      </w:r>
    </w:p>
    <w:p>
      <w:pPr>
        <w:pStyle w:val="ListParagraph"/>
        <w:numPr>
          <w:ilvl w:val="0"/>
          <w:numId w:val="2"/>
        </w:numPr>
        <w:spacing w:after="100" w:line="360"/>
      </w:pPr>
      <w:r>
        <w:rPr>
          <w:rFonts w:ascii="Arial" w:cs="Arial" w:eastAsia="Arial" w:hAnsi="Arial"/>
          <w:sz w:val="24"/>
          <w:szCs w:val="24"/>
        </w:rPr>
        <w:t xml:space="preserve">Neuropsychological testing endpoints (cognition, mood, motor coordination, vigilance tasks)</w:t>
      </w:r>
    </w:p>
    <w:p>
      <w:pPr>
        <w:pStyle w:val="ListParagraph"/>
        <w:numPr>
          <w:ilvl w:val="0"/>
          <w:numId w:val="2"/>
        </w:numPr>
        <w:spacing w:after="100" w:line="360"/>
      </w:pPr>
      <w:r>
        <w:rPr>
          <w:rFonts w:ascii="Arial" w:cs="Arial" w:eastAsia="Arial" w:hAnsi="Arial"/>
          <w:sz w:val="24"/>
          <w:szCs w:val="24"/>
        </w:rPr>
        <w:t xml:space="preserve">Neuroimaging biomarkers (fMRI pain circuit activation, DTI white matter integrity, PET dopamine transporter occupancy)</w:t>
      </w:r>
    </w:p>
    <w:p>
      <w:pPr>
        <w:pStyle w:val="ListParagraph"/>
        <w:numPr>
          <w:ilvl w:val="0"/>
          <w:numId w:val="2"/>
        </w:numPr>
        <w:spacing w:after="100" w:line="360"/>
      </w:pPr>
      <w:r>
        <w:rPr>
          <w:rFonts w:ascii="Arial" w:cs="Arial" w:eastAsia="Arial" w:hAnsi="Arial"/>
          <w:sz w:val="24"/>
          <w:szCs w:val="24"/>
        </w:rPr>
        <w:t xml:space="preserve">Clinical adverse event monitoring (unexpected sedation, cognitive effects, mood changes, movement disorders)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CSF Biomarker Analyzer (neurofilament, tau, amyloid quantification and correlation with CNS safety)</w:t>
      </w:r>
    </w:p>
    <w:p>
      <w:pPr>
        <w:pStyle w:val="ListParagraph"/>
        <w:numPr>
          <w:ilvl w:val="0"/>
          <w:numId w:val="2"/>
        </w:numPr>
        <w:spacing w:after="100" w:line="360"/>
      </w:pPr>
      <w:r>
        <w:rPr>
          <w:rFonts w:ascii="Arial" w:cs="Arial" w:eastAsia="Arial" w:hAnsi="Arial"/>
          <w:sz w:val="24"/>
          <w:szCs w:val="24"/>
        </w:rPr>
        <w:t xml:space="preserve">Sleep-Wake Biomarker Assessor (polysomnography analysis, actigraphy, EEG spectral signatures)</w:t>
      </w:r>
    </w:p>
    <w:p>
      <w:pPr>
        <w:pStyle w:val="ListParagraph"/>
        <w:numPr>
          <w:ilvl w:val="0"/>
          <w:numId w:val="2"/>
        </w:numPr>
        <w:spacing w:after="100" w:line="360"/>
      </w:pPr>
      <w:r>
        <w:rPr>
          <w:rFonts w:ascii="Arial" w:cs="Arial" w:eastAsia="Arial" w:hAnsi="Arial"/>
          <w:sz w:val="24"/>
          <w:szCs w:val="24"/>
        </w:rPr>
        <w:t xml:space="preserve">Neuropsychological Test Battery Integrator (cognition, mood, motor, vigilance task performance tracking)</w:t>
      </w:r>
    </w:p>
    <w:p>
      <w:pPr>
        <w:pStyle w:val="ListParagraph"/>
        <w:numPr>
          <w:ilvl w:val="0"/>
          <w:numId w:val="2"/>
        </w:numPr>
        <w:spacing w:after="100" w:line="360"/>
      </w:pPr>
      <w:r>
        <w:rPr>
          <w:rFonts w:ascii="Arial" w:cs="Arial" w:eastAsia="Arial" w:hAnsi="Arial"/>
          <w:sz w:val="24"/>
          <w:szCs w:val="24"/>
        </w:rPr>
        <w:t xml:space="preserve">Neuroimaging Analysis Tool (fMRI pain circuit, DTI white matter, PET dopamine transporter occupancy quantification)</w:t>
      </w:r>
    </w:p>
    <w:p>
      <w:pPr>
        <w:pStyle w:val="ListParagraph"/>
        <w:numPr>
          <w:ilvl w:val="0"/>
          <w:numId w:val="2"/>
        </w:numPr>
        <w:spacing w:after="100" w:line="360"/>
      </w:pPr>
      <w:r>
        <w:rPr>
          <w:rFonts w:ascii="Arial" w:cs="Arial" w:eastAsia="Arial" w:hAnsi="Arial"/>
          <w:sz w:val="24"/>
          <w:szCs w:val="24"/>
        </w:rPr>
        <w:t xml:space="preserve">Clinical Safety Monitoring System (adverse event tracking, unexpected CNS symptom detection algorithms)</w:t>
      </w:r>
    </w:p>
    <w:p>
      <w:pPr>
        <w:pStyle w:val="ListParagraph"/>
        <w:numPr>
          <w:ilvl w:val="0"/>
          <w:numId w:val="2"/>
        </w:numPr>
        <w:spacing w:after="100" w:line="360"/>
      </w:pPr>
      <w:r>
        <w:rPr>
          <w:rFonts w:ascii="Arial" w:cs="Arial" w:eastAsia="Arial" w:hAnsi="Arial"/>
          <w:sz w:val="24"/>
          <w:szCs w:val="24"/>
        </w:rPr>
        <w:t xml:space="preserve">Risk Stratification Model (predicting CNS safety risk based on compound properties and patient characteristics)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Which CSF biomarkers (NfL, phospho-tau, amyloid-beta) are most sensitive to CNS safety signal detection for pain compounds?</w:t>
      </w:r>
    </w:p>
    <w:p>
      <w:pPr>
        <w:pStyle w:val="ListParagraph"/>
        <w:numPr>
          <w:ilvl w:val="0"/>
          <w:numId w:val="2"/>
        </w:numPr>
        <w:spacing w:after="100" w:line="360"/>
      </w:pPr>
      <w:r>
        <w:rPr>
          <w:rFonts w:ascii="Arial" w:cs="Arial" w:eastAsia="Arial" w:hAnsi="Arial"/>
          <w:sz w:val="24"/>
          <w:szCs w:val="24"/>
        </w:rPr>
        <w:t xml:space="preserve">How do sleep architecture biomarkers (polysomnography, actigraphy, EEG) detect off-target sleep disruption before clinical awareness?</w:t>
      </w:r>
    </w:p>
    <w:p>
      <w:pPr>
        <w:pStyle w:val="ListParagraph"/>
        <w:numPr>
          <w:ilvl w:val="0"/>
          <w:numId w:val="2"/>
        </w:numPr>
        <w:spacing w:after="100" w:line="360"/>
      </w:pPr>
      <w:r>
        <w:rPr>
          <w:rFonts w:ascii="Arial" w:cs="Arial" w:eastAsia="Arial" w:hAnsi="Arial"/>
          <w:sz w:val="24"/>
          <w:szCs w:val="24"/>
        </w:rPr>
        <w:t xml:space="preserve">Can neuropsychological testing battery (cognition, mood, motor, vigilance) reliably detect early CNS safety signals?</w:t>
      </w:r>
    </w:p>
    <w:p>
      <w:pPr>
        <w:pStyle w:val="ListParagraph"/>
        <w:numPr>
          <w:ilvl w:val="0"/>
          <w:numId w:val="2"/>
        </w:numPr>
        <w:spacing w:after="100" w:line="360"/>
      </w:pPr>
      <w:r>
        <w:rPr>
          <w:rFonts w:ascii="Arial" w:cs="Arial" w:eastAsia="Arial" w:hAnsi="Arial"/>
          <w:sz w:val="24"/>
          <w:szCs w:val="24"/>
        </w:rPr>
        <w:t xml:space="preserve">What neuroimaging biomarker signatures (fMRI, DTI, PET) indicate selectivity for pain relief without unwanted CNS circuit engagement?</w:t>
      </w:r>
    </w:p>
    <w:p>
      <w:pPr>
        <w:pStyle w:val="ListParagraph"/>
        <w:numPr>
          <w:ilvl w:val="0"/>
          <w:numId w:val="2"/>
        </w:numPr>
        <w:spacing w:after="100" w:line="360"/>
      </w:pPr>
      <w:r>
        <w:rPr>
          <w:rFonts w:ascii="Arial" w:cs="Arial" w:eastAsia="Arial" w:hAnsi="Arial"/>
          <w:sz w:val="24"/>
          <w:szCs w:val="24"/>
        </w:rPr>
        <w:t xml:space="preserve">Which compounds maintain normal CSF biomarker profiles, sleep architecture, and neuropsychological test performance at analgesic doses?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CNS safety biomarker panel definition (CSF and blood biomarkers, sleep architecture metrics, neuropsych test battery)</w:t>
      </w:r>
    </w:p>
    <w:p>
      <w:pPr>
        <w:pStyle w:val="ListParagraph"/>
        <w:numPr>
          <w:ilvl w:val="0"/>
          <w:numId w:val="2"/>
        </w:numPr>
        <w:spacing w:after="100" w:line="360"/>
      </w:pPr>
      <w:r>
        <w:rPr>
          <w:rFonts w:ascii="Arial" w:cs="Arial" w:eastAsia="Arial" w:hAnsi="Arial"/>
          <w:sz w:val="24"/>
          <w:szCs w:val="24"/>
        </w:rPr>
        <w:t xml:space="preserve">Baseline vs on-drug biomarker changes (CSF neurofilament, tau, amyloid; sleep architecture; neuropsych performance)</w:t>
      </w:r>
    </w:p>
    <w:p>
      <w:pPr>
        <w:pStyle w:val="ListParagraph"/>
        <w:numPr>
          <w:ilvl w:val="0"/>
          <w:numId w:val="2"/>
        </w:numPr>
        <w:spacing w:after="100" w:line="360"/>
      </w:pPr>
      <w:r>
        <w:rPr>
          <w:rFonts w:ascii="Arial" w:cs="Arial" w:eastAsia="Arial" w:hAnsi="Arial"/>
          <w:sz w:val="24"/>
          <w:szCs w:val="24"/>
        </w:rPr>
        <w:t xml:space="preserve">Neuroimaging safety signatures (pain circuit activation without off-target motor/cognitive circuit effects)</w:t>
      </w:r>
    </w:p>
    <w:p>
      <w:pPr>
        <w:pStyle w:val="ListParagraph"/>
        <w:numPr>
          <w:ilvl w:val="0"/>
          <w:numId w:val="2"/>
        </w:numPr>
        <w:spacing w:after="100" w:line="360"/>
      </w:pPr>
      <w:r>
        <w:rPr>
          <w:rFonts w:ascii="Arial" w:cs="Arial" w:eastAsia="Arial" w:hAnsi="Arial"/>
          <w:sz w:val="24"/>
          <w:szCs w:val="24"/>
        </w:rPr>
        <w:t xml:space="preserve">Safety risk classification (low/intermediate/high CNS safety risk based on biomarker patterns)</w:t>
      </w:r>
    </w:p>
    <w:p>
      <w:pPr>
        <w:pStyle w:val="ListParagraph"/>
        <w:numPr>
          <w:ilvl w:val="0"/>
          <w:numId w:val="2"/>
        </w:numPr>
        <w:spacing w:after="100" w:line="360"/>
      </w:pPr>
      <w:r>
        <w:rPr>
          <w:rFonts w:ascii="Arial" w:cs="Arial" w:eastAsia="Arial" w:hAnsi="Arial"/>
          <w:sz w:val="24"/>
          <w:szCs w:val="24"/>
        </w:rPr>
        <w:t xml:space="preserve">Clinical monitoring protocol (visit frequency, biomarker testing intervals, safety stopping criteria)</w:t>
      </w:r>
    </w:p>
    <w:p>
      <w:pPr>
        <w:pStyle w:val="ListParagraph"/>
        <w:numPr>
          <w:ilvl w:val="0"/>
          <w:numId w:val="2"/>
        </w:numPr>
        <w:spacing w:after="100" w:line="360"/>
      </w:pPr>
      <w:r>
        <w:rPr>
          <w:rFonts w:ascii="Arial" w:cs="Arial" w:eastAsia="Arial" w:hAnsi="Arial"/>
          <w:sz w:val="24"/>
          <w:szCs w:val="24"/>
        </w:rPr>
        <w:t xml:space="preserve">Ranked compounds by CNS safety profile (lowest to highest risk based on integrated biomarker and clinical safety assessment)</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CNS safety biomarker panel with clinical monitoring protocol; safety risk stratification for compounds showing CNS penetrance and pain relief.</w:t>
      </w:r>
    </w:p>
    <w:p>
      <w:pPr>
        <w:pStyle w:val="Heading2"/>
      </w:pPr>
      <w:r>
        <w:rPr>
          <w:rFonts w:ascii="Arial" w:cs="Arial" w:eastAsia="Arial" w:hAnsi="Arial"/>
          <w:b/>
          <w:bCs/>
          <w:sz w:val="28"/>
          <w:szCs w:val="28"/>
        </w:rPr>
        <w:t xml:space="preserve">Stage 6: CNS Safety-Validated Candidates and Balanced Development Recommendation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Generate final recommendation for BBB-penetrant pain compounds with demonstrated alertness-preserving analgesic profiles and clinical development strategy.</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Complete CNS safety assessment: BBB penetrance validation, sleep-wake architecture impact, CNS biomarker profiles, neuropsychological test results</w:t>
      </w:r>
    </w:p>
    <w:p>
      <w:pPr>
        <w:pStyle w:val="ListParagraph"/>
        <w:numPr>
          <w:ilvl w:val="0"/>
          <w:numId w:val="2"/>
        </w:numPr>
        <w:spacing w:after="100" w:line="360"/>
      </w:pPr>
      <w:r>
        <w:rPr>
          <w:rFonts w:ascii="Arial" w:cs="Arial" w:eastAsia="Arial" w:hAnsi="Arial"/>
          <w:sz w:val="24"/>
          <w:szCs w:val="24"/>
        </w:rPr>
        <w:t xml:space="preserve">Preclinical pain circuit selectivity: dorsal horn pain relay inhibition, thalamic VPL vs LGN selectivity, cortical ACC pain circuit engagement without motor cortex effects</w:t>
      </w:r>
    </w:p>
    <w:p>
      <w:pPr>
        <w:pStyle w:val="ListParagraph"/>
        <w:numPr>
          <w:ilvl w:val="0"/>
          <w:numId w:val="2"/>
        </w:numPr>
        <w:spacing w:after="100" w:line="360"/>
      </w:pPr>
      <w:r>
        <w:rPr>
          <w:rFonts w:ascii="Arial" w:cs="Arial" w:eastAsia="Arial" w:hAnsi="Arial"/>
          <w:sz w:val="24"/>
          <w:szCs w:val="24"/>
        </w:rPr>
        <w:t xml:space="preserve">Analgesic/sedative signature separation: quantitative machine learning separation index, clinical translation probability assessment</w:t>
      </w:r>
    </w:p>
    <w:p>
      <w:pPr>
        <w:pStyle w:val="ListParagraph"/>
        <w:numPr>
          <w:ilvl w:val="0"/>
          <w:numId w:val="2"/>
        </w:numPr>
        <w:spacing w:after="100" w:line="360"/>
      </w:pPr>
      <w:r>
        <w:rPr>
          <w:rFonts w:ascii="Arial" w:cs="Arial" w:eastAsia="Arial" w:hAnsi="Arial"/>
          <w:sz w:val="24"/>
          <w:szCs w:val="24"/>
        </w:rPr>
        <w:t xml:space="preserve">Competing CNS compounds in development (other BBB-penetrant pain compounds, opioids, other non-opioid analgesics)</w:t>
      </w:r>
    </w:p>
    <w:p>
      <w:pPr>
        <w:pStyle w:val="ListParagraph"/>
        <w:numPr>
          <w:ilvl w:val="0"/>
          <w:numId w:val="2"/>
        </w:numPr>
        <w:spacing w:after="100" w:line="360"/>
      </w:pPr>
      <w:r>
        <w:rPr>
          <w:rFonts w:ascii="Arial" w:cs="Arial" w:eastAsia="Arial" w:hAnsi="Arial"/>
          <w:sz w:val="24"/>
          <w:szCs w:val="24"/>
        </w:rPr>
        <w:t xml:space="preserve">Strategic differentiation factors (non-opioid, non-benzodiazepine, preserved alertness positioning, potential for abuse liability reduction)</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BBB-Penetrant Analgesic Prioritizer (integrating pain efficacy, CNS safety biomarkers, sleep preservation, alertness maintenance)</w:t>
      </w:r>
    </w:p>
    <w:p>
      <w:pPr>
        <w:pStyle w:val="ListParagraph"/>
        <w:numPr>
          <w:ilvl w:val="0"/>
          <w:numId w:val="2"/>
        </w:numPr>
        <w:spacing w:after="100" w:line="360"/>
      </w:pPr>
      <w:r>
        <w:rPr>
          <w:rFonts w:ascii="Arial" w:cs="Arial" w:eastAsia="Arial" w:hAnsi="Arial"/>
          <w:sz w:val="24"/>
          <w:szCs w:val="24"/>
        </w:rPr>
        <w:t xml:space="preserve">Clinical Development Pathway Optimizer (Phase II pain indication selection, patient populations, monitoring strategy)</w:t>
      </w:r>
    </w:p>
    <w:p>
      <w:pPr>
        <w:pStyle w:val="ListParagraph"/>
        <w:numPr>
          <w:ilvl w:val="0"/>
          <w:numId w:val="2"/>
        </w:numPr>
        <w:spacing w:after="100" w:line="360"/>
      </w:pPr>
      <w:r>
        <w:rPr>
          <w:rFonts w:ascii="Arial" w:cs="Arial" w:eastAsia="Arial" w:hAnsi="Arial"/>
          <w:sz w:val="24"/>
          <w:szCs w:val="24"/>
        </w:rPr>
        <w:t xml:space="preserve">Regulatory Strategy Advisor (FDA safety expectations for CNS compounds, potential expedited pathways, risk mitigation approaches)</w:t>
      </w:r>
    </w:p>
    <w:p>
      <w:pPr>
        <w:pStyle w:val="ListParagraph"/>
        <w:numPr>
          <w:ilvl w:val="0"/>
          <w:numId w:val="2"/>
        </w:numPr>
        <w:spacing w:after="100" w:line="360"/>
      </w:pPr>
      <w:r>
        <w:rPr>
          <w:rFonts w:ascii="Arial" w:cs="Arial" w:eastAsia="Arial" w:hAnsi="Arial"/>
          <w:sz w:val="24"/>
          <w:szCs w:val="24"/>
        </w:rPr>
        <w:t xml:space="preserve">Commercial Differentiation Analyzer (non-opioid positioning, addiction-liability reduction messaging, premium pricing potential)</w:t>
      </w:r>
    </w:p>
    <w:p>
      <w:pPr>
        <w:pStyle w:val="ListParagraph"/>
        <w:numPr>
          <w:ilvl w:val="0"/>
          <w:numId w:val="2"/>
        </w:numPr>
        <w:spacing w:after="100" w:line="360"/>
      </w:pPr>
      <w:r>
        <w:rPr>
          <w:rFonts w:ascii="Arial" w:cs="Arial" w:eastAsia="Arial" w:hAnsi="Arial"/>
          <w:sz w:val="24"/>
          <w:szCs w:val="24"/>
        </w:rPr>
        <w:t xml:space="preserve">Post-Marketing Safety Plan Designer (comprehensive CNS safety surveillance, long-term cognitive/sleep monitoring)</w:t>
      </w:r>
    </w:p>
    <w:p>
      <w:pPr>
        <w:pStyle w:val="ListParagraph"/>
        <w:numPr>
          <w:ilvl w:val="0"/>
          <w:numId w:val="2"/>
        </w:numPr>
        <w:spacing w:after="100" w:line="360"/>
      </w:pPr>
      <w:r>
        <w:rPr>
          <w:rFonts w:ascii="Arial" w:cs="Arial" w:eastAsia="Arial" w:hAnsi="Arial"/>
          <w:sz w:val="24"/>
          <w:szCs w:val="24"/>
        </w:rPr>
        <w:t xml:space="preserve">Go/No-Go Decision Support (clinical advancement recommendation for BBB-penetrant candidates)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Which 5-10 compounds demonstrate both pain relief and preserved alertness/cognition/normal sleep architecture?</w:t>
      </w:r>
    </w:p>
    <w:p>
      <w:pPr>
        <w:pStyle w:val="ListParagraph"/>
        <w:numPr>
          <w:ilvl w:val="0"/>
          <w:numId w:val="2"/>
        </w:numPr>
        <w:spacing w:after="100" w:line="360"/>
      </w:pPr>
      <w:r>
        <w:rPr>
          <w:rFonts w:ascii="Arial" w:cs="Arial" w:eastAsia="Arial" w:hAnsi="Arial"/>
          <w:sz w:val="24"/>
          <w:szCs w:val="24"/>
        </w:rPr>
        <w:t xml:space="preserve">What is the optimal Phase II trial design for BBB-penetrant analgesics (pain indication, CNS safety monitoring intensity)?</w:t>
      </w:r>
    </w:p>
    <w:p>
      <w:pPr>
        <w:pStyle w:val="ListParagraph"/>
        <w:numPr>
          <w:ilvl w:val="0"/>
          <w:numId w:val="2"/>
        </w:numPr>
        <w:spacing w:after="100" w:line="360"/>
      </w:pPr>
      <w:r>
        <w:rPr>
          <w:rFonts w:ascii="Arial" w:cs="Arial" w:eastAsia="Arial" w:hAnsi="Arial"/>
          <w:sz w:val="24"/>
          <w:szCs w:val="24"/>
        </w:rPr>
        <w:t xml:space="preserve">How should these compounds be differentiated from opioids (addiction liability reduction, cognitive preservation) and benzodiazepines (no motor impairment)?</w:t>
      </w:r>
    </w:p>
    <w:p>
      <w:pPr>
        <w:pStyle w:val="ListParagraph"/>
        <w:numPr>
          <w:ilvl w:val="0"/>
          <w:numId w:val="2"/>
        </w:numPr>
        <w:spacing w:after="100" w:line="360"/>
      </w:pPr>
      <w:r>
        <w:rPr>
          <w:rFonts w:ascii="Arial" w:cs="Arial" w:eastAsia="Arial" w:hAnsi="Arial"/>
          <w:sz w:val="24"/>
          <w:szCs w:val="24"/>
        </w:rPr>
        <w:t xml:space="preserve">What clinical evidence would support a non-opioid, non-benzodiazepine positioning in pain and sleep disorders?</w:t>
      </w:r>
    </w:p>
    <w:p>
      <w:pPr>
        <w:pStyle w:val="ListParagraph"/>
        <w:numPr>
          <w:ilvl w:val="0"/>
          <w:numId w:val="2"/>
        </w:numPr>
        <w:spacing w:after="100" w:line="360"/>
      </w:pPr>
      <w:r>
        <w:rPr>
          <w:rFonts w:ascii="Arial" w:cs="Arial" w:eastAsia="Arial" w:hAnsi="Arial"/>
          <w:sz w:val="24"/>
          <w:szCs w:val="24"/>
        </w:rPr>
        <w:t xml:space="preserve">Should development focus on acute pain, chronic pain, or both indications?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Prioritized BBB-penetrant analgesic candidates (top 10-15 ranked by pain efficacy/CNS safety balance)</w:t>
      </w:r>
    </w:p>
    <w:p>
      <w:pPr>
        <w:pStyle w:val="ListParagraph"/>
        <w:numPr>
          <w:ilvl w:val="0"/>
          <w:numId w:val="2"/>
        </w:numPr>
        <w:spacing w:after="100" w:line="360"/>
      </w:pPr>
      <w:r>
        <w:rPr>
          <w:rFonts w:ascii="Arial" w:cs="Arial" w:eastAsia="Arial" w:hAnsi="Arial"/>
          <w:sz w:val="24"/>
          <w:szCs w:val="24"/>
        </w:rPr>
        <w:t xml:space="preserve">Pain efficacy vs CNS safety profile summary for top 5 candidates (analgesia magnitude, sleep architecture preservation, cognitive function maintenance)</w:t>
      </w:r>
    </w:p>
    <w:p>
      <w:pPr>
        <w:pStyle w:val="ListParagraph"/>
        <w:numPr>
          <w:ilvl w:val="0"/>
          <w:numId w:val="2"/>
        </w:numPr>
        <w:spacing w:after="100" w:line="360"/>
      </w:pPr>
      <w:r>
        <w:rPr>
          <w:rFonts w:ascii="Arial" w:cs="Arial" w:eastAsia="Arial" w:hAnsi="Arial"/>
          <w:sz w:val="24"/>
          <w:szCs w:val="24"/>
        </w:rPr>
        <w:t xml:space="preserve">Recommended clinical development pathway (pain indication selection, Phase II trial design, CNS safety monitoring protocol)</w:t>
      </w:r>
    </w:p>
    <w:p>
      <w:pPr>
        <w:pStyle w:val="ListParagraph"/>
        <w:numPr>
          <w:ilvl w:val="0"/>
          <w:numId w:val="2"/>
        </w:numPr>
        <w:spacing w:after="100" w:line="360"/>
      </w:pPr>
      <w:r>
        <w:rPr>
          <w:rFonts w:ascii="Arial" w:cs="Arial" w:eastAsia="Arial" w:hAnsi="Arial"/>
          <w:sz w:val="24"/>
          <w:szCs w:val="24"/>
        </w:rPr>
        <w:t xml:space="preserve">Phase II success criteria (pain efficacy threshold, CNS safety biomarker thresholds, neuropsychological test performance maintenance)</w:t>
      </w:r>
    </w:p>
    <w:p>
      <w:pPr>
        <w:pStyle w:val="ListParagraph"/>
        <w:numPr>
          <w:ilvl w:val="0"/>
          <w:numId w:val="2"/>
        </w:numPr>
        <w:spacing w:after="100" w:line="360"/>
      </w:pPr>
      <w:r>
        <w:rPr>
          <w:rFonts w:ascii="Arial" w:cs="Arial" w:eastAsia="Arial" w:hAnsi="Arial"/>
          <w:sz w:val="24"/>
          <w:szCs w:val="24"/>
        </w:rPr>
        <w:t xml:space="preserve">Differentiation strategy (vs opioids, vs benzodiazepines, vs other non-opioid analgesics; positioning as addiction-liability-reduced, sleep-preserving analgesic)</w:t>
      </w:r>
    </w:p>
    <w:p>
      <w:pPr>
        <w:pStyle w:val="ListParagraph"/>
        <w:numPr>
          <w:ilvl w:val="0"/>
          <w:numId w:val="2"/>
        </w:numPr>
        <w:spacing w:after="100" w:line="360"/>
      </w:pPr>
      <w:r>
        <w:rPr>
          <w:rFonts w:ascii="Arial" w:cs="Arial" w:eastAsia="Arial" w:hAnsi="Arial"/>
          <w:sz w:val="24"/>
          <w:szCs w:val="24"/>
        </w:rPr>
        <w:t xml:space="preserve">Post-marketing CNS safety surveillance plan (long-term sleep monitoring, cognitive assessment, abuse/misuse surveillance)</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Prioritized BBB-penetrant analgesics with balanced pain efficacy/CNS safety profiles; clinical development and regulatory strategy for alertness-preserving pain relief.</w:t>
      </w:r>
    </w:p>
    <w:p>
      <w:pPr>
        <w:pStyle w:val="Heading2"/>
      </w:pPr>
      <w:r>
        <w:rPr>
          <w:rFonts w:ascii="Arial" w:cs="Arial" w:eastAsia="Arial" w:hAnsi="Arial"/>
          <w:b/>
          <w:bCs/>
          <w:sz w:val="28"/>
          <w:szCs w:val="28"/>
        </w:rPr>
        <w:t xml:space="preserve">Comprehensive Tools &amp; Databases Summary</w:t>
      </w:r>
    </w:p>
    <w:p>
      <w:pPr>
        <w:pStyle w:val="ListParagraph"/>
        <w:numPr>
          <w:ilvl w:val="0"/>
          <w:numId w:val="2"/>
        </w:numPr>
        <w:spacing w:after="100" w:line="360"/>
      </w:pPr>
      <w:r>
        <w:rPr>
          <w:rFonts w:ascii="Arial" w:cs="Arial" w:eastAsia="Arial" w:hAnsi="Arial"/>
          <w:sz w:val="24"/>
          <w:szCs w:val="24"/>
        </w:rPr>
        <w:t xml:space="preserve">Quiver Electrophysiology CRISPR Atlas (18,000 gene perturbations, ~3,500 compound perturbations, 500+ features per neuron; primary data source for all phenotype analysis)</w:t>
      </w:r>
    </w:p>
    <w:p>
      <w:pPr>
        <w:pStyle w:val="ListParagraph"/>
        <w:numPr>
          <w:ilvl w:val="0"/>
          <w:numId w:val="2"/>
        </w:numPr>
        <w:spacing w:after="100" w:line="360"/>
      </w:pPr>
      <w:r>
        <w:rPr>
          <w:rFonts w:ascii="Arial" w:cs="Arial" w:eastAsia="Arial" w:hAnsi="Arial"/>
          <w:sz w:val="24"/>
          <w:szCs w:val="24"/>
        </w:rPr>
        <w:t xml:space="preserve">Variant Effect Predictor (VEP) and AlphaFold2 Structural Modeling (missense consequence prediction and 3D sodium channel structure visualization)</w:t>
      </w:r>
    </w:p>
    <w:p>
      <w:pPr>
        <w:pStyle w:val="ListParagraph"/>
        <w:numPr>
          <w:ilvl w:val="0"/>
          <w:numId w:val="2"/>
        </w:numPr>
        <w:spacing w:after="100" w:line="360"/>
      </w:pPr>
      <w:r>
        <w:rPr>
          <w:rFonts w:ascii="Arial" w:cs="Arial" w:eastAsia="Arial" w:hAnsi="Arial"/>
          <w:sz w:val="24"/>
          <w:szCs w:val="24"/>
        </w:rPr>
        <w:t xml:space="preserve">Automated Patch-Clamp Screening Platform (hERG, Nav channels, ion channel selectivity profiling across compound library)</w:t>
      </w:r>
    </w:p>
    <w:p>
      <w:pPr>
        <w:pStyle w:val="ListParagraph"/>
        <w:numPr>
          <w:ilvl w:val="0"/>
          <w:numId w:val="2"/>
        </w:numPr>
        <w:spacing w:after="100" w:line="360"/>
      </w:pPr>
      <w:r>
        <w:rPr>
          <w:rFonts w:ascii="Arial" w:cs="Arial" w:eastAsia="Arial" w:hAnsi="Arial"/>
          <w:sz w:val="24"/>
          <w:szCs w:val="24"/>
        </w:rPr>
        <w:t xml:space="preserve">Whole-Cell Electrophysiology Analysis Suite (AP firing frequency, rheobase, AHP metrics quantification from current-clamp recordings)</w:t>
      </w:r>
    </w:p>
    <w:p>
      <w:pPr>
        <w:pStyle w:val="ListParagraph"/>
        <w:numPr>
          <w:ilvl w:val="0"/>
          <w:numId w:val="2"/>
        </w:numPr>
        <w:spacing w:after="100" w:line="360"/>
      </w:pPr>
      <w:r>
        <w:rPr>
          <w:rFonts w:ascii="Arial" w:cs="Arial" w:eastAsia="Arial" w:hAnsi="Arial"/>
          <w:sz w:val="24"/>
          <w:szCs w:val="24"/>
        </w:rPr>
        <w:t xml:space="preserve">Neuropeptide Release Quantifier (CGRP/substance P ELISA and luminescence immunoassay quantification)</w:t>
      </w:r>
    </w:p>
    <w:p>
      <w:pPr>
        <w:pStyle w:val="ListParagraph"/>
        <w:numPr>
          <w:ilvl w:val="0"/>
          <w:numId w:val="2"/>
        </w:numPr>
        <w:spacing w:after="100" w:line="360"/>
      </w:pPr>
      <w:r>
        <w:rPr>
          <w:rFonts w:ascii="Arial" w:cs="Arial" w:eastAsia="Arial" w:hAnsi="Arial"/>
          <w:sz w:val="24"/>
          <w:szCs w:val="24"/>
        </w:rPr>
        <w:t xml:space="preserve">Multi-Electrode Array Recording System (spontaneous activity monitoring, network-level electrophysiology assessment)</w:t>
      </w:r>
    </w:p>
    <w:p>
      <w:pPr>
        <w:pStyle w:val="ListParagraph"/>
        <w:numPr>
          <w:ilvl w:val="0"/>
          <w:numId w:val="2"/>
        </w:numPr>
        <w:spacing w:after="100" w:line="360"/>
      </w:pPr>
      <w:r>
        <w:rPr>
          <w:rFonts w:ascii="Arial" w:cs="Arial" w:eastAsia="Arial" w:hAnsi="Arial"/>
          <w:sz w:val="24"/>
          <w:szCs w:val="24"/>
        </w:rPr>
        <w:t xml:space="preserve">Clinical Trial Database (ClinicalTrials.gov, FDA FAERS, published Phase I/II safety and efficacy data mining)</w:t>
      </w:r>
    </w:p>
    <w:p>
      <w:pPr>
        <w:pStyle w:val="ListParagraph"/>
        <w:numPr>
          <w:ilvl w:val="0"/>
          <w:numId w:val="2"/>
        </w:numPr>
        <w:spacing w:after="100" w:line="360"/>
      </w:pPr>
      <w:r>
        <w:rPr>
          <w:rFonts w:ascii="Arial" w:cs="Arial" w:eastAsia="Arial" w:hAnsi="Arial"/>
          <w:sz w:val="24"/>
          <w:szCs w:val="24"/>
        </w:rPr>
        <w:t xml:space="preserve">ADMET Property Calculator (physicochemical property analysis, BBB/blood-nerve barrier penetrance prediction)</w:t>
      </w:r>
    </w:p>
    <w:p>
      <w:pPr>
        <w:pStyle w:val="ListParagraph"/>
        <w:numPr>
          <w:ilvl w:val="0"/>
          <w:numId w:val="2"/>
        </w:numPr>
        <w:spacing w:after="100" w:line="360"/>
      </w:pPr>
      <w:r>
        <w:rPr>
          <w:rFonts w:ascii="Arial" w:cs="Arial" w:eastAsia="Arial" w:hAnsi="Arial"/>
          <w:sz w:val="24"/>
          <w:szCs w:val="24"/>
        </w:rPr>
        <w:t xml:space="preserve">Structure-Activity Relationship (SAR) Mining Tool (chemical feature identification driving selectivity and potency)</w:t>
      </w:r>
    </w:p>
    <w:p>
      <w:pPr>
        <w:pStyle w:val="ListParagraph"/>
        <w:numPr>
          <w:ilvl w:val="0"/>
          <w:numId w:val="2"/>
        </w:numPr>
        <w:spacing w:after="100" w:line="360"/>
      </w:pPr>
      <w:r>
        <w:rPr>
          <w:rFonts w:ascii="Arial" w:cs="Arial" w:eastAsia="Arial" w:hAnsi="Arial"/>
          <w:sz w:val="24"/>
          <w:szCs w:val="24"/>
        </w:rPr>
        <w:t xml:space="preserve">PK/PD Modeling Suite (Phoenix WinNonlin equivalent, exposure-response curve generation, clinical dose prediction)</w:t>
      </w:r>
    </w:p>
    <w:p>
      <w:pPr>
        <w:pStyle w:val="ListParagraph"/>
        <w:numPr>
          <w:ilvl w:val="0"/>
          <w:numId w:val="2"/>
        </w:numPr>
        <w:spacing w:after="100" w:line="360"/>
      </w:pPr>
      <w:r>
        <w:rPr>
          <w:rFonts w:ascii="Arial" w:cs="Arial" w:eastAsia="Arial" w:hAnsi="Arial"/>
          <w:sz w:val="24"/>
          <w:szCs w:val="24"/>
        </w:rPr>
        <w:t xml:space="preserve">Machine Learning Classification Platform (scikit-learn, TensorFlow; analgesic/sedative signature separation, responder prediction)</w:t>
      </w:r>
    </w:p>
    <w:p>
      <w:pPr>
        <w:pStyle w:val="ListParagraph"/>
        <w:numPr>
          <w:ilvl w:val="0"/>
          <w:numId w:val="2"/>
        </w:numPr>
        <w:spacing w:after="100" w:line="360"/>
      </w:pPr>
      <w:r>
        <w:rPr>
          <w:rFonts w:ascii="Arial" w:cs="Arial" w:eastAsia="Arial" w:hAnsi="Arial"/>
          <w:sz w:val="24"/>
          <w:szCs w:val="24"/>
        </w:rPr>
        <w:t xml:space="preserve">Sleep-Wake Architecture Analyzer (polysomnography analysis, EEG spectral decomposition, actigraphy metrics)</w:t>
      </w:r>
    </w:p>
    <w:p>
      <w:pPr>
        <w:pStyle w:val="ListParagraph"/>
        <w:numPr>
          <w:ilvl w:val="0"/>
          <w:numId w:val="2"/>
        </w:numPr>
        <w:spacing w:after="100" w:line="360"/>
      </w:pPr>
      <w:r>
        <w:rPr>
          <w:rFonts w:ascii="Arial" w:cs="Arial" w:eastAsia="Arial" w:hAnsi="Arial"/>
          <w:sz w:val="24"/>
          <w:szCs w:val="24"/>
        </w:rPr>
        <w:t xml:space="preserve">CNS Biomarker Analyzer (CSF/blood neurofilament, tau, amyloid quantification; neuroinflammation markers)</w:t>
      </w:r>
    </w:p>
    <w:p>
      <w:pPr>
        <w:pStyle w:val="ListParagraph"/>
        <w:numPr>
          <w:ilvl w:val="0"/>
          <w:numId w:val="2"/>
        </w:numPr>
        <w:spacing w:after="100" w:line="360"/>
      </w:pPr>
      <w:r>
        <w:rPr>
          <w:rFonts w:ascii="Arial" w:cs="Arial" w:eastAsia="Arial" w:hAnsi="Arial"/>
          <w:sz w:val="24"/>
          <w:szCs w:val="24"/>
        </w:rPr>
        <w:t xml:space="preserve">Neuroimaging Analysis Tools (fMRI pain circuit activation, DTI white matter integrity, PET dopamine transporter occupancy)</w:t>
      </w:r>
    </w:p>
    <w:p>
      <w:pPr>
        <w:pStyle w:val="ListParagraph"/>
        <w:numPr>
          <w:ilvl w:val="0"/>
          <w:numId w:val="2"/>
        </w:numPr>
        <w:spacing w:after="100" w:line="360"/>
      </w:pPr>
      <w:r>
        <w:rPr>
          <w:rFonts w:ascii="Arial" w:cs="Arial" w:eastAsia="Arial" w:hAnsi="Arial"/>
          <w:sz w:val="24"/>
          <w:szCs w:val="24"/>
        </w:rPr>
        <w:t xml:space="preserve">Health Economic Model (cost-effectiveness analysis, development cost projections, commercialization potential assessment)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2026-03-04T02:24:34.111Z</dcterms:created>
  <dcterms:modified xsi:type="dcterms:W3CDTF">2026-03-04T02:24:34.111Z</dcterms:modified>
</cp:coreProperties>
</file>

<file path=docProps/custom.xml><?xml version="1.0" encoding="utf-8"?>
<Properties xmlns="http://schemas.openxmlformats.org/officeDocument/2006/custom-properties" xmlns:vt="http://schemas.openxmlformats.org/officeDocument/2006/docPropsVTypes"/>
</file>